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ED505" w14:textId="77777777" w:rsidR="00223737" w:rsidRPr="000D1BE9" w:rsidRDefault="008F6549" w:rsidP="00F136AA">
      <w:pPr>
        <w:tabs>
          <w:tab w:val="left" w:pos="0"/>
        </w:tabs>
        <w:spacing w:line="240" w:lineRule="auto"/>
        <w:ind w:right="173"/>
        <w:jc w:val="center"/>
        <w:rPr>
          <w:rFonts w:ascii="Sylfaen" w:hAnsi="Sylfaen"/>
          <w:b/>
          <w:sz w:val="28"/>
          <w:szCs w:val="28"/>
        </w:rPr>
      </w:pPr>
      <w:r w:rsidRPr="000D1BE9">
        <w:rPr>
          <w:rFonts w:ascii="Sylfaen" w:hAnsi="Sylfaen"/>
          <w:b/>
          <w:sz w:val="28"/>
          <w:szCs w:val="28"/>
          <w:lang w:val="ka-GE"/>
        </w:rPr>
        <w:t xml:space="preserve">თავი </w:t>
      </w:r>
      <w:r w:rsidRPr="000D1BE9">
        <w:rPr>
          <w:rFonts w:ascii="Sylfaen" w:hAnsi="Sylfaen"/>
          <w:b/>
          <w:sz w:val="28"/>
          <w:szCs w:val="28"/>
        </w:rPr>
        <w:t>III</w:t>
      </w:r>
    </w:p>
    <w:p w14:paraId="292EE813" w14:textId="77777777" w:rsidR="00223737" w:rsidRPr="000D1BE9" w:rsidRDefault="0026228A" w:rsidP="00F136AA">
      <w:pPr>
        <w:tabs>
          <w:tab w:val="left" w:pos="0"/>
        </w:tabs>
        <w:spacing w:line="240" w:lineRule="auto"/>
        <w:ind w:right="173"/>
        <w:jc w:val="center"/>
        <w:rPr>
          <w:rFonts w:ascii="Sylfaen" w:hAnsi="Sylfaen" w:cs="Sylfaen"/>
          <w:b/>
          <w:noProof/>
          <w:sz w:val="28"/>
          <w:szCs w:val="28"/>
          <w:lang w:val="ka-GE"/>
        </w:rPr>
      </w:pPr>
      <w:r w:rsidRPr="000D1BE9">
        <w:rPr>
          <w:rFonts w:ascii="Sylfaen" w:hAnsi="Sylfaen" w:cs="Sylfaen"/>
          <w:b/>
          <w:noProof/>
          <w:sz w:val="28"/>
          <w:szCs w:val="28"/>
          <w:lang w:val="ka-GE"/>
        </w:rPr>
        <w:t>სახელმწიფო ბიუჯეტის ასიგნებები</w:t>
      </w:r>
    </w:p>
    <w:p w14:paraId="0789F0C8" w14:textId="77777777" w:rsidR="00223737" w:rsidRPr="000D1BE9" w:rsidRDefault="00FF0B76" w:rsidP="00F13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lang w:val="ka-GE"/>
        </w:rPr>
      </w:pPr>
      <w:r w:rsidRPr="000D1BE9">
        <w:rPr>
          <w:rFonts w:ascii="Sylfaen" w:hAnsi="Sylfaen"/>
          <w:noProof/>
        </w:rPr>
        <w:tab/>
      </w:r>
      <w:r w:rsidR="00D43A41" w:rsidRPr="000D1BE9">
        <w:rPr>
          <w:rFonts w:ascii="Sylfaen" w:hAnsi="Sylfaen"/>
          <w:noProof/>
          <w:lang w:val="ka-GE"/>
        </w:rPr>
        <w:t>„</w:t>
      </w:r>
      <w:r w:rsidR="00D43A41" w:rsidRPr="000D1BE9">
        <w:rPr>
          <w:rFonts w:ascii="Sylfaen" w:hAnsi="Sylfaen" w:cs="Sylfaen"/>
          <w:noProof/>
          <w:lang w:val="ka-GE"/>
        </w:rPr>
        <w:t>საქართველოს</w:t>
      </w:r>
      <w:r w:rsidR="00223737" w:rsidRPr="000D1BE9">
        <w:rPr>
          <w:rFonts w:ascii="Sylfaen" w:hAnsi="Sylfaen"/>
          <w:noProof/>
          <w:lang w:val="ka-GE"/>
        </w:rPr>
        <w:t xml:space="preserve"> 20</w:t>
      </w:r>
      <w:r w:rsidR="006B39D2" w:rsidRPr="000D1BE9">
        <w:rPr>
          <w:rFonts w:ascii="Sylfaen" w:hAnsi="Sylfaen"/>
          <w:noProof/>
        </w:rPr>
        <w:t>2</w:t>
      </w:r>
      <w:r w:rsidR="00110D2F" w:rsidRPr="000D1BE9">
        <w:rPr>
          <w:rFonts w:ascii="Sylfaen" w:hAnsi="Sylfaen"/>
          <w:noProof/>
        </w:rPr>
        <w:t>2</w:t>
      </w:r>
      <w:r w:rsidR="00223737" w:rsidRPr="000D1BE9">
        <w:rPr>
          <w:rFonts w:ascii="Sylfaen" w:hAnsi="Sylfaen"/>
          <w:noProof/>
          <w:lang w:val="ka-GE"/>
        </w:rPr>
        <w:t xml:space="preserve"> </w:t>
      </w:r>
      <w:r w:rsidR="00D43A41" w:rsidRPr="000D1BE9">
        <w:rPr>
          <w:rFonts w:ascii="Sylfaen" w:hAnsi="Sylfaen" w:cs="Sylfaen"/>
          <w:noProof/>
          <w:lang w:val="ka-GE"/>
        </w:rPr>
        <w:t>წლის</w:t>
      </w:r>
      <w:r w:rsidR="00223737" w:rsidRPr="000D1BE9">
        <w:rPr>
          <w:rFonts w:ascii="Sylfaen" w:hAnsi="Sylfaen"/>
          <w:noProof/>
          <w:lang w:val="ka-GE"/>
        </w:rPr>
        <w:t xml:space="preserve"> </w:t>
      </w:r>
      <w:r w:rsidR="00D43A41" w:rsidRPr="000D1BE9">
        <w:rPr>
          <w:rFonts w:ascii="Sylfaen" w:hAnsi="Sylfaen" w:cs="Sylfaen"/>
          <w:noProof/>
          <w:lang w:val="ka-GE"/>
        </w:rPr>
        <w:t>სახელმწიფო</w:t>
      </w:r>
      <w:r w:rsidR="00223737" w:rsidRPr="000D1BE9">
        <w:rPr>
          <w:rFonts w:ascii="Sylfaen" w:hAnsi="Sylfaen"/>
          <w:noProof/>
          <w:lang w:val="ka-GE"/>
        </w:rPr>
        <w:t xml:space="preserve"> </w:t>
      </w:r>
      <w:r w:rsidR="00D43A41" w:rsidRPr="000D1BE9">
        <w:rPr>
          <w:rFonts w:ascii="Sylfaen" w:hAnsi="Sylfaen" w:cs="Sylfaen"/>
          <w:noProof/>
          <w:lang w:val="ka-GE"/>
        </w:rPr>
        <w:t>ბიუჯეტის</w:t>
      </w:r>
      <w:r w:rsidR="00223737" w:rsidRPr="000D1BE9">
        <w:rPr>
          <w:rFonts w:ascii="Sylfaen" w:hAnsi="Sylfaen"/>
          <w:noProof/>
          <w:lang w:val="ka-GE"/>
        </w:rPr>
        <w:t xml:space="preserve"> </w:t>
      </w:r>
      <w:r w:rsidR="00D43A41" w:rsidRPr="000D1BE9">
        <w:rPr>
          <w:rFonts w:ascii="Sylfaen" w:hAnsi="Sylfaen" w:cs="Sylfaen"/>
          <w:noProof/>
          <w:lang w:val="ka-GE"/>
        </w:rPr>
        <w:t>შესახებ</w:t>
      </w:r>
      <w:r w:rsidR="00223737" w:rsidRPr="000D1BE9">
        <w:rPr>
          <w:rFonts w:ascii="Sylfaen" w:hAnsi="Sylfaen"/>
          <w:noProof/>
          <w:lang w:val="ka-GE"/>
        </w:rPr>
        <w:t xml:space="preserve">“ </w:t>
      </w:r>
      <w:r w:rsidR="00D43A41" w:rsidRPr="000D1BE9">
        <w:rPr>
          <w:rFonts w:ascii="Sylfaen" w:hAnsi="Sylfaen" w:cs="Sylfaen"/>
          <w:noProof/>
          <w:lang w:val="ka-GE"/>
        </w:rPr>
        <w:t>საქართველოს</w:t>
      </w:r>
      <w:r w:rsidR="00223737" w:rsidRPr="000D1BE9">
        <w:rPr>
          <w:rFonts w:ascii="Sylfaen" w:hAnsi="Sylfaen"/>
          <w:noProof/>
          <w:lang w:val="ka-GE"/>
        </w:rPr>
        <w:t xml:space="preserve"> </w:t>
      </w:r>
      <w:r w:rsidR="00D43A41" w:rsidRPr="000D1BE9">
        <w:rPr>
          <w:rFonts w:ascii="Sylfaen" w:hAnsi="Sylfaen" w:cs="Sylfaen"/>
          <w:noProof/>
          <w:lang w:val="ka-GE"/>
        </w:rPr>
        <w:t>კანონით</w:t>
      </w:r>
      <w:r w:rsidR="00223737" w:rsidRPr="000D1BE9">
        <w:rPr>
          <w:rFonts w:ascii="Sylfaen" w:hAnsi="Sylfaen"/>
          <w:noProof/>
          <w:lang w:val="ka-GE"/>
        </w:rPr>
        <w:t xml:space="preserve"> </w:t>
      </w:r>
      <w:r w:rsidR="00D43A41" w:rsidRPr="000D1BE9">
        <w:rPr>
          <w:rFonts w:ascii="Sylfaen" w:hAnsi="Sylfaen" w:cs="Sylfaen"/>
          <w:noProof/>
          <w:lang w:val="ka-GE"/>
        </w:rPr>
        <w:t>სახელმწიფო</w:t>
      </w:r>
      <w:r w:rsidR="00223737" w:rsidRPr="000D1BE9">
        <w:rPr>
          <w:rFonts w:ascii="Sylfaen" w:hAnsi="Sylfaen"/>
          <w:noProof/>
          <w:lang w:val="ka-GE"/>
        </w:rPr>
        <w:t xml:space="preserve"> </w:t>
      </w:r>
      <w:r w:rsidR="00D43A41" w:rsidRPr="000D1BE9">
        <w:rPr>
          <w:rFonts w:ascii="Sylfaen" w:hAnsi="Sylfaen" w:cs="Sylfaen"/>
          <w:noProof/>
          <w:lang w:val="ka-GE"/>
        </w:rPr>
        <w:t>ბიუჯეტის</w:t>
      </w:r>
      <w:r w:rsidR="005318F9" w:rsidRPr="000D1BE9">
        <w:rPr>
          <w:rFonts w:ascii="Sylfaen" w:hAnsi="Sylfaen"/>
          <w:noProof/>
          <w:lang w:val="ka-GE"/>
        </w:rPr>
        <w:t xml:space="preserve"> </w:t>
      </w:r>
      <w:r w:rsidR="00D43A41" w:rsidRPr="000D1BE9">
        <w:rPr>
          <w:rFonts w:ascii="Sylfaen" w:hAnsi="Sylfaen" w:cs="Sylfaen"/>
          <w:noProof/>
          <w:lang w:val="ka-GE"/>
        </w:rPr>
        <w:t>გადასახდელები</w:t>
      </w:r>
      <w:r w:rsidR="00B57E64" w:rsidRPr="000D1BE9">
        <w:rPr>
          <w:rFonts w:ascii="Sylfaen" w:hAnsi="Sylfaen"/>
          <w:noProof/>
          <w:lang w:val="ka-GE"/>
        </w:rPr>
        <w:t xml:space="preserve"> </w:t>
      </w:r>
      <w:r w:rsidR="00D43A41" w:rsidRPr="000D1BE9">
        <w:rPr>
          <w:rFonts w:ascii="Sylfaen" w:hAnsi="Sylfaen" w:cs="Sylfaen"/>
          <w:noProof/>
          <w:lang w:val="ka-GE"/>
        </w:rPr>
        <w:t>განისაზღვრა</w:t>
      </w:r>
      <w:r w:rsidR="00223737" w:rsidRPr="000D1BE9">
        <w:rPr>
          <w:rFonts w:ascii="Sylfaen" w:hAnsi="Sylfaen" w:cs="Sylfaen"/>
          <w:noProof/>
          <w:lang w:val="ka-GE"/>
        </w:rPr>
        <w:t xml:space="preserve"> </w:t>
      </w:r>
      <w:r w:rsidR="00110D2F" w:rsidRPr="000D1BE9">
        <w:rPr>
          <w:rFonts w:ascii="Sylfaen" w:hAnsi="Sylfaen" w:cs="Sylfaen"/>
          <w:noProof/>
        </w:rPr>
        <w:t>19 171 069.0</w:t>
      </w:r>
      <w:r w:rsidR="006B39D2" w:rsidRPr="000D1BE9">
        <w:rPr>
          <w:rFonts w:ascii="Sylfaen" w:hAnsi="Sylfaen" w:cs="Sylfaen"/>
          <w:noProof/>
          <w:lang w:val="ka-GE"/>
        </w:rPr>
        <w:t xml:space="preserve"> </w:t>
      </w:r>
      <w:r w:rsidR="00D43A41" w:rsidRPr="000D1BE9">
        <w:rPr>
          <w:rFonts w:ascii="Sylfaen" w:hAnsi="Sylfaen" w:cs="Sylfaen"/>
          <w:noProof/>
          <w:lang w:val="ka-GE"/>
        </w:rPr>
        <w:t>ათასი</w:t>
      </w:r>
      <w:r w:rsidR="00223737" w:rsidRPr="000D1BE9">
        <w:rPr>
          <w:rFonts w:ascii="Sylfaen" w:hAnsi="Sylfaen"/>
          <w:noProof/>
          <w:lang w:val="ka-GE"/>
        </w:rPr>
        <w:t xml:space="preserve"> </w:t>
      </w:r>
      <w:r w:rsidR="00D43A41" w:rsidRPr="000D1BE9">
        <w:rPr>
          <w:rFonts w:ascii="Sylfaen" w:hAnsi="Sylfaen" w:cs="Sylfaen"/>
          <w:noProof/>
          <w:lang w:val="ka-GE"/>
        </w:rPr>
        <w:t>ლარით</w:t>
      </w:r>
      <w:r w:rsidR="00223737" w:rsidRPr="000D1BE9">
        <w:rPr>
          <w:rFonts w:ascii="Sylfaen" w:hAnsi="Sylfaen"/>
          <w:noProof/>
          <w:lang w:val="ka-GE"/>
        </w:rPr>
        <w:t xml:space="preserve">. </w:t>
      </w:r>
      <w:r w:rsidR="00D43A41" w:rsidRPr="000D1BE9">
        <w:rPr>
          <w:rFonts w:ascii="Sylfaen" w:hAnsi="Sylfaen" w:cs="Sylfaen"/>
          <w:noProof/>
          <w:lang w:val="ka-GE"/>
        </w:rPr>
        <w:t>აღნიშნული</w:t>
      </w:r>
      <w:r w:rsidR="00223737" w:rsidRPr="000D1BE9">
        <w:rPr>
          <w:rFonts w:ascii="Sylfaen" w:hAnsi="Sylfaen"/>
          <w:noProof/>
          <w:lang w:val="ka-GE"/>
        </w:rPr>
        <w:t xml:space="preserve"> </w:t>
      </w:r>
      <w:r w:rsidR="00D43A41" w:rsidRPr="000D1BE9">
        <w:rPr>
          <w:rFonts w:ascii="Sylfaen" w:hAnsi="Sylfaen" w:cs="Sylfaen"/>
          <w:noProof/>
          <w:lang w:val="ka-GE"/>
        </w:rPr>
        <w:t>სახსრებიდან</w:t>
      </w:r>
      <w:r w:rsidR="00223737" w:rsidRPr="000D1BE9">
        <w:rPr>
          <w:rFonts w:ascii="Sylfaen" w:hAnsi="Sylfaen"/>
          <w:noProof/>
          <w:lang w:val="ka-GE"/>
        </w:rPr>
        <w:t xml:space="preserve"> </w:t>
      </w:r>
      <w:r w:rsidR="00D43A41" w:rsidRPr="000D1BE9">
        <w:rPr>
          <w:rFonts w:ascii="Sylfaen" w:hAnsi="Sylfaen" w:cs="Sylfaen"/>
          <w:noProof/>
          <w:lang w:val="ka-GE"/>
        </w:rPr>
        <w:t>საანგარიშო</w:t>
      </w:r>
      <w:r w:rsidR="00223737" w:rsidRPr="000D1BE9">
        <w:rPr>
          <w:rFonts w:ascii="Sylfaen" w:hAnsi="Sylfaen"/>
          <w:noProof/>
          <w:lang w:val="ka-GE"/>
        </w:rPr>
        <w:t xml:space="preserve"> </w:t>
      </w:r>
      <w:r w:rsidR="00D43A41" w:rsidRPr="000D1BE9">
        <w:rPr>
          <w:rFonts w:ascii="Sylfaen" w:hAnsi="Sylfaen" w:cs="Sylfaen"/>
          <w:noProof/>
          <w:lang w:val="ka-GE"/>
        </w:rPr>
        <w:t>პერიოდში</w:t>
      </w:r>
      <w:r w:rsidR="00223737" w:rsidRPr="000D1BE9">
        <w:rPr>
          <w:rFonts w:ascii="Sylfaen" w:hAnsi="Sylfaen"/>
          <w:noProof/>
          <w:lang w:val="ka-GE"/>
        </w:rPr>
        <w:t xml:space="preserve"> </w:t>
      </w:r>
      <w:r w:rsidR="00D43A41" w:rsidRPr="000D1BE9">
        <w:rPr>
          <w:rFonts w:ascii="Sylfaen" w:hAnsi="Sylfaen" w:cs="Sylfaen"/>
          <w:noProof/>
          <w:lang w:val="ka-GE"/>
        </w:rPr>
        <w:t>გამოყოფილმა</w:t>
      </w:r>
      <w:r w:rsidR="00223737" w:rsidRPr="000D1BE9">
        <w:rPr>
          <w:rFonts w:ascii="Sylfaen" w:hAnsi="Sylfaen"/>
          <w:noProof/>
          <w:lang w:val="ka-GE"/>
        </w:rPr>
        <w:t xml:space="preserve"> </w:t>
      </w:r>
      <w:r w:rsidR="00D43A41" w:rsidRPr="000D1BE9">
        <w:rPr>
          <w:rFonts w:ascii="Sylfaen" w:hAnsi="Sylfaen" w:cs="Sylfaen"/>
          <w:noProof/>
          <w:lang w:val="ka-GE"/>
        </w:rPr>
        <w:t>დაზუსტებულმა</w:t>
      </w:r>
      <w:r w:rsidR="00223737" w:rsidRPr="000D1BE9">
        <w:rPr>
          <w:rFonts w:ascii="Sylfaen" w:hAnsi="Sylfaen"/>
          <w:noProof/>
          <w:lang w:val="ka-GE"/>
        </w:rPr>
        <w:t xml:space="preserve"> </w:t>
      </w:r>
      <w:r w:rsidR="00D43A41" w:rsidRPr="000D1BE9">
        <w:rPr>
          <w:rFonts w:ascii="Sylfaen" w:hAnsi="Sylfaen" w:cs="Sylfaen"/>
          <w:noProof/>
          <w:lang w:val="ka-GE"/>
        </w:rPr>
        <w:t>ასიგნებებმა</w:t>
      </w:r>
      <w:r w:rsidR="00223737" w:rsidRPr="000D1BE9">
        <w:rPr>
          <w:rFonts w:ascii="Sylfaen" w:hAnsi="Sylfaen"/>
          <w:noProof/>
          <w:lang w:val="ka-GE"/>
        </w:rPr>
        <w:t xml:space="preserve"> </w:t>
      </w:r>
      <w:r w:rsidR="00D43A41" w:rsidRPr="000D1BE9">
        <w:rPr>
          <w:rFonts w:ascii="Sylfaen" w:hAnsi="Sylfaen" w:cs="Sylfaen"/>
          <w:noProof/>
          <w:lang w:val="ka-GE"/>
        </w:rPr>
        <w:t>შეადგინა</w:t>
      </w:r>
      <w:r w:rsidR="007551C8" w:rsidRPr="000D1BE9">
        <w:rPr>
          <w:rFonts w:ascii="Sylfaen" w:hAnsi="Sylfaen"/>
          <w:noProof/>
          <w:lang w:val="ka-GE"/>
        </w:rPr>
        <w:t xml:space="preserve"> </w:t>
      </w:r>
      <w:r w:rsidRPr="000D1BE9">
        <w:rPr>
          <w:rFonts w:ascii="Sylfaen" w:hAnsi="Sylfaen"/>
          <w:noProof/>
        </w:rPr>
        <w:t xml:space="preserve"> </w:t>
      </w:r>
      <w:r w:rsidR="00110D2F" w:rsidRPr="000D1BE9">
        <w:rPr>
          <w:rFonts w:ascii="Sylfaen" w:hAnsi="Sylfaen"/>
          <w:noProof/>
        </w:rPr>
        <w:t>9 082 465.4</w:t>
      </w:r>
      <w:r w:rsidR="006B39D2" w:rsidRPr="000D1BE9">
        <w:rPr>
          <w:rFonts w:ascii="Sylfaen" w:hAnsi="Sylfaen"/>
          <w:noProof/>
        </w:rPr>
        <w:t xml:space="preserve"> </w:t>
      </w:r>
      <w:r w:rsidR="00D43A41" w:rsidRPr="000D1BE9">
        <w:rPr>
          <w:rFonts w:ascii="Sylfaen" w:hAnsi="Sylfaen" w:cs="Sylfaen"/>
          <w:noProof/>
          <w:lang w:val="ka-GE"/>
        </w:rPr>
        <w:t>ათასი</w:t>
      </w:r>
      <w:r w:rsidR="00223737" w:rsidRPr="000D1BE9">
        <w:rPr>
          <w:rFonts w:ascii="Sylfaen" w:hAnsi="Sylfaen"/>
          <w:noProof/>
          <w:lang w:val="ka-GE"/>
        </w:rPr>
        <w:t xml:space="preserve"> </w:t>
      </w:r>
      <w:r w:rsidR="00D43A41" w:rsidRPr="000D1BE9">
        <w:rPr>
          <w:rFonts w:ascii="Sylfaen" w:hAnsi="Sylfaen" w:cs="Sylfaen"/>
          <w:noProof/>
          <w:lang w:val="ka-GE"/>
        </w:rPr>
        <w:t>ლარი</w:t>
      </w:r>
      <w:r w:rsidR="00223737" w:rsidRPr="000D1BE9">
        <w:rPr>
          <w:rFonts w:ascii="Sylfaen" w:hAnsi="Sylfaen"/>
          <w:noProof/>
          <w:lang w:val="ka-GE"/>
        </w:rPr>
        <w:t xml:space="preserve">, </w:t>
      </w:r>
      <w:r w:rsidR="0076453C" w:rsidRPr="000D1BE9">
        <w:rPr>
          <w:rFonts w:ascii="Sylfaen" w:hAnsi="Sylfaen"/>
          <w:noProof/>
          <w:lang w:val="ka-GE"/>
        </w:rPr>
        <w:t xml:space="preserve">ხოლო </w:t>
      </w:r>
      <w:r w:rsidR="0076453C" w:rsidRPr="000D1BE9">
        <w:rPr>
          <w:rFonts w:ascii="Sylfaen" w:hAnsi="Sylfaen" w:cs="Sylfaen"/>
          <w:noProof/>
          <w:lang w:val="ka-GE"/>
        </w:rPr>
        <w:t>საკასო</w:t>
      </w:r>
      <w:r w:rsidR="0076453C" w:rsidRPr="000D1BE9">
        <w:rPr>
          <w:rFonts w:ascii="Sylfaen" w:hAnsi="Sylfaen"/>
          <w:noProof/>
          <w:lang w:val="ka-GE"/>
        </w:rPr>
        <w:t xml:space="preserve"> </w:t>
      </w:r>
      <w:r w:rsidR="0076453C" w:rsidRPr="000D1BE9">
        <w:rPr>
          <w:rFonts w:ascii="Sylfaen" w:hAnsi="Sylfaen" w:cs="Sylfaen"/>
          <w:noProof/>
          <w:lang w:val="ka-GE"/>
        </w:rPr>
        <w:t>შესრულებამ</w:t>
      </w:r>
      <w:r w:rsidR="0076453C" w:rsidRPr="000D1BE9">
        <w:rPr>
          <w:rFonts w:ascii="Sylfaen" w:hAnsi="Sylfaen"/>
          <w:noProof/>
          <w:lang w:val="ka-GE"/>
        </w:rPr>
        <w:t xml:space="preserve"> </w:t>
      </w:r>
      <w:r w:rsidR="0076453C" w:rsidRPr="000D1BE9">
        <w:rPr>
          <w:rFonts w:ascii="Sylfaen" w:hAnsi="Sylfaen"/>
          <w:noProof/>
        </w:rPr>
        <w:t xml:space="preserve"> </w:t>
      </w:r>
      <w:r w:rsidR="0076453C" w:rsidRPr="000D1BE9">
        <w:rPr>
          <w:rFonts w:ascii="Sylfaen" w:hAnsi="Sylfaen" w:cs="Sylfaen"/>
          <w:noProof/>
          <w:lang w:val="ka-GE"/>
        </w:rPr>
        <w:t xml:space="preserve">- </w:t>
      </w:r>
      <w:r w:rsidR="006B39D2" w:rsidRPr="000D1BE9">
        <w:rPr>
          <w:rFonts w:ascii="Sylfaen" w:hAnsi="Sylfaen"/>
          <w:noProof/>
        </w:rPr>
        <w:t xml:space="preserve"> </w:t>
      </w:r>
      <w:r w:rsidR="006E15DC">
        <w:rPr>
          <w:rFonts w:ascii="Sylfaen" w:hAnsi="Sylfaen"/>
          <w:noProof/>
        </w:rPr>
        <w:t>8 775 156.7</w:t>
      </w:r>
      <w:r w:rsidR="0076453C" w:rsidRPr="000D1BE9">
        <w:rPr>
          <w:rFonts w:ascii="Sylfaen" w:hAnsi="Sylfaen"/>
          <w:noProof/>
          <w:lang w:val="ka-GE"/>
        </w:rPr>
        <w:t xml:space="preserve"> </w:t>
      </w:r>
      <w:r w:rsidR="0076453C" w:rsidRPr="000D1BE9">
        <w:rPr>
          <w:rFonts w:ascii="Sylfaen" w:hAnsi="Sylfaen" w:cs="Sylfaen"/>
          <w:noProof/>
          <w:lang w:val="ka-GE"/>
        </w:rPr>
        <w:t>ათასი</w:t>
      </w:r>
      <w:r w:rsidR="0076453C" w:rsidRPr="000D1BE9">
        <w:rPr>
          <w:rFonts w:ascii="Sylfaen" w:hAnsi="Sylfaen"/>
          <w:noProof/>
          <w:lang w:val="ka-GE"/>
        </w:rPr>
        <w:t xml:space="preserve"> </w:t>
      </w:r>
      <w:r w:rsidR="0076453C" w:rsidRPr="000D1BE9">
        <w:rPr>
          <w:rFonts w:ascii="Sylfaen" w:hAnsi="Sylfaen" w:cs="Sylfaen"/>
          <w:noProof/>
          <w:lang w:val="ka-GE"/>
        </w:rPr>
        <w:t>ლარი</w:t>
      </w:r>
      <w:r w:rsidR="00C91050" w:rsidRPr="000D1BE9">
        <w:rPr>
          <w:rFonts w:ascii="Sylfaen" w:hAnsi="Sylfaen" w:cs="Sylfaen"/>
          <w:noProof/>
        </w:rPr>
        <w:t xml:space="preserve">. საკასო შესრულება </w:t>
      </w:r>
      <w:r w:rsidR="0076453C" w:rsidRPr="000D1BE9">
        <w:rPr>
          <w:rFonts w:ascii="Sylfaen" w:hAnsi="Sylfaen" w:cs="Sylfaen"/>
          <w:noProof/>
          <w:lang w:val="ka-GE"/>
        </w:rPr>
        <w:t xml:space="preserve">კვარტლის გეგმიური მაჩვენებლის </w:t>
      </w:r>
      <w:r w:rsidR="00D2063D" w:rsidRPr="000D1BE9">
        <w:rPr>
          <w:rFonts w:ascii="Sylfaen" w:hAnsi="Sylfaen" w:cs="Sylfaen"/>
          <w:noProof/>
        </w:rPr>
        <w:t>9</w:t>
      </w:r>
      <w:r w:rsidR="002C6EB8" w:rsidRPr="000D1BE9">
        <w:rPr>
          <w:rFonts w:ascii="Sylfaen" w:hAnsi="Sylfaen" w:cs="Sylfaen"/>
          <w:noProof/>
        </w:rPr>
        <w:t>6.</w:t>
      </w:r>
      <w:r w:rsidR="000D1BE9" w:rsidRPr="000D1BE9">
        <w:rPr>
          <w:rFonts w:ascii="Sylfaen" w:hAnsi="Sylfaen" w:cs="Sylfaen"/>
          <w:noProof/>
        </w:rPr>
        <w:t>6</w:t>
      </w:r>
      <w:r w:rsidR="0076453C" w:rsidRPr="000D1BE9">
        <w:rPr>
          <w:rFonts w:ascii="Sylfaen" w:hAnsi="Sylfaen" w:cs="Sylfaen"/>
          <w:noProof/>
          <w:lang w:val="ka-GE"/>
        </w:rPr>
        <w:t>%</w:t>
      </w:r>
      <w:r w:rsidR="00C91050" w:rsidRPr="000D1BE9">
        <w:rPr>
          <w:rFonts w:ascii="Sylfaen" w:hAnsi="Sylfaen" w:cs="Sylfaen"/>
          <w:noProof/>
          <w:lang w:val="ka-GE"/>
        </w:rPr>
        <w:t>, ხოლო</w:t>
      </w:r>
      <w:r w:rsidR="00223737" w:rsidRPr="000D1BE9">
        <w:rPr>
          <w:rFonts w:ascii="Sylfaen" w:hAnsi="Sylfaen"/>
          <w:noProof/>
          <w:lang w:val="ka-GE"/>
        </w:rPr>
        <w:t xml:space="preserve"> </w:t>
      </w:r>
      <w:r w:rsidR="00D43A41" w:rsidRPr="000D1BE9">
        <w:rPr>
          <w:rFonts w:ascii="Sylfaen" w:hAnsi="Sylfaen" w:cs="Sylfaen"/>
          <w:noProof/>
          <w:lang w:val="ka-GE"/>
        </w:rPr>
        <w:t>წლიური</w:t>
      </w:r>
      <w:r w:rsidR="00223737" w:rsidRPr="000D1BE9">
        <w:rPr>
          <w:rFonts w:ascii="Sylfaen" w:hAnsi="Sylfaen"/>
          <w:noProof/>
          <w:lang w:val="ka-GE"/>
        </w:rPr>
        <w:t xml:space="preserve"> </w:t>
      </w:r>
      <w:r w:rsidR="000E690C" w:rsidRPr="000D1BE9">
        <w:rPr>
          <w:rFonts w:ascii="Sylfaen" w:hAnsi="Sylfaen"/>
          <w:noProof/>
          <w:lang w:val="ka-GE"/>
        </w:rPr>
        <w:t xml:space="preserve">დამტკიცებული </w:t>
      </w:r>
      <w:r w:rsidR="00D43A41" w:rsidRPr="000D1BE9">
        <w:rPr>
          <w:rFonts w:ascii="Sylfaen" w:hAnsi="Sylfaen" w:cs="Sylfaen"/>
          <w:noProof/>
          <w:lang w:val="ka-GE"/>
        </w:rPr>
        <w:t>ბიუჯეტის</w:t>
      </w:r>
      <w:r w:rsidR="00223737" w:rsidRPr="000D1BE9">
        <w:rPr>
          <w:rFonts w:ascii="Sylfaen" w:hAnsi="Sylfaen"/>
          <w:noProof/>
          <w:lang w:val="ka-GE"/>
        </w:rPr>
        <w:t xml:space="preserve"> </w:t>
      </w:r>
      <w:r w:rsidR="00C91050" w:rsidRPr="000D1BE9">
        <w:rPr>
          <w:rFonts w:ascii="Sylfaen" w:hAnsi="Sylfaen"/>
          <w:noProof/>
          <w:lang w:val="ka-GE"/>
        </w:rPr>
        <w:t xml:space="preserve">- </w:t>
      </w:r>
      <w:r w:rsidR="000D1BE9" w:rsidRPr="000D1BE9">
        <w:rPr>
          <w:rFonts w:ascii="Sylfaen" w:hAnsi="Sylfaen"/>
          <w:noProof/>
        </w:rPr>
        <w:t>45.8</w:t>
      </w:r>
      <w:r w:rsidR="00223737" w:rsidRPr="000D1BE9">
        <w:rPr>
          <w:rFonts w:ascii="Sylfaen" w:hAnsi="Sylfaen"/>
          <w:noProof/>
          <w:lang w:val="ka-GE"/>
        </w:rPr>
        <w:t>%-</w:t>
      </w:r>
      <w:r w:rsidR="00D43A41" w:rsidRPr="000D1BE9">
        <w:rPr>
          <w:rFonts w:ascii="Sylfaen" w:hAnsi="Sylfaen" w:cs="Sylfaen"/>
          <w:noProof/>
          <w:lang w:val="ka-GE"/>
        </w:rPr>
        <w:t>ია</w:t>
      </w:r>
      <w:r w:rsidR="00223737" w:rsidRPr="000D1BE9">
        <w:rPr>
          <w:rFonts w:ascii="Sylfaen" w:hAnsi="Sylfaen"/>
          <w:noProof/>
          <w:lang w:val="ka-GE"/>
        </w:rPr>
        <w:t xml:space="preserve">. </w:t>
      </w:r>
    </w:p>
    <w:p w14:paraId="51E6CDE5" w14:textId="77777777" w:rsidR="001B6263" w:rsidRDefault="001B6263" w:rsidP="00F136AA">
      <w:pPr>
        <w:tabs>
          <w:tab w:val="left" w:pos="0"/>
          <w:tab w:val="left" w:pos="10710"/>
        </w:tabs>
        <w:spacing w:line="240" w:lineRule="auto"/>
        <w:ind w:firstLine="720"/>
        <w:jc w:val="right"/>
        <w:rPr>
          <w:rFonts w:ascii="Sylfaen" w:hAnsi="Sylfaen" w:cs="Sylfaen"/>
          <w:b/>
          <w:noProof/>
          <w:color w:val="000000"/>
          <w:sz w:val="18"/>
          <w:szCs w:val="18"/>
          <w:lang w:val="ka-GE"/>
        </w:rPr>
      </w:pPr>
    </w:p>
    <w:p w14:paraId="1E75AE99" w14:textId="77777777" w:rsidR="00223737" w:rsidRPr="000602F0" w:rsidRDefault="00C42A81" w:rsidP="00F136AA">
      <w:pPr>
        <w:tabs>
          <w:tab w:val="left" w:pos="0"/>
          <w:tab w:val="left" w:pos="10710"/>
        </w:tabs>
        <w:spacing w:line="240" w:lineRule="auto"/>
        <w:ind w:firstLine="720"/>
        <w:jc w:val="right"/>
        <w:rPr>
          <w:rFonts w:ascii="Sylfaen" w:hAnsi="Sylfaen" w:cs="Sylfaen"/>
          <w:b/>
          <w:noProof/>
          <w:color w:val="000000"/>
          <w:sz w:val="18"/>
          <w:szCs w:val="18"/>
          <w:lang w:val="ka-GE"/>
        </w:rPr>
      </w:pPr>
      <w:r w:rsidRPr="000602F0">
        <w:rPr>
          <w:rFonts w:ascii="Sylfaen" w:hAnsi="Sylfaen" w:cs="Sylfaen"/>
          <w:b/>
          <w:noProof/>
          <w:color w:val="000000"/>
          <w:sz w:val="18"/>
          <w:szCs w:val="18"/>
          <w:lang w:val="ka-GE"/>
        </w:rPr>
        <w:t>საქართველოს</w:t>
      </w:r>
      <w:r w:rsidR="00223737" w:rsidRPr="000602F0">
        <w:rPr>
          <w:rFonts w:ascii="Sylfaen" w:hAnsi="Sylfaen"/>
          <w:b/>
          <w:noProof/>
          <w:color w:val="000000"/>
          <w:sz w:val="18"/>
          <w:szCs w:val="18"/>
          <w:lang w:val="ka-GE"/>
        </w:rPr>
        <w:t xml:space="preserve"> 20</w:t>
      </w:r>
      <w:r w:rsidR="00BB6157" w:rsidRPr="000602F0">
        <w:rPr>
          <w:rFonts w:ascii="Sylfaen" w:hAnsi="Sylfaen"/>
          <w:b/>
          <w:noProof/>
          <w:color w:val="000000"/>
          <w:sz w:val="18"/>
          <w:szCs w:val="18"/>
          <w:lang w:val="ka-GE"/>
        </w:rPr>
        <w:t>1</w:t>
      </w:r>
      <w:r w:rsidR="00DC2EC4" w:rsidRPr="000602F0">
        <w:rPr>
          <w:rFonts w:ascii="Sylfaen" w:hAnsi="Sylfaen"/>
          <w:b/>
          <w:noProof/>
          <w:color w:val="000000"/>
          <w:sz w:val="18"/>
          <w:szCs w:val="18"/>
        </w:rPr>
        <w:t>1</w:t>
      </w:r>
      <w:r w:rsidR="00223737" w:rsidRPr="000602F0">
        <w:rPr>
          <w:rFonts w:ascii="Sylfaen" w:hAnsi="Sylfaen"/>
          <w:b/>
          <w:noProof/>
          <w:color w:val="000000"/>
          <w:sz w:val="18"/>
          <w:szCs w:val="18"/>
          <w:lang w:val="ka-GE"/>
        </w:rPr>
        <w:t>-20</w:t>
      </w:r>
      <w:r w:rsidR="006B39D2" w:rsidRPr="000602F0">
        <w:rPr>
          <w:rFonts w:ascii="Sylfaen" w:hAnsi="Sylfaen"/>
          <w:b/>
          <w:noProof/>
          <w:color w:val="000000"/>
          <w:sz w:val="18"/>
          <w:szCs w:val="18"/>
        </w:rPr>
        <w:t>2</w:t>
      </w:r>
      <w:r w:rsidR="000602F0" w:rsidRPr="000602F0">
        <w:rPr>
          <w:rFonts w:ascii="Sylfaen" w:hAnsi="Sylfaen"/>
          <w:b/>
          <w:noProof/>
          <w:color w:val="000000"/>
          <w:sz w:val="18"/>
          <w:szCs w:val="18"/>
        </w:rPr>
        <w:t>2</w:t>
      </w:r>
      <w:r w:rsidR="00223737"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წლების</w:t>
      </w:r>
      <w:r w:rsidR="00223737"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სახელმწიფო</w:t>
      </w:r>
      <w:r w:rsidR="00223737"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ბიუჯეტების</w:t>
      </w:r>
      <w:r w:rsidR="007C23F4" w:rsidRPr="000602F0">
        <w:rPr>
          <w:rFonts w:ascii="Sylfaen" w:hAnsi="Sylfaen" w:cs="Sylfaen"/>
          <w:b/>
          <w:noProof/>
          <w:color w:val="000000"/>
          <w:sz w:val="18"/>
          <w:szCs w:val="18"/>
          <w:lang w:val="ka-GE"/>
        </w:rPr>
        <w:t xml:space="preserve"> წლიური,</w:t>
      </w:r>
      <w:r w:rsidR="00223737" w:rsidRPr="000602F0">
        <w:rPr>
          <w:rFonts w:ascii="Sylfaen" w:hAnsi="Sylfaen"/>
          <w:b/>
          <w:noProof/>
          <w:color w:val="000000"/>
          <w:sz w:val="18"/>
          <w:szCs w:val="18"/>
          <w:lang w:val="ka-GE"/>
        </w:rPr>
        <w:br/>
      </w:r>
      <w:r w:rsidRPr="000602F0">
        <w:rPr>
          <w:rFonts w:ascii="Sylfaen" w:hAnsi="Sylfaen" w:cs="Sylfaen"/>
          <w:b/>
          <w:noProof/>
          <w:color w:val="000000"/>
          <w:sz w:val="18"/>
          <w:szCs w:val="18"/>
          <w:lang w:val="ka-GE"/>
        </w:rPr>
        <w:t>კვარტლის</w:t>
      </w:r>
      <w:r w:rsidR="00223737"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გეგმიური</w:t>
      </w:r>
      <w:r w:rsidR="00223737"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და</w:t>
      </w:r>
      <w:r w:rsidR="00223737"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საკასო</w:t>
      </w:r>
      <w:r w:rsidR="00223737"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მაჩვენებლები</w:t>
      </w:r>
    </w:p>
    <w:p w14:paraId="23B7E658" w14:textId="77777777" w:rsidR="00D2063D" w:rsidRPr="000602F0" w:rsidRDefault="00524344" w:rsidP="00F136AA">
      <w:pPr>
        <w:tabs>
          <w:tab w:val="left" w:pos="0"/>
          <w:tab w:val="left" w:pos="10710"/>
        </w:tabs>
        <w:spacing w:line="240" w:lineRule="auto"/>
        <w:ind w:firstLine="720"/>
        <w:jc w:val="right"/>
        <w:rPr>
          <w:rFonts w:ascii="Sylfaen" w:hAnsi="Sylfaen"/>
          <w:noProof/>
          <w:color w:val="000000"/>
          <w:sz w:val="16"/>
          <w:szCs w:val="16"/>
          <w:highlight w:val="yellow"/>
          <w:lang w:val="ka-GE"/>
        </w:rPr>
      </w:pPr>
      <w:r w:rsidRPr="000602F0">
        <w:rPr>
          <w:rFonts w:ascii="Sylfaen" w:hAnsi="Sylfaen"/>
          <w:i/>
          <w:noProof/>
          <w:color w:val="000000"/>
          <w:sz w:val="16"/>
          <w:szCs w:val="16"/>
          <w:lang w:val="ka-GE"/>
        </w:rPr>
        <w:t>(</w:t>
      </w:r>
      <w:r w:rsidRPr="000602F0">
        <w:rPr>
          <w:rFonts w:ascii="Sylfaen" w:hAnsi="Sylfaen" w:cs="Sylfaen"/>
          <w:i/>
          <w:noProof/>
          <w:color w:val="000000"/>
          <w:sz w:val="16"/>
          <w:szCs w:val="16"/>
          <w:lang w:val="ka-GE"/>
        </w:rPr>
        <w:t>ათას</w:t>
      </w:r>
      <w:r w:rsidRPr="000602F0">
        <w:rPr>
          <w:rFonts w:ascii="Sylfaen" w:hAnsi="Sylfaen"/>
          <w:i/>
          <w:noProof/>
          <w:color w:val="000000"/>
          <w:sz w:val="16"/>
          <w:szCs w:val="16"/>
          <w:lang w:val="ka-GE"/>
        </w:rPr>
        <w:t xml:space="preserve"> </w:t>
      </w:r>
      <w:r w:rsidRPr="000602F0">
        <w:rPr>
          <w:rFonts w:ascii="Sylfaen" w:hAnsi="Sylfaen" w:cs="Sylfaen"/>
          <w:i/>
          <w:noProof/>
          <w:color w:val="000000"/>
          <w:sz w:val="16"/>
          <w:szCs w:val="16"/>
          <w:lang w:val="ka-GE"/>
        </w:rPr>
        <w:t>ლარებში</w:t>
      </w:r>
      <w:r w:rsidRPr="000602F0">
        <w:rPr>
          <w:rFonts w:ascii="Sylfaen" w:hAnsi="Sylfaen"/>
          <w:i/>
          <w:noProof/>
          <w:color w:val="000000"/>
          <w:sz w:val="16"/>
          <w:szCs w:val="16"/>
          <w:lang w:val="ka-GE"/>
        </w:rPr>
        <w:t>)</w:t>
      </w:r>
      <w:r w:rsidR="00223737" w:rsidRPr="000602F0">
        <w:rPr>
          <w:rFonts w:ascii="Sylfaen" w:hAnsi="Sylfaen"/>
          <w:noProof/>
          <w:color w:val="000000"/>
          <w:sz w:val="16"/>
          <w:szCs w:val="16"/>
          <w:lang w:val="ka-GE"/>
        </w:rPr>
        <w:t xml:space="preserve">  </w:t>
      </w:r>
    </w:p>
    <w:p w14:paraId="610C91BD" w14:textId="77777777" w:rsidR="00D2063D" w:rsidRPr="00110D2F" w:rsidRDefault="004C7885" w:rsidP="00F136AA">
      <w:pPr>
        <w:tabs>
          <w:tab w:val="left" w:pos="0"/>
          <w:tab w:val="left" w:pos="10440"/>
        </w:tabs>
        <w:spacing w:line="240" w:lineRule="auto"/>
        <w:jc w:val="center"/>
        <w:rPr>
          <w:rFonts w:ascii="Sylfaen" w:hAnsi="Sylfaen"/>
          <w:noProof/>
          <w:color w:val="000000"/>
          <w:highlight w:val="yellow"/>
          <w:lang w:val="ka-GE"/>
        </w:rPr>
      </w:pPr>
      <w:r>
        <w:rPr>
          <w:noProof/>
        </w:rPr>
        <w:drawing>
          <wp:inline distT="0" distB="0" distL="0" distR="0" wp14:anchorId="30B33623" wp14:editId="202D3D97">
            <wp:extent cx="6629400" cy="5924550"/>
            <wp:effectExtent l="0" t="0" r="0" b="0"/>
            <wp:docPr id="9"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3FDC59" w14:textId="77777777" w:rsidR="00162F5A" w:rsidRPr="000D1BE9" w:rsidRDefault="00C42A81" w:rsidP="00F136AA">
      <w:pPr>
        <w:tabs>
          <w:tab w:val="left" w:pos="0"/>
        </w:tabs>
        <w:spacing w:line="240" w:lineRule="auto"/>
        <w:ind w:right="173"/>
        <w:jc w:val="center"/>
        <w:rPr>
          <w:rFonts w:ascii="Sylfaen" w:hAnsi="Sylfaen" w:cs="Sylfaen"/>
          <w:b/>
          <w:noProof/>
          <w:lang w:val="ka-GE"/>
        </w:rPr>
      </w:pPr>
      <w:r w:rsidRPr="000D1BE9">
        <w:rPr>
          <w:rFonts w:ascii="Sylfaen" w:hAnsi="Sylfaen" w:cs="Sylfaen"/>
          <w:b/>
          <w:noProof/>
          <w:lang w:val="ka-GE"/>
        </w:rPr>
        <w:lastRenderedPageBreak/>
        <w:t>სახელმწიფო ბიუჯეტის ხარჯები</w:t>
      </w:r>
    </w:p>
    <w:p w14:paraId="3EF51042" w14:textId="77777777" w:rsidR="00665727" w:rsidRPr="000D1BE9" w:rsidRDefault="0002280C" w:rsidP="00F13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0D1BE9">
        <w:rPr>
          <w:rFonts w:ascii="Sylfaen" w:hAnsi="Sylfaen" w:cs="Sylfaen"/>
          <w:noProof/>
          <w:lang w:val="ka-GE"/>
        </w:rPr>
        <w:tab/>
      </w:r>
      <w:r w:rsidR="00C933D2" w:rsidRPr="000D1BE9">
        <w:rPr>
          <w:rFonts w:ascii="Sylfaen" w:hAnsi="Sylfaen"/>
          <w:noProof/>
        </w:rPr>
        <w:t>„</w:t>
      </w:r>
      <w:r w:rsidR="00C42A81" w:rsidRPr="000D1BE9">
        <w:rPr>
          <w:rFonts w:ascii="Sylfaen" w:hAnsi="Sylfaen"/>
          <w:noProof/>
        </w:rPr>
        <w:t>საქართველოს</w:t>
      </w:r>
      <w:r w:rsidR="00162F5A" w:rsidRPr="000D1BE9">
        <w:rPr>
          <w:rFonts w:ascii="Sylfaen" w:hAnsi="Sylfaen"/>
          <w:noProof/>
        </w:rPr>
        <w:t xml:space="preserve"> 20</w:t>
      </w:r>
      <w:r w:rsidR="004748DD" w:rsidRPr="000D1BE9">
        <w:rPr>
          <w:rFonts w:ascii="Sylfaen" w:hAnsi="Sylfaen"/>
          <w:noProof/>
        </w:rPr>
        <w:t>2</w:t>
      </w:r>
      <w:r w:rsidR="000D1BE9" w:rsidRPr="000D1BE9">
        <w:rPr>
          <w:rFonts w:ascii="Sylfaen" w:hAnsi="Sylfaen"/>
          <w:noProof/>
        </w:rPr>
        <w:t>2</w:t>
      </w:r>
      <w:r w:rsidR="00162F5A" w:rsidRPr="000D1BE9">
        <w:rPr>
          <w:rFonts w:ascii="Sylfaen" w:hAnsi="Sylfaen"/>
          <w:noProof/>
        </w:rPr>
        <w:t xml:space="preserve"> </w:t>
      </w:r>
      <w:r w:rsidR="00C42A81" w:rsidRPr="000D1BE9">
        <w:rPr>
          <w:rFonts w:ascii="Sylfaen" w:hAnsi="Sylfaen"/>
          <w:noProof/>
        </w:rPr>
        <w:t>წლის</w:t>
      </w:r>
      <w:r w:rsidR="00162F5A" w:rsidRPr="000D1BE9">
        <w:rPr>
          <w:rFonts w:ascii="Sylfaen" w:hAnsi="Sylfaen"/>
          <w:noProof/>
        </w:rPr>
        <w:t xml:space="preserve"> </w:t>
      </w:r>
      <w:r w:rsidR="00C42A81" w:rsidRPr="000D1BE9">
        <w:rPr>
          <w:rFonts w:ascii="Sylfaen" w:hAnsi="Sylfaen"/>
          <w:noProof/>
        </w:rPr>
        <w:t>სახელმწიფო</w:t>
      </w:r>
      <w:r w:rsidR="00162F5A" w:rsidRPr="000D1BE9">
        <w:rPr>
          <w:rFonts w:ascii="Sylfaen" w:hAnsi="Sylfaen"/>
          <w:noProof/>
        </w:rPr>
        <w:t xml:space="preserve"> </w:t>
      </w:r>
      <w:r w:rsidR="00C42A81" w:rsidRPr="000D1BE9">
        <w:rPr>
          <w:rFonts w:ascii="Sylfaen" w:hAnsi="Sylfaen"/>
          <w:noProof/>
        </w:rPr>
        <w:t>ბიუჯეტის</w:t>
      </w:r>
      <w:r w:rsidR="00162F5A" w:rsidRPr="000D1BE9">
        <w:rPr>
          <w:rFonts w:ascii="Sylfaen" w:hAnsi="Sylfaen"/>
          <w:noProof/>
        </w:rPr>
        <w:t xml:space="preserve"> </w:t>
      </w:r>
      <w:r w:rsidR="00C42A81" w:rsidRPr="000D1BE9">
        <w:rPr>
          <w:rFonts w:ascii="Sylfaen" w:hAnsi="Sylfaen"/>
          <w:noProof/>
        </w:rPr>
        <w:t>შესახებ</w:t>
      </w:r>
      <w:r w:rsidR="00162F5A" w:rsidRPr="000D1BE9">
        <w:rPr>
          <w:rFonts w:ascii="Sylfaen" w:hAnsi="Sylfaen"/>
          <w:noProof/>
        </w:rPr>
        <w:t xml:space="preserve">“ </w:t>
      </w:r>
      <w:r w:rsidR="00C42A81" w:rsidRPr="000D1BE9">
        <w:rPr>
          <w:rFonts w:ascii="Sylfaen" w:hAnsi="Sylfaen"/>
          <w:noProof/>
        </w:rPr>
        <w:t>საქართველოს</w:t>
      </w:r>
      <w:r w:rsidR="00162F5A" w:rsidRPr="000D1BE9">
        <w:rPr>
          <w:rFonts w:ascii="Sylfaen" w:hAnsi="Sylfaen"/>
          <w:noProof/>
        </w:rPr>
        <w:t xml:space="preserve"> </w:t>
      </w:r>
      <w:r w:rsidR="00C42A81" w:rsidRPr="000D1BE9">
        <w:rPr>
          <w:rFonts w:ascii="Sylfaen" w:hAnsi="Sylfaen"/>
          <w:noProof/>
        </w:rPr>
        <w:t>კანონით</w:t>
      </w:r>
      <w:r w:rsidR="00162F5A" w:rsidRPr="000D1BE9">
        <w:rPr>
          <w:rFonts w:ascii="Sylfaen" w:hAnsi="Sylfaen"/>
          <w:noProof/>
        </w:rPr>
        <w:t xml:space="preserve"> </w:t>
      </w:r>
      <w:r w:rsidR="00C42A81" w:rsidRPr="000D1BE9">
        <w:rPr>
          <w:rFonts w:ascii="Sylfaen" w:hAnsi="Sylfaen"/>
          <w:noProof/>
        </w:rPr>
        <w:t>სახელმწიფო</w:t>
      </w:r>
      <w:r w:rsidR="00162F5A" w:rsidRPr="000D1BE9">
        <w:rPr>
          <w:rFonts w:ascii="Sylfaen" w:hAnsi="Sylfaen"/>
          <w:noProof/>
        </w:rPr>
        <w:t xml:space="preserve"> </w:t>
      </w:r>
      <w:r w:rsidR="00C42A81" w:rsidRPr="000D1BE9">
        <w:rPr>
          <w:rFonts w:ascii="Sylfaen" w:hAnsi="Sylfaen"/>
          <w:noProof/>
        </w:rPr>
        <w:t>ბიუჯეტის</w:t>
      </w:r>
      <w:r w:rsidR="00162F5A" w:rsidRPr="000D1BE9">
        <w:rPr>
          <w:rFonts w:ascii="Sylfaen" w:hAnsi="Sylfaen"/>
          <w:noProof/>
        </w:rPr>
        <w:t xml:space="preserve"> </w:t>
      </w:r>
      <w:r w:rsidR="00C42A81" w:rsidRPr="000D1BE9">
        <w:rPr>
          <w:rFonts w:ascii="Sylfaen" w:hAnsi="Sylfaen"/>
          <w:noProof/>
        </w:rPr>
        <w:t>ხარჯები</w:t>
      </w:r>
      <w:r w:rsidR="00162F5A" w:rsidRPr="000D1BE9">
        <w:rPr>
          <w:rFonts w:ascii="Sylfaen" w:hAnsi="Sylfaen"/>
          <w:noProof/>
        </w:rPr>
        <w:t xml:space="preserve"> </w:t>
      </w:r>
      <w:r w:rsidR="00C42A81" w:rsidRPr="000D1BE9">
        <w:rPr>
          <w:rFonts w:ascii="Sylfaen" w:hAnsi="Sylfaen"/>
          <w:noProof/>
        </w:rPr>
        <w:t>განისაზღვრა</w:t>
      </w:r>
      <w:r w:rsidR="00162F5A" w:rsidRPr="000D1BE9">
        <w:rPr>
          <w:rFonts w:ascii="Sylfaen" w:hAnsi="Sylfaen"/>
          <w:noProof/>
        </w:rPr>
        <w:t xml:space="preserve"> </w:t>
      </w:r>
      <w:r w:rsidR="000D1BE9" w:rsidRPr="000D1BE9">
        <w:rPr>
          <w:rFonts w:ascii="Sylfaen" w:hAnsi="Sylfaen"/>
          <w:noProof/>
        </w:rPr>
        <w:t>14 415 261.9</w:t>
      </w:r>
      <w:r w:rsidR="00351394" w:rsidRPr="000D1BE9">
        <w:rPr>
          <w:rFonts w:ascii="Sylfaen" w:hAnsi="Sylfaen"/>
          <w:noProof/>
        </w:rPr>
        <w:t xml:space="preserve"> </w:t>
      </w:r>
      <w:r w:rsidR="00C42A81" w:rsidRPr="000D1BE9">
        <w:rPr>
          <w:rFonts w:ascii="Sylfaen" w:hAnsi="Sylfaen"/>
          <w:noProof/>
        </w:rPr>
        <w:t>ათასი</w:t>
      </w:r>
      <w:r w:rsidR="00162F5A" w:rsidRPr="000D1BE9">
        <w:rPr>
          <w:rFonts w:ascii="Sylfaen" w:hAnsi="Sylfaen"/>
          <w:noProof/>
        </w:rPr>
        <w:t xml:space="preserve"> </w:t>
      </w:r>
      <w:r w:rsidR="00C42A81" w:rsidRPr="000D1BE9">
        <w:rPr>
          <w:rFonts w:ascii="Sylfaen" w:hAnsi="Sylfaen"/>
          <w:noProof/>
        </w:rPr>
        <w:t>ლარით</w:t>
      </w:r>
      <w:r w:rsidR="00162F5A" w:rsidRPr="000D1BE9">
        <w:rPr>
          <w:rFonts w:ascii="Sylfaen" w:hAnsi="Sylfaen"/>
          <w:noProof/>
        </w:rPr>
        <w:t xml:space="preserve">. </w:t>
      </w:r>
      <w:r w:rsidR="00C42A81" w:rsidRPr="000D1BE9">
        <w:rPr>
          <w:rFonts w:ascii="Sylfaen" w:hAnsi="Sylfaen"/>
          <w:noProof/>
        </w:rPr>
        <w:t>აღნიშნული</w:t>
      </w:r>
      <w:r w:rsidR="00162F5A" w:rsidRPr="000D1BE9">
        <w:rPr>
          <w:rFonts w:ascii="Sylfaen" w:hAnsi="Sylfaen"/>
          <w:noProof/>
        </w:rPr>
        <w:t xml:space="preserve"> </w:t>
      </w:r>
      <w:r w:rsidR="00C42A81" w:rsidRPr="000D1BE9">
        <w:rPr>
          <w:rFonts w:ascii="Sylfaen" w:hAnsi="Sylfaen"/>
          <w:noProof/>
        </w:rPr>
        <w:t>სახსრებიდან</w:t>
      </w:r>
      <w:r w:rsidR="00162F5A" w:rsidRPr="000D1BE9">
        <w:rPr>
          <w:rFonts w:ascii="Sylfaen" w:hAnsi="Sylfaen"/>
          <w:noProof/>
        </w:rPr>
        <w:t xml:space="preserve"> </w:t>
      </w:r>
      <w:r w:rsidR="00C42A81" w:rsidRPr="000D1BE9">
        <w:rPr>
          <w:rFonts w:ascii="Sylfaen" w:hAnsi="Sylfaen"/>
          <w:noProof/>
        </w:rPr>
        <w:t>საანგარიშო</w:t>
      </w:r>
      <w:r w:rsidR="00162F5A" w:rsidRPr="000D1BE9">
        <w:rPr>
          <w:rFonts w:ascii="Sylfaen" w:hAnsi="Sylfaen"/>
          <w:noProof/>
        </w:rPr>
        <w:t xml:space="preserve"> </w:t>
      </w:r>
      <w:r w:rsidR="00C42A81" w:rsidRPr="000D1BE9">
        <w:rPr>
          <w:rFonts w:ascii="Sylfaen" w:hAnsi="Sylfaen"/>
          <w:noProof/>
        </w:rPr>
        <w:t>პერიოდში</w:t>
      </w:r>
      <w:r w:rsidR="00162F5A" w:rsidRPr="000D1BE9">
        <w:rPr>
          <w:rFonts w:ascii="Sylfaen" w:hAnsi="Sylfaen"/>
          <w:noProof/>
        </w:rPr>
        <w:t xml:space="preserve"> </w:t>
      </w:r>
      <w:r w:rsidR="00C42A81" w:rsidRPr="000D1BE9">
        <w:rPr>
          <w:rFonts w:ascii="Sylfaen" w:hAnsi="Sylfaen"/>
          <w:noProof/>
        </w:rPr>
        <w:t>გამოყოფილმა</w:t>
      </w:r>
      <w:r w:rsidR="00162F5A" w:rsidRPr="000D1BE9">
        <w:rPr>
          <w:rFonts w:ascii="Sylfaen" w:hAnsi="Sylfaen"/>
          <w:noProof/>
        </w:rPr>
        <w:t xml:space="preserve"> </w:t>
      </w:r>
      <w:r w:rsidR="00C42A81" w:rsidRPr="000D1BE9">
        <w:rPr>
          <w:rFonts w:ascii="Sylfaen" w:hAnsi="Sylfaen"/>
          <w:noProof/>
        </w:rPr>
        <w:t>დაზუსტებულმა</w:t>
      </w:r>
      <w:r w:rsidR="00162F5A" w:rsidRPr="000D1BE9">
        <w:rPr>
          <w:rFonts w:ascii="Sylfaen" w:hAnsi="Sylfaen"/>
          <w:noProof/>
        </w:rPr>
        <w:t xml:space="preserve"> </w:t>
      </w:r>
      <w:r w:rsidR="00C42A81" w:rsidRPr="000D1BE9">
        <w:rPr>
          <w:rFonts w:ascii="Sylfaen" w:hAnsi="Sylfaen"/>
          <w:noProof/>
        </w:rPr>
        <w:t>ასიგნებებმა</w:t>
      </w:r>
      <w:r w:rsidR="00162F5A" w:rsidRPr="000D1BE9">
        <w:rPr>
          <w:rFonts w:ascii="Sylfaen" w:hAnsi="Sylfaen"/>
          <w:noProof/>
        </w:rPr>
        <w:t xml:space="preserve"> </w:t>
      </w:r>
      <w:r w:rsidR="00C42A81" w:rsidRPr="000D1BE9">
        <w:rPr>
          <w:rFonts w:ascii="Sylfaen" w:hAnsi="Sylfaen"/>
          <w:noProof/>
        </w:rPr>
        <w:t>შეადგინა</w:t>
      </w:r>
      <w:r w:rsidR="00351394" w:rsidRPr="000D1BE9">
        <w:rPr>
          <w:rFonts w:ascii="Sylfaen" w:hAnsi="Sylfaen"/>
          <w:noProof/>
        </w:rPr>
        <w:t xml:space="preserve"> </w:t>
      </w:r>
      <w:r w:rsidR="000D1BE9" w:rsidRPr="000D1BE9">
        <w:rPr>
          <w:rFonts w:ascii="Sylfaen" w:hAnsi="Sylfaen"/>
          <w:noProof/>
        </w:rPr>
        <w:t>7 251 746.5</w:t>
      </w:r>
      <w:r w:rsidR="004748DD" w:rsidRPr="000D1BE9">
        <w:rPr>
          <w:rFonts w:ascii="Sylfaen" w:hAnsi="Sylfaen"/>
          <w:noProof/>
        </w:rPr>
        <w:t xml:space="preserve"> </w:t>
      </w:r>
      <w:r w:rsidR="00C42A81" w:rsidRPr="000D1BE9">
        <w:rPr>
          <w:rFonts w:ascii="Sylfaen" w:hAnsi="Sylfaen"/>
          <w:noProof/>
        </w:rPr>
        <w:t>ათასი</w:t>
      </w:r>
      <w:r w:rsidR="00162F5A" w:rsidRPr="000D1BE9">
        <w:rPr>
          <w:rFonts w:ascii="Sylfaen" w:hAnsi="Sylfaen"/>
          <w:noProof/>
        </w:rPr>
        <w:t xml:space="preserve"> </w:t>
      </w:r>
      <w:r w:rsidR="00C42A81" w:rsidRPr="000D1BE9">
        <w:rPr>
          <w:rFonts w:ascii="Sylfaen" w:hAnsi="Sylfaen"/>
          <w:noProof/>
        </w:rPr>
        <w:t>ლარი</w:t>
      </w:r>
      <w:r w:rsidR="0038074F" w:rsidRPr="000D1BE9">
        <w:rPr>
          <w:rFonts w:ascii="Sylfaen" w:hAnsi="Sylfaen"/>
          <w:noProof/>
        </w:rPr>
        <w:t xml:space="preserve">, </w:t>
      </w:r>
      <w:r w:rsidR="00C42A81" w:rsidRPr="000D1BE9">
        <w:rPr>
          <w:rFonts w:ascii="Sylfaen" w:hAnsi="Sylfaen"/>
          <w:noProof/>
        </w:rPr>
        <w:t>გაწეულმა</w:t>
      </w:r>
      <w:r w:rsidR="00162F5A" w:rsidRPr="000D1BE9">
        <w:rPr>
          <w:rFonts w:ascii="Sylfaen" w:hAnsi="Sylfaen"/>
          <w:noProof/>
        </w:rPr>
        <w:t xml:space="preserve"> </w:t>
      </w:r>
      <w:r w:rsidR="00C42A81" w:rsidRPr="000D1BE9">
        <w:rPr>
          <w:rFonts w:ascii="Sylfaen" w:hAnsi="Sylfaen"/>
          <w:noProof/>
        </w:rPr>
        <w:t>საკასო</w:t>
      </w:r>
      <w:r w:rsidR="00162F5A" w:rsidRPr="000D1BE9">
        <w:rPr>
          <w:rFonts w:ascii="Sylfaen" w:hAnsi="Sylfaen"/>
          <w:noProof/>
        </w:rPr>
        <w:t xml:space="preserve"> </w:t>
      </w:r>
      <w:r w:rsidR="00C42A81" w:rsidRPr="000D1BE9">
        <w:rPr>
          <w:rFonts w:ascii="Sylfaen" w:hAnsi="Sylfaen"/>
          <w:noProof/>
        </w:rPr>
        <w:t>ხარჯმა</w:t>
      </w:r>
      <w:r w:rsidR="00162F5A" w:rsidRPr="000D1BE9">
        <w:rPr>
          <w:rFonts w:ascii="Sylfaen" w:hAnsi="Sylfaen"/>
          <w:noProof/>
        </w:rPr>
        <w:t xml:space="preserve"> </w:t>
      </w:r>
      <w:r w:rsidR="0038074F" w:rsidRPr="000D1BE9">
        <w:rPr>
          <w:rFonts w:ascii="Sylfaen" w:hAnsi="Sylfaen"/>
          <w:noProof/>
        </w:rPr>
        <w:t>-</w:t>
      </w:r>
      <w:r w:rsidR="00162F5A" w:rsidRPr="000D1BE9">
        <w:rPr>
          <w:rFonts w:ascii="Sylfaen" w:hAnsi="Sylfaen"/>
          <w:noProof/>
        </w:rPr>
        <w:t xml:space="preserve"> </w:t>
      </w:r>
      <w:r w:rsidR="000D1BE9" w:rsidRPr="000D1BE9">
        <w:rPr>
          <w:rFonts w:ascii="Sylfaen" w:hAnsi="Sylfaen"/>
          <w:noProof/>
        </w:rPr>
        <w:t>7 004 437.0</w:t>
      </w:r>
      <w:r w:rsidR="004748DD" w:rsidRPr="000D1BE9">
        <w:rPr>
          <w:rFonts w:ascii="Sylfaen" w:hAnsi="Sylfaen"/>
          <w:noProof/>
        </w:rPr>
        <w:t xml:space="preserve"> </w:t>
      </w:r>
      <w:r w:rsidR="00C42A81" w:rsidRPr="000D1BE9">
        <w:rPr>
          <w:rFonts w:ascii="Sylfaen" w:hAnsi="Sylfaen"/>
          <w:noProof/>
        </w:rPr>
        <w:t>ათასი</w:t>
      </w:r>
      <w:r w:rsidR="00162F5A" w:rsidRPr="000D1BE9">
        <w:rPr>
          <w:rFonts w:ascii="Sylfaen" w:hAnsi="Sylfaen"/>
          <w:noProof/>
        </w:rPr>
        <w:t xml:space="preserve"> </w:t>
      </w:r>
      <w:r w:rsidR="00C42A81" w:rsidRPr="000D1BE9">
        <w:rPr>
          <w:rFonts w:ascii="Sylfaen" w:hAnsi="Sylfaen"/>
          <w:noProof/>
        </w:rPr>
        <w:t>ლარი</w:t>
      </w:r>
      <w:r w:rsidR="00162F5A" w:rsidRPr="000D1BE9">
        <w:rPr>
          <w:rFonts w:ascii="Sylfaen" w:hAnsi="Sylfaen"/>
          <w:noProof/>
        </w:rPr>
        <w:t xml:space="preserve">, </w:t>
      </w:r>
      <w:r w:rsidR="00C42A81" w:rsidRPr="000D1BE9">
        <w:rPr>
          <w:rFonts w:ascii="Sylfaen" w:hAnsi="Sylfaen"/>
          <w:noProof/>
        </w:rPr>
        <w:t>რაც</w:t>
      </w:r>
      <w:r w:rsidR="00162F5A" w:rsidRPr="000D1BE9">
        <w:rPr>
          <w:rFonts w:ascii="Sylfaen" w:hAnsi="Sylfaen"/>
          <w:noProof/>
        </w:rPr>
        <w:t xml:space="preserve"> </w:t>
      </w:r>
      <w:r w:rsidR="00880B52" w:rsidRPr="000D1BE9">
        <w:rPr>
          <w:rFonts w:ascii="Sylfaen" w:hAnsi="Sylfaen"/>
          <w:noProof/>
        </w:rPr>
        <w:t xml:space="preserve">კვარტლის </w:t>
      </w:r>
      <w:r w:rsidR="00C42A81" w:rsidRPr="000D1BE9">
        <w:rPr>
          <w:rFonts w:ascii="Sylfaen" w:hAnsi="Sylfaen"/>
          <w:noProof/>
        </w:rPr>
        <w:t>გეგმიური</w:t>
      </w:r>
      <w:r w:rsidR="00162F5A" w:rsidRPr="000D1BE9">
        <w:rPr>
          <w:rFonts w:ascii="Sylfaen" w:hAnsi="Sylfaen"/>
          <w:noProof/>
        </w:rPr>
        <w:t xml:space="preserve"> </w:t>
      </w:r>
      <w:r w:rsidR="00C42A81" w:rsidRPr="000D1BE9">
        <w:rPr>
          <w:rFonts w:ascii="Sylfaen" w:hAnsi="Sylfaen"/>
          <w:noProof/>
        </w:rPr>
        <w:t>მაჩვენებლის</w:t>
      </w:r>
      <w:r w:rsidR="00162F5A" w:rsidRPr="000D1BE9">
        <w:rPr>
          <w:rFonts w:ascii="Sylfaen" w:hAnsi="Sylfaen"/>
          <w:noProof/>
        </w:rPr>
        <w:t xml:space="preserve"> </w:t>
      </w:r>
      <w:r w:rsidR="00717C95">
        <w:rPr>
          <w:rFonts w:ascii="Sylfaen" w:hAnsi="Sylfaen"/>
          <w:noProof/>
          <w:lang w:val="ka-GE"/>
        </w:rPr>
        <w:t>96.6</w:t>
      </w:r>
      <w:r w:rsidR="00162F5A" w:rsidRPr="000D1BE9">
        <w:rPr>
          <w:rFonts w:ascii="Sylfaen" w:hAnsi="Sylfaen"/>
          <w:noProof/>
        </w:rPr>
        <w:t>%-</w:t>
      </w:r>
      <w:r w:rsidR="00C42A81" w:rsidRPr="000D1BE9">
        <w:rPr>
          <w:rFonts w:ascii="Sylfaen" w:hAnsi="Sylfaen"/>
          <w:noProof/>
        </w:rPr>
        <w:t>ია</w:t>
      </w:r>
      <w:r w:rsidR="00EA6204" w:rsidRPr="000D1BE9">
        <w:rPr>
          <w:rFonts w:ascii="Sylfaen" w:hAnsi="Sylfaen"/>
          <w:noProof/>
        </w:rPr>
        <w:t xml:space="preserve">, ხოლო წლიური დამტკიცებული მაჩვენებლის - </w:t>
      </w:r>
      <w:r w:rsidR="000D1BE9" w:rsidRPr="000D1BE9">
        <w:rPr>
          <w:rFonts w:ascii="Sylfaen" w:hAnsi="Sylfaen"/>
          <w:noProof/>
        </w:rPr>
        <w:t>48.6</w:t>
      </w:r>
      <w:r w:rsidR="00EA6204" w:rsidRPr="000D1BE9">
        <w:rPr>
          <w:rFonts w:ascii="Sylfaen" w:hAnsi="Sylfaen"/>
          <w:noProof/>
        </w:rPr>
        <w:t>%-ია.</w:t>
      </w:r>
    </w:p>
    <w:p w14:paraId="5A7D8A38" w14:textId="77777777" w:rsidR="001570E5" w:rsidRPr="0039311C" w:rsidRDefault="00C42A81" w:rsidP="00F136AA">
      <w:pPr>
        <w:tabs>
          <w:tab w:val="left" w:pos="0"/>
        </w:tabs>
        <w:spacing w:line="240" w:lineRule="auto"/>
        <w:ind w:right="173"/>
        <w:jc w:val="center"/>
        <w:rPr>
          <w:rFonts w:ascii="Sylfaen" w:hAnsi="Sylfaen" w:cs="Sylfaen"/>
          <w:noProof/>
          <w:lang w:val="ka-GE"/>
        </w:rPr>
      </w:pPr>
      <w:r w:rsidRPr="0039311C">
        <w:rPr>
          <w:rFonts w:ascii="Sylfaen" w:hAnsi="Sylfaen" w:cs="Sylfaen"/>
          <w:b/>
          <w:noProof/>
          <w:lang w:val="ka-GE"/>
        </w:rPr>
        <w:t>სახელმწიფო ბიუჯეტის არაფინანსური აქტივების ზრდა</w:t>
      </w:r>
    </w:p>
    <w:p w14:paraId="1D2C62CF" w14:textId="77777777" w:rsidR="00E14E5A" w:rsidRPr="0039311C" w:rsidRDefault="00313768" w:rsidP="00F13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39311C">
        <w:rPr>
          <w:rFonts w:ascii="Sylfaen" w:hAnsi="Sylfaen"/>
          <w:noProof/>
        </w:rPr>
        <w:tab/>
      </w:r>
      <w:r w:rsidR="00C933D2" w:rsidRPr="0039311C">
        <w:rPr>
          <w:rFonts w:ascii="Sylfaen" w:hAnsi="Sylfaen"/>
          <w:noProof/>
        </w:rPr>
        <w:t>„</w:t>
      </w:r>
      <w:r w:rsidR="00C42A81" w:rsidRPr="0039311C">
        <w:rPr>
          <w:rFonts w:ascii="Sylfaen" w:hAnsi="Sylfaen"/>
          <w:noProof/>
        </w:rPr>
        <w:t>საქართველოს</w:t>
      </w:r>
      <w:r w:rsidR="001570E5" w:rsidRPr="0039311C">
        <w:rPr>
          <w:rFonts w:ascii="Sylfaen" w:hAnsi="Sylfaen"/>
          <w:noProof/>
        </w:rPr>
        <w:t xml:space="preserve"> 20</w:t>
      </w:r>
      <w:r w:rsidRPr="0039311C">
        <w:rPr>
          <w:rFonts w:ascii="Sylfaen" w:hAnsi="Sylfaen"/>
          <w:noProof/>
        </w:rPr>
        <w:t>2</w:t>
      </w:r>
      <w:r w:rsidR="0039311C" w:rsidRPr="0039311C">
        <w:rPr>
          <w:rFonts w:ascii="Sylfaen" w:hAnsi="Sylfaen"/>
          <w:noProof/>
        </w:rPr>
        <w:t>2</w:t>
      </w:r>
      <w:r w:rsidR="001570E5" w:rsidRPr="0039311C">
        <w:rPr>
          <w:rFonts w:ascii="Sylfaen" w:hAnsi="Sylfaen"/>
          <w:noProof/>
        </w:rPr>
        <w:t xml:space="preserve"> </w:t>
      </w:r>
      <w:r w:rsidR="00C42A81" w:rsidRPr="0039311C">
        <w:rPr>
          <w:rFonts w:ascii="Sylfaen" w:hAnsi="Sylfaen"/>
          <w:noProof/>
        </w:rPr>
        <w:t>წლის</w:t>
      </w:r>
      <w:r w:rsidR="001570E5" w:rsidRPr="0039311C">
        <w:rPr>
          <w:rFonts w:ascii="Sylfaen" w:hAnsi="Sylfaen"/>
          <w:noProof/>
        </w:rPr>
        <w:t xml:space="preserve"> </w:t>
      </w:r>
      <w:r w:rsidR="00C42A81" w:rsidRPr="0039311C">
        <w:rPr>
          <w:rFonts w:ascii="Sylfaen" w:hAnsi="Sylfaen"/>
          <w:noProof/>
        </w:rPr>
        <w:t>სახელმწიფო</w:t>
      </w:r>
      <w:r w:rsidR="001570E5" w:rsidRPr="0039311C">
        <w:rPr>
          <w:rFonts w:ascii="Sylfaen" w:hAnsi="Sylfaen"/>
          <w:noProof/>
        </w:rPr>
        <w:t xml:space="preserve"> </w:t>
      </w:r>
      <w:r w:rsidR="00C42A81" w:rsidRPr="0039311C">
        <w:rPr>
          <w:rFonts w:ascii="Sylfaen" w:hAnsi="Sylfaen"/>
          <w:noProof/>
        </w:rPr>
        <w:t>ბიუჯეტის</w:t>
      </w:r>
      <w:r w:rsidR="001570E5" w:rsidRPr="0039311C">
        <w:rPr>
          <w:rFonts w:ascii="Sylfaen" w:hAnsi="Sylfaen"/>
          <w:noProof/>
        </w:rPr>
        <w:t xml:space="preserve"> </w:t>
      </w:r>
      <w:r w:rsidR="00C42A81" w:rsidRPr="0039311C">
        <w:rPr>
          <w:rFonts w:ascii="Sylfaen" w:hAnsi="Sylfaen"/>
          <w:noProof/>
        </w:rPr>
        <w:t>შესახებ</w:t>
      </w:r>
      <w:r w:rsidR="001570E5" w:rsidRPr="0039311C">
        <w:rPr>
          <w:rFonts w:ascii="Sylfaen" w:hAnsi="Sylfaen"/>
          <w:noProof/>
        </w:rPr>
        <w:t xml:space="preserve">“ </w:t>
      </w:r>
      <w:r w:rsidR="00C42A81" w:rsidRPr="0039311C">
        <w:rPr>
          <w:rFonts w:ascii="Sylfaen" w:hAnsi="Sylfaen"/>
          <w:noProof/>
        </w:rPr>
        <w:t>საქართველოს</w:t>
      </w:r>
      <w:r w:rsidR="001570E5" w:rsidRPr="0039311C">
        <w:rPr>
          <w:rFonts w:ascii="Sylfaen" w:hAnsi="Sylfaen"/>
          <w:noProof/>
        </w:rPr>
        <w:t xml:space="preserve"> </w:t>
      </w:r>
      <w:r w:rsidR="00C42A81" w:rsidRPr="0039311C">
        <w:rPr>
          <w:rFonts w:ascii="Sylfaen" w:hAnsi="Sylfaen"/>
          <w:noProof/>
        </w:rPr>
        <w:t>კანონით</w:t>
      </w:r>
      <w:r w:rsidR="001570E5" w:rsidRPr="0039311C">
        <w:rPr>
          <w:rFonts w:ascii="Sylfaen" w:hAnsi="Sylfaen"/>
          <w:noProof/>
        </w:rPr>
        <w:t xml:space="preserve"> </w:t>
      </w:r>
      <w:r w:rsidR="00C42A81" w:rsidRPr="0039311C">
        <w:rPr>
          <w:rFonts w:ascii="Sylfaen" w:hAnsi="Sylfaen"/>
          <w:noProof/>
        </w:rPr>
        <w:t>სახელმწიფო</w:t>
      </w:r>
      <w:r w:rsidR="001570E5" w:rsidRPr="0039311C">
        <w:rPr>
          <w:rFonts w:ascii="Sylfaen" w:hAnsi="Sylfaen"/>
          <w:noProof/>
        </w:rPr>
        <w:t xml:space="preserve"> </w:t>
      </w:r>
      <w:r w:rsidR="00C42A81" w:rsidRPr="0039311C">
        <w:rPr>
          <w:rFonts w:ascii="Sylfaen" w:hAnsi="Sylfaen"/>
          <w:noProof/>
        </w:rPr>
        <w:t>ბიუჯეტის</w:t>
      </w:r>
      <w:r w:rsidR="001570E5" w:rsidRPr="0039311C">
        <w:rPr>
          <w:rFonts w:ascii="Sylfaen" w:hAnsi="Sylfaen"/>
          <w:noProof/>
        </w:rPr>
        <w:t xml:space="preserve"> </w:t>
      </w:r>
      <w:r w:rsidR="00C42A81" w:rsidRPr="0039311C">
        <w:rPr>
          <w:rFonts w:ascii="Sylfaen" w:hAnsi="Sylfaen"/>
          <w:noProof/>
        </w:rPr>
        <w:t>არაფინანსური</w:t>
      </w:r>
      <w:r w:rsidR="001570E5" w:rsidRPr="0039311C">
        <w:rPr>
          <w:rFonts w:ascii="Sylfaen" w:hAnsi="Sylfaen"/>
          <w:noProof/>
        </w:rPr>
        <w:t xml:space="preserve"> </w:t>
      </w:r>
      <w:r w:rsidR="00C42A81" w:rsidRPr="0039311C">
        <w:rPr>
          <w:rFonts w:ascii="Sylfaen" w:hAnsi="Sylfaen"/>
          <w:noProof/>
        </w:rPr>
        <w:t>აქტივების</w:t>
      </w:r>
      <w:r w:rsidR="001570E5" w:rsidRPr="0039311C">
        <w:rPr>
          <w:rFonts w:ascii="Sylfaen" w:hAnsi="Sylfaen"/>
          <w:noProof/>
        </w:rPr>
        <w:t xml:space="preserve"> </w:t>
      </w:r>
      <w:r w:rsidR="00C42A81" w:rsidRPr="0039311C">
        <w:rPr>
          <w:rFonts w:ascii="Sylfaen" w:hAnsi="Sylfaen"/>
          <w:noProof/>
        </w:rPr>
        <w:t>ზრდა</w:t>
      </w:r>
      <w:r w:rsidR="001570E5" w:rsidRPr="0039311C">
        <w:rPr>
          <w:rFonts w:ascii="Sylfaen" w:hAnsi="Sylfaen"/>
          <w:noProof/>
        </w:rPr>
        <w:t xml:space="preserve"> </w:t>
      </w:r>
      <w:r w:rsidR="00C42A81" w:rsidRPr="0039311C">
        <w:rPr>
          <w:rFonts w:ascii="Sylfaen" w:hAnsi="Sylfaen"/>
          <w:noProof/>
        </w:rPr>
        <w:t>განისაზღვრა</w:t>
      </w:r>
      <w:r w:rsidR="001570E5" w:rsidRPr="0039311C">
        <w:rPr>
          <w:rFonts w:ascii="Sylfaen" w:hAnsi="Sylfaen"/>
          <w:noProof/>
        </w:rPr>
        <w:t xml:space="preserve"> </w:t>
      </w:r>
      <w:r w:rsidR="0039311C" w:rsidRPr="0039311C">
        <w:rPr>
          <w:rFonts w:ascii="Sylfaen" w:hAnsi="Sylfaen"/>
          <w:noProof/>
        </w:rPr>
        <w:t>3 059 849.1</w:t>
      </w:r>
      <w:r w:rsidRPr="0039311C">
        <w:rPr>
          <w:rFonts w:ascii="Sylfaen" w:hAnsi="Sylfaen"/>
          <w:noProof/>
        </w:rPr>
        <w:t xml:space="preserve"> </w:t>
      </w:r>
      <w:r w:rsidR="00C42A81" w:rsidRPr="0039311C">
        <w:rPr>
          <w:rFonts w:ascii="Sylfaen" w:hAnsi="Sylfaen"/>
          <w:noProof/>
        </w:rPr>
        <w:t>ათასი</w:t>
      </w:r>
      <w:r w:rsidR="001570E5" w:rsidRPr="0039311C">
        <w:rPr>
          <w:rFonts w:ascii="Sylfaen" w:hAnsi="Sylfaen"/>
          <w:noProof/>
        </w:rPr>
        <w:t xml:space="preserve"> </w:t>
      </w:r>
      <w:r w:rsidR="00C42A81" w:rsidRPr="0039311C">
        <w:rPr>
          <w:rFonts w:ascii="Sylfaen" w:hAnsi="Sylfaen"/>
          <w:noProof/>
        </w:rPr>
        <w:t>ლარით</w:t>
      </w:r>
      <w:r w:rsidR="001570E5" w:rsidRPr="0039311C">
        <w:rPr>
          <w:rFonts w:ascii="Sylfaen" w:hAnsi="Sylfaen"/>
          <w:noProof/>
        </w:rPr>
        <w:t xml:space="preserve">. </w:t>
      </w:r>
      <w:r w:rsidR="00C42A81" w:rsidRPr="0039311C">
        <w:rPr>
          <w:rFonts w:ascii="Sylfaen" w:hAnsi="Sylfaen"/>
          <w:noProof/>
        </w:rPr>
        <w:t>აღნიშნული</w:t>
      </w:r>
      <w:r w:rsidR="001570E5" w:rsidRPr="0039311C">
        <w:rPr>
          <w:rFonts w:ascii="Sylfaen" w:hAnsi="Sylfaen"/>
          <w:noProof/>
        </w:rPr>
        <w:t xml:space="preserve"> </w:t>
      </w:r>
      <w:r w:rsidR="00C42A81" w:rsidRPr="0039311C">
        <w:rPr>
          <w:rFonts w:ascii="Sylfaen" w:hAnsi="Sylfaen"/>
          <w:noProof/>
        </w:rPr>
        <w:t>სახსრებიდან</w:t>
      </w:r>
      <w:r w:rsidR="001570E5" w:rsidRPr="0039311C">
        <w:rPr>
          <w:rFonts w:ascii="Sylfaen" w:hAnsi="Sylfaen"/>
          <w:noProof/>
        </w:rPr>
        <w:t xml:space="preserve"> </w:t>
      </w:r>
      <w:r w:rsidR="00C42A81" w:rsidRPr="0039311C">
        <w:rPr>
          <w:rFonts w:ascii="Sylfaen" w:hAnsi="Sylfaen"/>
          <w:noProof/>
        </w:rPr>
        <w:t>საანგარიშო</w:t>
      </w:r>
      <w:r w:rsidR="001570E5" w:rsidRPr="0039311C">
        <w:rPr>
          <w:rFonts w:ascii="Sylfaen" w:hAnsi="Sylfaen"/>
          <w:noProof/>
        </w:rPr>
        <w:t xml:space="preserve"> </w:t>
      </w:r>
      <w:r w:rsidR="00C42A81" w:rsidRPr="0039311C">
        <w:rPr>
          <w:rFonts w:ascii="Sylfaen" w:hAnsi="Sylfaen"/>
          <w:noProof/>
        </w:rPr>
        <w:t>პერიოდში</w:t>
      </w:r>
      <w:r w:rsidR="001570E5" w:rsidRPr="0039311C">
        <w:rPr>
          <w:rFonts w:ascii="Sylfaen" w:hAnsi="Sylfaen"/>
          <w:noProof/>
        </w:rPr>
        <w:t xml:space="preserve"> </w:t>
      </w:r>
      <w:r w:rsidR="00C42A81" w:rsidRPr="0039311C">
        <w:rPr>
          <w:rFonts w:ascii="Sylfaen" w:hAnsi="Sylfaen"/>
          <w:noProof/>
        </w:rPr>
        <w:t>გამოყოფილმა</w:t>
      </w:r>
      <w:r w:rsidR="001570E5" w:rsidRPr="0039311C">
        <w:rPr>
          <w:rFonts w:ascii="Sylfaen" w:hAnsi="Sylfaen"/>
          <w:noProof/>
        </w:rPr>
        <w:t xml:space="preserve"> </w:t>
      </w:r>
      <w:r w:rsidR="00C42A81" w:rsidRPr="0039311C">
        <w:rPr>
          <w:rFonts w:ascii="Sylfaen" w:hAnsi="Sylfaen"/>
          <w:noProof/>
        </w:rPr>
        <w:t>დაზუსტებულმა</w:t>
      </w:r>
      <w:r w:rsidR="001570E5" w:rsidRPr="0039311C">
        <w:rPr>
          <w:rFonts w:ascii="Sylfaen" w:hAnsi="Sylfaen"/>
          <w:noProof/>
        </w:rPr>
        <w:t xml:space="preserve"> </w:t>
      </w:r>
      <w:r w:rsidR="00C42A81" w:rsidRPr="0039311C">
        <w:rPr>
          <w:rFonts w:ascii="Sylfaen" w:hAnsi="Sylfaen"/>
          <w:noProof/>
        </w:rPr>
        <w:t>ასიგნებებმა</w:t>
      </w:r>
      <w:r w:rsidR="001570E5" w:rsidRPr="0039311C">
        <w:rPr>
          <w:rFonts w:ascii="Sylfaen" w:hAnsi="Sylfaen"/>
          <w:noProof/>
        </w:rPr>
        <w:t xml:space="preserve"> </w:t>
      </w:r>
      <w:r w:rsidR="00C42A81" w:rsidRPr="0039311C">
        <w:rPr>
          <w:rFonts w:ascii="Sylfaen" w:hAnsi="Sylfaen"/>
          <w:noProof/>
        </w:rPr>
        <w:t>შეადგინა</w:t>
      </w:r>
      <w:r w:rsidR="00351394" w:rsidRPr="0039311C">
        <w:rPr>
          <w:rFonts w:ascii="Sylfaen" w:hAnsi="Sylfaen"/>
          <w:noProof/>
        </w:rPr>
        <w:t xml:space="preserve"> </w:t>
      </w:r>
      <w:r w:rsidR="0039311C" w:rsidRPr="0039311C">
        <w:rPr>
          <w:rFonts w:ascii="Sylfaen" w:hAnsi="Sylfaen"/>
          <w:noProof/>
        </w:rPr>
        <w:t>1 161 793.1</w:t>
      </w:r>
      <w:r w:rsidRPr="0039311C">
        <w:rPr>
          <w:rFonts w:ascii="Sylfaen" w:hAnsi="Sylfaen"/>
          <w:noProof/>
        </w:rPr>
        <w:t xml:space="preserve"> </w:t>
      </w:r>
      <w:r w:rsidR="00C42A81" w:rsidRPr="0039311C">
        <w:rPr>
          <w:rFonts w:ascii="Sylfaen" w:hAnsi="Sylfaen"/>
          <w:noProof/>
        </w:rPr>
        <w:t>ათასი</w:t>
      </w:r>
      <w:r w:rsidR="001570E5" w:rsidRPr="0039311C">
        <w:rPr>
          <w:rFonts w:ascii="Sylfaen" w:hAnsi="Sylfaen"/>
          <w:noProof/>
        </w:rPr>
        <w:t xml:space="preserve"> </w:t>
      </w:r>
      <w:r w:rsidR="00C42A81" w:rsidRPr="0039311C">
        <w:rPr>
          <w:rFonts w:ascii="Sylfaen" w:hAnsi="Sylfaen"/>
          <w:noProof/>
        </w:rPr>
        <w:t>ლარი</w:t>
      </w:r>
      <w:r w:rsidR="001570E5" w:rsidRPr="0039311C">
        <w:rPr>
          <w:rFonts w:ascii="Sylfaen" w:hAnsi="Sylfaen"/>
          <w:noProof/>
        </w:rPr>
        <w:t xml:space="preserve">, </w:t>
      </w:r>
      <w:r w:rsidR="00C42A81" w:rsidRPr="0039311C">
        <w:rPr>
          <w:rFonts w:ascii="Sylfaen" w:hAnsi="Sylfaen"/>
          <w:noProof/>
        </w:rPr>
        <w:t>საკასო</w:t>
      </w:r>
      <w:r w:rsidR="001570E5" w:rsidRPr="0039311C">
        <w:rPr>
          <w:rFonts w:ascii="Sylfaen" w:hAnsi="Sylfaen"/>
          <w:noProof/>
        </w:rPr>
        <w:t xml:space="preserve"> </w:t>
      </w:r>
      <w:r w:rsidR="00C42A81" w:rsidRPr="0039311C">
        <w:rPr>
          <w:rFonts w:ascii="Sylfaen" w:hAnsi="Sylfaen"/>
          <w:noProof/>
        </w:rPr>
        <w:t>შესრულებამ</w:t>
      </w:r>
      <w:r w:rsidR="001570E5" w:rsidRPr="0039311C">
        <w:rPr>
          <w:rFonts w:ascii="Sylfaen" w:hAnsi="Sylfaen"/>
          <w:noProof/>
        </w:rPr>
        <w:t xml:space="preserve"> </w:t>
      </w:r>
      <w:r w:rsidR="0038074F" w:rsidRPr="0039311C">
        <w:rPr>
          <w:rFonts w:ascii="Sylfaen" w:hAnsi="Sylfaen"/>
          <w:noProof/>
        </w:rPr>
        <w:t>-</w:t>
      </w:r>
      <w:r w:rsidR="001570E5" w:rsidRPr="0039311C">
        <w:rPr>
          <w:rFonts w:ascii="Sylfaen" w:hAnsi="Sylfaen"/>
          <w:noProof/>
        </w:rPr>
        <w:t xml:space="preserve"> </w:t>
      </w:r>
      <w:r w:rsidR="005C1654" w:rsidRPr="0039311C">
        <w:rPr>
          <w:rFonts w:ascii="Sylfaen" w:hAnsi="Sylfaen"/>
          <w:noProof/>
        </w:rPr>
        <w:t xml:space="preserve"> </w:t>
      </w:r>
      <w:r w:rsidR="0039311C" w:rsidRPr="0039311C">
        <w:rPr>
          <w:rFonts w:ascii="Sylfaen" w:hAnsi="Sylfaen"/>
          <w:noProof/>
        </w:rPr>
        <w:t>1 179 866.1</w:t>
      </w:r>
      <w:r w:rsidRPr="0039311C">
        <w:rPr>
          <w:rFonts w:ascii="Sylfaen" w:hAnsi="Sylfaen"/>
          <w:noProof/>
        </w:rPr>
        <w:t xml:space="preserve"> </w:t>
      </w:r>
      <w:r w:rsidR="00C42A81" w:rsidRPr="0039311C">
        <w:rPr>
          <w:rFonts w:ascii="Sylfaen" w:hAnsi="Sylfaen"/>
          <w:noProof/>
        </w:rPr>
        <w:t>ათასი</w:t>
      </w:r>
      <w:r w:rsidR="001570E5" w:rsidRPr="0039311C">
        <w:rPr>
          <w:rFonts w:ascii="Sylfaen" w:hAnsi="Sylfaen"/>
          <w:noProof/>
        </w:rPr>
        <w:t xml:space="preserve"> </w:t>
      </w:r>
      <w:r w:rsidR="00C42A81" w:rsidRPr="0039311C">
        <w:rPr>
          <w:rFonts w:ascii="Sylfaen" w:hAnsi="Sylfaen"/>
          <w:noProof/>
        </w:rPr>
        <w:t>ლარი</w:t>
      </w:r>
      <w:r w:rsidR="001570E5" w:rsidRPr="0039311C">
        <w:rPr>
          <w:rFonts w:ascii="Sylfaen" w:hAnsi="Sylfaen"/>
          <w:noProof/>
        </w:rPr>
        <w:t xml:space="preserve">, </w:t>
      </w:r>
      <w:r w:rsidR="00C42A81" w:rsidRPr="0039311C">
        <w:rPr>
          <w:rFonts w:ascii="Sylfaen" w:hAnsi="Sylfaen"/>
          <w:noProof/>
        </w:rPr>
        <w:t>რაც</w:t>
      </w:r>
      <w:r w:rsidR="001570E5" w:rsidRPr="0039311C">
        <w:rPr>
          <w:rFonts w:ascii="Sylfaen" w:hAnsi="Sylfaen"/>
          <w:noProof/>
        </w:rPr>
        <w:t xml:space="preserve"> </w:t>
      </w:r>
      <w:r w:rsidR="00EA6204" w:rsidRPr="0039311C">
        <w:rPr>
          <w:rFonts w:ascii="Sylfaen" w:hAnsi="Sylfaen"/>
          <w:noProof/>
        </w:rPr>
        <w:t xml:space="preserve">კვარტლის </w:t>
      </w:r>
      <w:r w:rsidR="00C42A81" w:rsidRPr="0039311C">
        <w:rPr>
          <w:rFonts w:ascii="Sylfaen" w:hAnsi="Sylfaen"/>
          <w:noProof/>
        </w:rPr>
        <w:t>გეგმიური</w:t>
      </w:r>
      <w:r w:rsidR="001570E5" w:rsidRPr="0039311C">
        <w:rPr>
          <w:rFonts w:ascii="Sylfaen" w:hAnsi="Sylfaen"/>
          <w:noProof/>
        </w:rPr>
        <w:t xml:space="preserve"> </w:t>
      </w:r>
      <w:r w:rsidR="00C42A81" w:rsidRPr="0039311C">
        <w:rPr>
          <w:rFonts w:ascii="Sylfaen" w:hAnsi="Sylfaen"/>
          <w:noProof/>
        </w:rPr>
        <w:t>მაჩვენებლის</w:t>
      </w:r>
      <w:r w:rsidR="001570E5" w:rsidRPr="0039311C">
        <w:rPr>
          <w:rFonts w:ascii="Sylfaen" w:hAnsi="Sylfaen"/>
          <w:noProof/>
        </w:rPr>
        <w:t xml:space="preserve"> </w:t>
      </w:r>
      <w:r w:rsidR="0039311C" w:rsidRPr="0039311C">
        <w:rPr>
          <w:rFonts w:ascii="Sylfaen" w:hAnsi="Sylfaen"/>
          <w:noProof/>
        </w:rPr>
        <w:t>101.6</w:t>
      </w:r>
      <w:r w:rsidR="001570E5" w:rsidRPr="0039311C">
        <w:rPr>
          <w:rFonts w:ascii="Sylfaen" w:hAnsi="Sylfaen"/>
          <w:noProof/>
        </w:rPr>
        <w:t>%-</w:t>
      </w:r>
      <w:r w:rsidR="00C42A81" w:rsidRPr="0039311C">
        <w:rPr>
          <w:rFonts w:ascii="Sylfaen" w:hAnsi="Sylfaen"/>
          <w:noProof/>
        </w:rPr>
        <w:t>ია</w:t>
      </w:r>
      <w:r w:rsidR="00EA6204" w:rsidRPr="0039311C">
        <w:rPr>
          <w:rFonts w:ascii="Sylfaen" w:hAnsi="Sylfaen"/>
          <w:noProof/>
        </w:rPr>
        <w:t xml:space="preserve">, ხოლო წლიური დამტკიცებული მაჩვენებლის - </w:t>
      </w:r>
      <w:r w:rsidR="0039311C" w:rsidRPr="0039311C">
        <w:rPr>
          <w:rFonts w:ascii="Sylfaen" w:hAnsi="Sylfaen"/>
          <w:noProof/>
        </w:rPr>
        <w:t>38.6</w:t>
      </w:r>
      <w:r w:rsidR="00EA6204" w:rsidRPr="0039311C">
        <w:rPr>
          <w:rFonts w:ascii="Sylfaen" w:hAnsi="Sylfaen"/>
          <w:noProof/>
        </w:rPr>
        <w:t>%-ია.</w:t>
      </w:r>
    </w:p>
    <w:p w14:paraId="4AD75838" w14:textId="77777777" w:rsidR="001570E5" w:rsidRPr="0039311C" w:rsidRDefault="00C42A81" w:rsidP="00F136AA">
      <w:pPr>
        <w:tabs>
          <w:tab w:val="left" w:pos="0"/>
        </w:tabs>
        <w:spacing w:line="240" w:lineRule="auto"/>
        <w:ind w:right="173" w:firstLine="720"/>
        <w:jc w:val="center"/>
        <w:rPr>
          <w:rFonts w:ascii="Sylfaen" w:hAnsi="Sylfaen" w:cs="Sylfaen"/>
          <w:noProof/>
          <w:lang w:val="ka-GE"/>
        </w:rPr>
      </w:pPr>
      <w:r w:rsidRPr="0039311C">
        <w:rPr>
          <w:rFonts w:ascii="Sylfaen" w:hAnsi="Sylfaen" w:cs="Sylfaen"/>
          <w:b/>
          <w:noProof/>
          <w:lang w:val="ka-GE"/>
        </w:rPr>
        <w:t>სახელმწიფო ბიუჯეტის ფინანსური აქტივების ზრდა</w:t>
      </w:r>
    </w:p>
    <w:p w14:paraId="42603EF3" w14:textId="77777777" w:rsidR="00EA6204" w:rsidRPr="0039311C" w:rsidRDefault="008D77AF" w:rsidP="00F13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39311C">
        <w:rPr>
          <w:rFonts w:ascii="Sylfaen" w:hAnsi="Sylfaen"/>
          <w:noProof/>
        </w:rPr>
        <w:tab/>
      </w:r>
      <w:r w:rsidR="00BD4C02" w:rsidRPr="0039311C">
        <w:rPr>
          <w:rFonts w:ascii="Sylfaen" w:hAnsi="Sylfaen"/>
          <w:noProof/>
        </w:rPr>
        <w:t>„</w:t>
      </w:r>
      <w:r w:rsidR="00C42A81" w:rsidRPr="0039311C">
        <w:rPr>
          <w:rFonts w:ascii="Sylfaen" w:hAnsi="Sylfaen"/>
          <w:noProof/>
        </w:rPr>
        <w:t>საქართველოს</w:t>
      </w:r>
      <w:r w:rsidR="001570E5" w:rsidRPr="0039311C">
        <w:rPr>
          <w:rFonts w:ascii="Sylfaen" w:hAnsi="Sylfaen"/>
          <w:noProof/>
        </w:rPr>
        <w:t xml:space="preserve"> 20</w:t>
      </w:r>
      <w:r w:rsidRPr="0039311C">
        <w:rPr>
          <w:rFonts w:ascii="Sylfaen" w:hAnsi="Sylfaen"/>
          <w:noProof/>
        </w:rPr>
        <w:t>2</w:t>
      </w:r>
      <w:r w:rsidR="0039311C" w:rsidRPr="0039311C">
        <w:rPr>
          <w:rFonts w:ascii="Sylfaen" w:hAnsi="Sylfaen"/>
          <w:noProof/>
        </w:rPr>
        <w:t>2</w:t>
      </w:r>
      <w:r w:rsidR="001570E5" w:rsidRPr="0039311C">
        <w:rPr>
          <w:rFonts w:ascii="Sylfaen" w:hAnsi="Sylfaen"/>
          <w:noProof/>
        </w:rPr>
        <w:t xml:space="preserve"> </w:t>
      </w:r>
      <w:r w:rsidR="00C42A81" w:rsidRPr="0039311C">
        <w:rPr>
          <w:rFonts w:ascii="Sylfaen" w:hAnsi="Sylfaen"/>
          <w:noProof/>
        </w:rPr>
        <w:t>წლის</w:t>
      </w:r>
      <w:r w:rsidR="001570E5" w:rsidRPr="0039311C">
        <w:rPr>
          <w:rFonts w:ascii="Sylfaen" w:hAnsi="Sylfaen"/>
          <w:noProof/>
        </w:rPr>
        <w:t xml:space="preserve"> </w:t>
      </w:r>
      <w:r w:rsidR="00C42A81" w:rsidRPr="0039311C">
        <w:rPr>
          <w:rFonts w:ascii="Sylfaen" w:hAnsi="Sylfaen"/>
          <w:noProof/>
        </w:rPr>
        <w:t>სახელმწიფო</w:t>
      </w:r>
      <w:r w:rsidR="001570E5" w:rsidRPr="0039311C">
        <w:rPr>
          <w:rFonts w:ascii="Sylfaen" w:hAnsi="Sylfaen"/>
          <w:noProof/>
        </w:rPr>
        <w:t xml:space="preserve"> </w:t>
      </w:r>
      <w:r w:rsidR="00C42A81" w:rsidRPr="0039311C">
        <w:rPr>
          <w:rFonts w:ascii="Sylfaen" w:hAnsi="Sylfaen"/>
          <w:noProof/>
        </w:rPr>
        <w:t>ბიუჯეტის</w:t>
      </w:r>
      <w:r w:rsidR="001570E5" w:rsidRPr="0039311C">
        <w:rPr>
          <w:rFonts w:ascii="Sylfaen" w:hAnsi="Sylfaen"/>
          <w:noProof/>
        </w:rPr>
        <w:t xml:space="preserve"> </w:t>
      </w:r>
      <w:r w:rsidR="00C42A81" w:rsidRPr="0039311C">
        <w:rPr>
          <w:rFonts w:ascii="Sylfaen" w:hAnsi="Sylfaen"/>
          <w:noProof/>
        </w:rPr>
        <w:t>შესახებ</w:t>
      </w:r>
      <w:r w:rsidR="001570E5" w:rsidRPr="0039311C">
        <w:rPr>
          <w:rFonts w:ascii="Sylfaen" w:hAnsi="Sylfaen"/>
          <w:noProof/>
        </w:rPr>
        <w:t xml:space="preserve">“ </w:t>
      </w:r>
      <w:r w:rsidR="00C42A81" w:rsidRPr="0039311C">
        <w:rPr>
          <w:rFonts w:ascii="Sylfaen" w:hAnsi="Sylfaen"/>
          <w:noProof/>
        </w:rPr>
        <w:t>საქართველოს</w:t>
      </w:r>
      <w:r w:rsidR="001570E5" w:rsidRPr="0039311C">
        <w:rPr>
          <w:rFonts w:ascii="Sylfaen" w:hAnsi="Sylfaen"/>
          <w:noProof/>
        </w:rPr>
        <w:t xml:space="preserve"> </w:t>
      </w:r>
      <w:r w:rsidR="00C42A81" w:rsidRPr="0039311C">
        <w:rPr>
          <w:rFonts w:ascii="Sylfaen" w:hAnsi="Sylfaen"/>
          <w:noProof/>
        </w:rPr>
        <w:t>კანონით</w:t>
      </w:r>
      <w:r w:rsidR="001570E5" w:rsidRPr="0039311C">
        <w:rPr>
          <w:rFonts w:ascii="Sylfaen" w:hAnsi="Sylfaen"/>
          <w:noProof/>
        </w:rPr>
        <w:t xml:space="preserve"> </w:t>
      </w:r>
      <w:r w:rsidR="00C42A81" w:rsidRPr="0039311C">
        <w:rPr>
          <w:rFonts w:ascii="Sylfaen" w:hAnsi="Sylfaen"/>
          <w:noProof/>
        </w:rPr>
        <w:t>სახელმწიფო</w:t>
      </w:r>
      <w:r w:rsidR="001570E5" w:rsidRPr="0039311C">
        <w:rPr>
          <w:rFonts w:ascii="Sylfaen" w:hAnsi="Sylfaen"/>
          <w:noProof/>
        </w:rPr>
        <w:t xml:space="preserve"> </w:t>
      </w:r>
      <w:r w:rsidR="00C42A81" w:rsidRPr="0039311C">
        <w:rPr>
          <w:rFonts w:ascii="Sylfaen" w:hAnsi="Sylfaen"/>
          <w:noProof/>
        </w:rPr>
        <w:t>ბიუჯეტის</w:t>
      </w:r>
      <w:r w:rsidR="001570E5" w:rsidRPr="0039311C">
        <w:rPr>
          <w:rFonts w:ascii="Sylfaen" w:hAnsi="Sylfaen"/>
          <w:noProof/>
        </w:rPr>
        <w:t xml:space="preserve"> </w:t>
      </w:r>
      <w:r w:rsidR="00C42A81" w:rsidRPr="0039311C">
        <w:rPr>
          <w:rFonts w:ascii="Sylfaen" w:hAnsi="Sylfaen"/>
          <w:noProof/>
        </w:rPr>
        <w:t>ფინანსური</w:t>
      </w:r>
      <w:r w:rsidR="001570E5" w:rsidRPr="0039311C">
        <w:rPr>
          <w:rFonts w:ascii="Sylfaen" w:hAnsi="Sylfaen"/>
          <w:noProof/>
        </w:rPr>
        <w:t xml:space="preserve"> </w:t>
      </w:r>
      <w:r w:rsidR="00C42A81" w:rsidRPr="0039311C">
        <w:rPr>
          <w:rFonts w:ascii="Sylfaen" w:hAnsi="Sylfaen"/>
          <w:noProof/>
        </w:rPr>
        <w:t>აქტივების</w:t>
      </w:r>
      <w:r w:rsidR="001570E5" w:rsidRPr="0039311C">
        <w:rPr>
          <w:rFonts w:ascii="Sylfaen" w:hAnsi="Sylfaen"/>
          <w:noProof/>
        </w:rPr>
        <w:t xml:space="preserve"> </w:t>
      </w:r>
      <w:r w:rsidR="00C42A81" w:rsidRPr="0039311C">
        <w:rPr>
          <w:rFonts w:ascii="Sylfaen" w:hAnsi="Sylfaen"/>
          <w:noProof/>
        </w:rPr>
        <w:t>ზრდა</w:t>
      </w:r>
      <w:r w:rsidR="001570E5" w:rsidRPr="0039311C">
        <w:rPr>
          <w:rFonts w:ascii="Sylfaen" w:hAnsi="Sylfaen"/>
          <w:noProof/>
        </w:rPr>
        <w:t xml:space="preserve">  </w:t>
      </w:r>
      <w:r w:rsidR="00C42A81" w:rsidRPr="0039311C">
        <w:rPr>
          <w:rFonts w:ascii="Sylfaen" w:hAnsi="Sylfaen"/>
          <w:noProof/>
        </w:rPr>
        <w:t>განისაზღვრა</w:t>
      </w:r>
      <w:r w:rsidR="00351394" w:rsidRPr="0039311C">
        <w:rPr>
          <w:rFonts w:ascii="Sylfaen" w:hAnsi="Sylfaen"/>
          <w:noProof/>
        </w:rPr>
        <w:t xml:space="preserve"> </w:t>
      </w:r>
      <w:r w:rsidR="0039311C" w:rsidRPr="0039311C">
        <w:rPr>
          <w:rFonts w:ascii="Sylfaen" w:hAnsi="Sylfaen"/>
          <w:noProof/>
        </w:rPr>
        <w:t>459 000</w:t>
      </w:r>
      <w:r w:rsidRPr="0039311C">
        <w:rPr>
          <w:rFonts w:ascii="Sylfaen" w:hAnsi="Sylfaen"/>
          <w:noProof/>
        </w:rPr>
        <w:t xml:space="preserve">.0 </w:t>
      </w:r>
      <w:r w:rsidR="00C42A81" w:rsidRPr="0039311C">
        <w:rPr>
          <w:rFonts w:ascii="Sylfaen" w:hAnsi="Sylfaen"/>
          <w:noProof/>
        </w:rPr>
        <w:t>ათასი</w:t>
      </w:r>
      <w:r w:rsidR="001570E5" w:rsidRPr="0039311C">
        <w:rPr>
          <w:rFonts w:ascii="Sylfaen" w:hAnsi="Sylfaen"/>
          <w:noProof/>
        </w:rPr>
        <w:t xml:space="preserve"> </w:t>
      </w:r>
      <w:r w:rsidR="00C42A81" w:rsidRPr="0039311C">
        <w:rPr>
          <w:rFonts w:ascii="Sylfaen" w:hAnsi="Sylfaen"/>
          <w:noProof/>
        </w:rPr>
        <w:t>ლარით</w:t>
      </w:r>
      <w:r w:rsidR="001570E5" w:rsidRPr="0039311C">
        <w:rPr>
          <w:rFonts w:ascii="Sylfaen" w:hAnsi="Sylfaen"/>
          <w:noProof/>
        </w:rPr>
        <w:t xml:space="preserve">. </w:t>
      </w:r>
      <w:r w:rsidR="00C42A81" w:rsidRPr="0039311C">
        <w:rPr>
          <w:rFonts w:ascii="Sylfaen" w:hAnsi="Sylfaen"/>
          <w:noProof/>
        </w:rPr>
        <w:t>აღნიშნული</w:t>
      </w:r>
      <w:r w:rsidR="001570E5" w:rsidRPr="0039311C">
        <w:rPr>
          <w:rFonts w:ascii="Sylfaen" w:hAnsi="Sylfaen"/>
          <w:noProof/>
        </w:rPr>
        <w:t xml:space="preserve"> </w:t>
      </w:r>
      <w:r w:rsidR="00C42A81" w:rsidRPr="0039311C">
        <w:rPr>
          <w:rFonts w:ascii="Sylfaen" w:hAnsi="Sylfaen"/>
          <w:noProof/>
        </w:rPr>
        <w:t>სახსრებიდან</w:t>
      </w:r>
      <w:r w:rsidR="001570E5" w:rsidRPr="0039311C">
        <w:rPr>
          <w:rFonts w:ascii="Sylfaen" w:hAnsi="Sylfaen"/>
          <w:noProof/>
        </w:rPr>
        <w:t xml:space="preserve"> </w:t>
      </w:r>
      <w:r w:rsidR="00C42A81" w:rsidRPr="0039311C">
        <w:rPr>
          <w:rFonts w:ascii="Sylfaen" w:hAnsi="Sylfaen"/>
          <w:noProof/>
        </w:rPr>
        <w:t>საანგარიშო</w:t>
      </w:r>
      <w:r w:rsidR="001570E5" w:rsidRPr="0039311C">
        <w:rPr>
          <w:rFonts w:ascii="Sylfaen" w:hAnsi="Sylfaen"/>
          <w:noProof/>
        </w:rPr>
        <w:t xml:space="preserve"> </w:t>
      </w:r>
      <w:r w:rsidR="00C42A81" w:rsidRPr="0039311C">
        <w:rPr>
          <w:rFonts w:ascii="Sylfaen" w:hAnsi="Sylfaen"/>
          <w:noProof/>
        </w:rPr>
        <w:t>პერიოდში</w:t>
      </w:r>
      <w:r w:rsidR="001570E5" w:rsidRPr="0039311C">
        <w:rPr>
          <w:rFonts w:ascii="Sylfaen" w:hAnsi="Sylfaen"/>
          <w:noProof/>
        </w:rPr>
        <w:t xml:space="preserve"> </w:t>
      </w:r>
      <w:r w:rsidR="00C42A81" w:rsidRPr="0039311C">
        <w:rPr>
          <w:rFonts w:ascii="Sylfaen" w:hAnsi="Sylfaen"/>
          <w:noProof/>
        </w:rPr>
        <w:t>გამოყოფილმა</w:t>
      </w:r>
      <w:r w:rsidR="001570E5" w:rsidRPr="0039311C">
        <w:rPr>
          <w:rFonts w:ascii="Sylfaen" w:hAnsi="Sylfaen"/>
          <w:noProof/>
        </w:rPr>
        <w:t xml:space="preserve"> </w:t>
      </w:r>
      <w:r w:rsidR="00C42A81" w:rsidRPr="0039311C">
        <w:rPr>
          <w:rFonts w:ascii="Sylfaen" w:hAnsi="Sylfaen"/>
          <w:noProof/>
        </w:rPr>
        <w:t>დაზუსტებულმა</w:t>
      </w:r>
      <w:r w:rsidR="001570E5" w:rsidRPr="0039311C">
        <w:rPr>
          <w:rFonts w:ascii="Sylfaen" w:hAnsi="Sylfaen"/>
          <w:noProof/>
        </w:rPr>
        <w:t xml:space="preserve"> </w:t>
      </w:r>
      <w:r w:rsidR="00C42A81" w:rsidRPr="0039311C">
        <w:rPr>
          <w:rFonts w:ascii="Sylfaen" w:hAnsi="Sylfaen"/>
          <w:noProof/>
        </w:rPr>
        <w:t>ასიგნებებმა</w:t>
      </w:r>
      <w:r w:rsidR="001570E5" w:rsidRPr="0039311C">
        <w:rPr>
          <w:rFonts w:ascii="Sylfaen" w:hAnsi="Sylfaen"/>
          <w:noProof/>
        </w:rPr>
        <w:t xml:space="preserve"> </w:t>
      </w:r>
      <w:r w:rsidR="00C42A81" w:rsidRPr="0039311C">
        <w:rPr>
          <w:rFonts w:ascii="Sylfaen" w:hAnsi="Sylfaen"/>
          <w:noProof/>
        </w:rPr>
        <w:t>შეადგინა</w:t>
      </w:r>
      <w:r w:rsidR="001570E5" w:rsidRPr="0039311C">
        <w:rPr>
          <w:rFonts w:ascii="Sylfaen" w:hAnsi="Sylfaen"/>
          <w:noProof/>
        </w:rPr>
        <w:t xml:space="preserve"> </w:t>
      </w:r>
      <w:r w:rsidR="0039311C" w:rsidRPr="0039311C">
        <w:rPr>
          <w:rFonts w:ascii="Sylfaen" w:hAnsi="Sylfaen"/>
          <w:noProof/>
        </w:rPr>
        <w:t>160 576.0</w:t>
      </w:r>
      <w:r w:rsidR="006A37D9" w:rsidRPr="0039311C">
        <w:rPr>
          <w:rFonts w:ascii="Sylfaen" w:hAnsi="Sylfaen"/>
          <w:noProof/>
        </w:rPr>
        <w:t xml:space="preserve"> </w:t>
      </w:r>
      <w:r w:rsidR="00C42A81" w:rsidRPr="0039311C">
        <w:rPr>
          <w:rFonts w:ascii="Sylfaen" w:hAnsi="Sylfaen"/>
          <w:noProof/>
        </w:rPr>
        <w:t>ათასი</w:t>
      </w:r>
      <w:r w:rsidR="001570E5" w:rsidRPr="0039311C">
        <w:rPr>
          <w:rFonts w:ascii="Sylfaen" w:hAnsi="Sylfaen"/>
          <w:noProof/>
        </w:rPr>
        <w:t xml:space="preserve"> </w:t>
      </w:r>
      <w:r w:rsidR="00C42A81" w:rsidRPr="0039311C">
        <w:rPr>
          <w:rFonts w:ascii="Sylfaen" w:hAnsi="Sylfaen"/>
          <w:noProof/>
        </w:rPr>
        <w:t>ლარი</w:t>
      </w:r>
      <w:r w:rsidR="001570E5" w:rsidRPr="0039311C">
        <w:rPr>
          <w:rFonts w:ascii="Sylfaen" w:hAnsi="Sylfaen"/>
          <w:noProof/>
        </w:rPr>
        <w:t xml:space="preserve">, </w:t>
      </w:r>
      <w:r w:rsidR="00C42A81" w:rsidRPr="0039311C">
        <w:rPr>
          <w:rFonts w:ascii="Sylfaen" w:hAnsi="Sylfaen"/>
          <w:noProof/>
        </w:rPr>
        <w:t>საკასო</w:t>
      </w:r>
      <w:r w:rsidR="001570E5" w:rsidRPr="0039311C">
        <w:rPr>
          <w:rFonts w:ascii="Sylfaen" w:hAnsi="Sylfaen"/>
          <w:noProof/>
        </w:rPr>
        <w:t xml:space="preserve"> </w:t>
      </w:r>
      <w:r w:rsidR="00C42A81" w:rsidRPr="0039311C">
        <w:rPr>
          <w:rFonts w:ascii="Sylfaen" w:hAnsi="Sylfaen"/>
          <w:noProof/>
        </w:rPr>
        <w:t>შესრულებამ</w:t>
      </w:r>
      <w:r w:rsidR="001570E5" w:rsidRPr="0039311C">
        <w:rPr>
          <w:rFonts w:ascii="Sylfaen" w:hAnsi="Sylfaen"/>
          <w:noProof/>
        </w:rPr>
        <w:t xml:space="preserve"> </w:t>
      </w:r>
      <w:r w:rsidR="0038074F" w:rsidRPr="0039311C">
        <w:rPr>
          <w:rFonts w:ascii="Sylfaen" w:hAnsi="Sylfaen"/>
          <w:noProof/>
        </w:rPr>
        <w:t>-</w:t>
      </w:r>
      <w:r w:rsidR="001570E5" w:rsidRPr="0039311C">
        <w:rPr>
          <w:rFonts w:ascii="Sylfaen" w:hAnsi="Sylfaen"/>
          <w:noProof/>
        </w:rPr>
        <w:t xml:space="preserve"> </w:t>
      </w:r>
      <w:r w:rsidR="0039311C" w:rsidRPr="0039311C">
        <w:rPr>
          <w:rFonts w:ascii="Sylfaen" w:hAnsi="Sylfaen"/>
          <w:noProof/>
        </w:rPr>
        <w:t>87 532.6</w:t>
      </w:r>
      <w:r w:rsidRPr="0039311C">
        <w:rPr>
          <w:rFonts w:ascii="Sylfaen" w:hAnsi="Sylfaen"/>
          <w:noProof/>
        </w:rPr>
        <w:t xml:space="preserve"> </w:t>
      </w:r>
      <w:r w:rsidR="00C42A81" w:rsidRPr="0039311C">
        <w:rPr>
          <w:rFonts w:ascii="Sylfaen" w:hAnsi="Sylfaen"/>
          <w:noProof/>
        </w:rPr>
        <w:t>ათასი</w:t>
      </w:r>
      <w:r w:rsidR="001570E5" w:rsidRPr="0039311C">
        <w:rPr>
          <w:rFonts w:ascii="Sylfaen" w:hAnsi="Sylfaen"/>
          <w:noProof/>
        </w:rPr>
        <w:t xml:space="preserve"> </w:t>
      </w:r>
      <w:r w:rsidR="00C42A81" w:rsidRPr="0039311C">
        <w:rPr>
          <w:rFonts w:ascii="Sylfaen" w:hAnsi="Sylfaen"/>
          <w:noProof/>
        </w:rPr>
        <w:t>ლარი</w:t>
      </w:r>
      <w:r w:rsidR="001570E5" w:rsidRPr="0039311C">
        <w:rPr>
          <w:rFonts w:ascii="Sylfaen" w:hAnsi="Sylfaen"/>
          <w:noProof/>
        </w:rPr>
        <w:t xml:space="preserve">, </w:t>
      </w:r>
      <w:r w:rsidR="00C42A81" w:rsidRPr="0039311C">
        <w:rPr>
          <w:rFonts w:ascii="Sylfaen" w:hAnsi="Sylfaen"/>
          <w:noProof/>
        </w:rPr>
        <w:t>რაც</w:t>
      </w:r>
      <w:r w:rsidR="001570E5" w:rsidRPr="0039311C">
        <w:rPr>
          <w:rFonts w:ascii="Sylfaen" w:hAnsi="Sylfaen"/>
          <w:noProof/>
        </w:rPr>
        <w:t xml:space="preserve"> </w:t>
      </w:r>
      <w:r w:rsidR="0038074F" w:rsidRPr="0039311C">
        <w:rPr>
          <w:rFonts w:ascii="Sylfaen" w:hAnsi="Sylfaen"/>
          <w:noProof/>
        </w:rPr>
        <w:t xml:space="preserve">კვარტლის </w:t>
      </w:r>
      <w:r w:rsidR="00C42A81" w:rsidRPr="0039311C">
        <w:rPr>
          <w:rFonts w:ascii="Sylfaen" w:hAnsi="Sylfaen"/>
          <w:noProof/>
        </w:rPr>
        <w:t>გეგმიური</w:t>
      </w:r>
      <w:r w:rsidR="001570E5" w:rsidRPr="0039311C">
        <w:rPr>
          <w:rFonts w:ascii="Sylfaen" w:hAnsi="Sylfaen"/>
          <w:noProof/>
        </w:rPr>
        <w:t xml:space="preserve"> </w:t>
      </w:r>
      <w:r w:rsidR="00C42A81" w:rsidRPr="0039311C">
        <w:rPr>
          <w:rFonts w:ascii="Sylfaen" w:hAnsi="Sylfaen"/>
          <w:noProof/>
        </w:rPr>
        <w:t>მაჩვენებლის</w:t>
      </w:r>
      <w:r w:rsidR="001570E5" w:rsidRPr="0039311C">
        <w:rPr>
          <w:rFonts w:ascii="Sylfaen" w:hAnsi="Sylfaen"/>
          <w:noProof/>
        </w:rPr>
        <w:t xml:space="preserve"> </w:t>
      </w:r>
      <w:r w:rsidR="0039311C" w:rsidRPr="0039311C">
        <w:rPr>
          <w:rFonts w:ascii="Sylfaen" w:hAnsi="Sylfaen"/>
          <w:noProof/>
        </w:rPr>
        <w:t>54.5</w:t>
      </w:r>
      <w:r w:rsidR="001570E5" w:rsidRPr="0039311C">
        <w:rPr>
          <w:rFonts w:ascii="Sylfaen" w:hAnsi="Sylfaen"/>
          <w:noProof/>
        </w:rPr>
        <w:t>%-</w:t>
      </w:r>
      <w:r w:rsidR="00C42A81" w:rsidRPr="0039311C">
        <w:rPr>
          <w:rFonts w:ascii="Sylfaen" w:hAnsi="Sylfaen"/>
          <w:noProof/>
        </w:rPr>
        <w:t>ია</w:t>
      </w:r>
      <w:r w:rsidR="00EA6204" w:rsidRPr="0039311C">
        <w:rPr>
          <w:rFonts w:ascii="Sylfaen" w:hAnsi="Sylfaen"/>
          <w:noProof/>
        </w:rPr>
        <w:t xml:space="preserve">, ხოლო წლიური დამტკიცებული მაჩვენებლის - </w:t>
      </w:r>
      <w:r w:rsidR="0039311C" w:rsidRPr="0039311C">
        <w:rPr>
          <w:rFonts w:ascii="Sylfaen" w:hAnsi="Sylfaen"/>
          <w:noProof/>
        </w:rPr>
        <w:t>19.1</w:t>
      </w:r>
      <w:r w:rsidR="00EA6204" w:rsidRPr="0039311C">
        <w:rPr>
          <w:rFonts w:ascii="Sylfaen" w:hAnsi="Sylfaen"/>
          <w:noProof/>
        </w:rPr>
        <w:t>%-ია.</w:t>
      </w:r>
    </w:p>
    <w:p w14:paraId="015BCB9E" w14:textId="77777777" w:rsidR="001570E5" w:rsidRPr="00110D2F" w:rsidRDefault="001570E5" w:rsidP="00F136AA">
      <w:pPr>
        <w:spacing w:line="240" w:lineRule="auto"/>
        <w:ind w:firstLine="720"/>
        <w:jc w:val="both"/>
        <w:rPr>
          <w:rFonts w:ascii="Sylfaen" w:hAnsi="Sylfaen" w:cs="Sylfaen"/>
          <w:noProof/>
          <w:highlight w:val="yellow"/>
        </w:rPr>
      </w:pPr>
      <w:r w:rsidRPr="00110D2F">
        <w:rPr>
          <w:rFonts w:ascii="Sylfaen" w:hAnsi="Sylfaen" w:cs="Sylfaen"/>
          <w:noProof/>
          <w:highlight w:val="yellow"/>
          <w:lang w:val="ka-GE"/>
        </w:rPr>
        <w:t xml:space="preserve"> </w:t>
      </w:r>
    </w:p>
    <w:p w14:paraId="399F2FFC" w14:textId="77777777" w:rsidR="00C42A81" w:rsidRPr="000602F0" w:rsidRDefault="00C42A81" w:rsidP="00F136AA">
      <w:pPr>
        <w:tabs>
          <w:tab w:val="left" w:pos="0"/>
        </w:tabs>
        <w:spacing w:line="240" w:lineRule="auto"/>
        <w:ind w:right="173"/>
        <w:jc w:val="center"/>
        <w:rPr>
          <w:rFonts w:ascii="Sylfaen" w:hAnsi="Sylfaen" w:cs="Sylfaen"/>
          <w:noProof/>
          <w:lang w:val="ka-GE"/>
        </w:rPr>
      </w:pPr>
      <w:r w:rsidRPr="000602F0">
        <w:rPr>
          <w:rFonts w:ascii="Sylfaen" w:hAnsi="Sylfaen" w:cs="Sylfaen"/>
          <w:b/>
          <w:noProof/>
          <w:lang w:val="ka-GE"/>
        </w:rPr>
        <w:t xml:space="preserve">სახელმწიფო ბიუჯეტის </w:t>
      </w:r>
      <w:r w:rsidR="00705BA3" w:rsidRPr="000602F0">
        <w:rPr>
          <w:rFonts w:ascii="Sylfaen" w:hAnsi="Sylfaen" w:cs="Sylfaen"/>
          <w:b/>
          <w:noProof/>
          <w:lang w:val="ka-GE"/>
        </w:rPr>
        <w:t>ვალდებულებების კლება</w:t>
      </w:r>
    </w:p>
    <w:p w14:paraId="2B00AA3F" w14:textId="77777777" w:rsidR="001570E5" w:rsidRPr="000602F0" w:rsidRDefault="00C933D2" w:rsidP="00F136AA">
      <w:pPr>
        <w:tabs>
          <w:tab w:val="left" w:pos="0"/>
        </w:tabs>
        <w:spacing w:line="240" w:lineRule="auto"/>
        <w:ind w:right="173"/>
        <w:jc w:val="both"/>
        <w:rPr>
          <w:rFonts w:ascii="Sylfaen" w:hAnsi="Sylfaen" w:cs="Sylfaen"/>
          <w:noProof/>
          <w:lang w:val="ka-GE"/>
        </w:rPr>
      </w:pPr>
      <w:r w:rsidRPr="000602F0">
        <w:rPr>
          <w:rFonts w:ascii="Sylfaen" w:hAnsi="Sylfaen"/>
          <w:noProof/>
        </w:rPr>
        <w:tab/>
      </w:r>
      <w:r w:rsidR="00BD4C02" w:rsidRPr="000602F0">
        <w:rPr>
          <w:rFonts w:ascii="Sylfaen" w:hAnsi="Sylfaen"/>
          <w:noProof/>
        </w:rPr>
        <w:t>„</w:t>
      </w:r>
      <w:r w:rsidR="00C42A81" w:rsidRPr="000602F0">
        <w:rPr>
          <w:rFonts w:ascii="Sylfaen" w:hAnsi="Sylfaen"/>
          <w:noProof/>
        </w:rPr>
        <w:t>საქართველოს</w:t>
      </w:r>
      <w:r w:rsidR="001570E5" w:rsidRPr="000602F0">
        <w:rPr>
          <w:rFonts w:ascii="Sylfaen" w:hAnsi="Sylfaen"/>
          <w:noProof/>
        </w:rPr>
        <w:t xml:space="preserve"> 20</w:t>
      </w:r>
      <w:r w:rsidR="00097FEB" w:rsidRPr="000602F0">
        <w:rPr>
          <w:rFonts w:ascii="Sylfaen" w:hAnsi="Sylfaen"/>
          <w:noProof/>
        </w:rPr>
        <w:t>2</w:t>
      </w:r>
      <w:r w:rsidR="0039311C" w:rsidRPr="000602F0">
        <w:rPr>
          <w:rFonts w:ascii="Sylfaen" w:hAnsi="Sylfaen"/>
          <w:noProof/>
        </w:rPr>
        <w:t>2</w:t>
      </w:r>
      <w:r w:rsidR="001570E5" w:rsidRPr="000602F0">
        <w:rPr>
          <w:rFonts w:ascii="Sylfaen" w:hAnsi="Sylfaen"/>
          <w:noProof/>
        </w:rPr>
        <w:t xml:space="preserve"> </w:t>
      </w:r>
      <w:r w:rsidR="00C42A81" w:rsidRPr="000602F0">
        <w:rPr>
          <w:rFonts w:ascii="Sylfaen" w:hAnsi="Sylfaen"/>
          <w:noProof/>
        </w:rPr>
        <w:t>წლის</w:t>
      </w:r>
      <w:r w:rsidR="001570E5" w:rsidRPr="000602F0">
        <w:rPr>
          <w:rFonts w:ascii="Sylfaen" w:hAnsi="Sylfaen"/>
          <w:noProof/>
        </w:rPr>
        <w:t xml:space="preserve"> </w:t>
      </w:r>
      <w:r w:rsidR="00C42A81" w:rsidRPr="000602F0">
        <w:rPr>
          <w:rFonts w:ascii="Sylfaen" w:hAnsi="Sylfaen"/>
          <w:noProof/>
        </w:rPr>
        <w:t>სახელმწიფო</w:t>
      </w:r>
      <w:r w:rsidR="001570E5" w:rsidRPr="000602F0">
        <w:rPr>
          <w:rFonts w:ascii="Sylfaen" w:hAnsi="Sylfaen"/>
          <w:noProof/>
        </w:rPr>
        <w:t xml:space="preserve"> </w:t>
      </w:r>
      <w:r w:rsidR="00C42A81" w:rsidRPr="000602F0">
        <w:rPr>
          <w:rFonts w:ascii="Sylfaen" w:hAnsi="Sylfaen"/>
          <w:noProof/>
        </w:rPr>
        <w:t>ბიუჯეტის</w:t>
      </w:r>
      <w:r w:rsidR="001570E5" w:rsidRPr="000602F0">
        <w:rPr>
          <w:rFonts w:ascii="Sylfaen" w:hAnsi="Sylfaen"/>
          <w:noProof/>
        </w:rPr>
        <w:t xml:space="preserve"> </w:t>
      </w:r>
      <w:r w:rsidR="00C42A81" w:rsidRPr="000602F0">
        <w:rPr>
          <w:rFonts w:ascii="Sylfaen" w:hAnsi="Sylfaen"/>
          <w:noProof/>
        </w:rPr>
        <w:t>შესახებ</w:t>
      </w:r>
      <w:r w:rsidR="001570E5" w:rsidRPr="000602F0">
        <w:rPr>
          <w:rFonts w:ascii="Sylfaen" w:hAnsi="Sylfaen"/>
          <w:noProof/>
        </w:rPr>
        <w:t xml:space="preserve">“ </w:t>
      </w:r>
      <w:r w:rsidR="00C42A81" w:rsidRPr="000602F0">
        <w:rPr>
          <w:rFonts w:ascii="Sylfaen" w:hAnsi="Sylfaen"/>
          <w:noProof/>
        </w:rPr>
        <w:t>საქართველოს</w:t>
      </w:r>
      <w:r w:rsidR="001570E5" w:rsidRPr="000602F0">
        <w:rPr>
          <w:rFonts w:ascii="Sylfaen" w:hAnsi="Sylfaen"/>
          <w:noProof/>
        </w:rPr>
        <w:t xml:space="preserve"> </w:t>
      </w:r>
      <w:r w:rsidR="00C42A81" w:rsidRPr="000602F0">
        <w:rPr>
          <w:rFonts w:ascii="Sylfaen" w:hAnsi="Sylfaen"/>
          <w:noProof/>
        </w:rPr>
        <w:t>კანონით</w:t>
      </w:r>
      <w:r w:rsidR="001570E5" w:rsidRPr="000602F0">
        <w:rPr>
          <w:rFonts w:ascii="Sylfaen" w:hAnsi="Sylfaen"/>
          <w:noProof/>
        </w:rPr>
        <w:t xml:space="preserve"> </w:t>
      </w:r>
      <w:r w:rsidR="00C42A81" w:rsidRPr="000602F0">
        <w:rPr>
          <w:rFonts w:ascii="Sylfaen" w:hAnsi="Sylfaen"/>
          <w:noProof/>
        </w:rPr>
        <w:t>სახელმწიფო</w:t>
      </w:r>
      <w:r w:rsidR="001570E5" w:rsidRPr="000602F0">
        <w:rPr>
          <w:rFonts w:ascii="Sylfaen" w:hAnsi="Sylfaen"/>
          <w:noProof/>
        </w:rPr>
        <w:t xml:space="preserve"> </w:t>
      </w:r>
      <w:r w:rsidR="00C42A81" w:rsidRPr="000602F0">
        <w:rPr>
          <w:rFonts w:ascii="Sylfaen" w:hAnsi="Sylfaen"/>
          <w:noProof/>
        </w:rPr>
        <w:t>ბიუჯეტის</w:t>
      </w:r>
      <w:r w:rsidR="001570E5" w:rsidRPr="000602F0">
        <w:rPr>
          <w:rFonts w:ascii="Sylfaen" w:hAnsi="Sylfaen"/>
          <w:noProof/>
        </w:rPr>
        <w:t xml:space="preserve"> </w:t>
      </w:r>
      <w:r w:rsidR="00C42A81" w:rsidRPr="000602F0">
        <w:rPr>
          <w:rFonts w:ascii="Sylfaen" w:hAnsi="Sylfaen"/>
          <w:noProof/>
        </w:rPr>
        <w:t>ვალდებულებების</w:t>
      </w:r>
      <w:r w:rsidR="001570E5" w:rsidRPr="000602F0">
        <w:rPr>
          <w:rFonts w:ascii="Sylfaen" w:hAnsi="Sylfaen"/>
          <w:noProof/>
        </w:rPr>
        <w:t xml:space="preserve"> </w:t>
      </w:r>
      <w:r w:rsidR="00C42A81" w:rsidRPr="000602F0">
        <w:rPr>
          <w:rFonts w:ascii="Sylfaen" w:hAnsi="Sylfaen"/>
          <w:noProof/>
        </w:rPr>
        <w:t>კლება</w:t>
      </w:r>
      <w:r w:rsidR="001570E5" w:rsidRPr="000602F0">
        <w:rPr>
          <w:rFonts w:ascii="Sylfaen" w:hAnsi="Sylfaen"/>
          <w:noProof/>
        </w:rPr>
        <w:t xml:space="preserve"> </w:t>
      </w:r>
      <w:r w:rsidR="00C42A81" w:rsidRPr="000602F0">
        <w:rPr>
          <w:rFonts w:ascii="Sylfaen" w:hAnsi="Sylfaen"/>
          <w:noProof/>
        </w:rPr>
        <w:t>განისაზღვრა</w:t>
      </w:r>
      <w:r w:rsidR="001570E5" w:rsidRPr="000602F0">
        <w:rPr>
          <w:rFonts w:ascii="Sylfaen" w:hAnsi="Sylfaen"/>
          <w:noProof/>
        </w:rPr>
        <w:t xml:space="preserve"> </w:t>
      </w:r>
      <w:r w:rsidR="000602F0" w:rsidRPr="000602F0">
        <w:rPr>
          <w:rFonts w:ascii="Sylfaen" w:hAnsi="Sylfaen"/>
          <w:noProof/>
        </w:rPr>
        <w:t>1 236 958.0</w:t>
      </w:r>
      <w:r w:rsidR="00097FEB" w:rsidRPr="000602F0">
        <w:rPr>
          <w:rFonts w:ascii="Sylfaen" w:hAnsi="Sylfaen"/>
          <w:noProof/>
        </w:rPr>
        <w:t xml:space="preserve"> </w:t>
      </w:r>
      <w:r w:rsidR="00C42A81" w:rsidRPr="000602F0">
        <w:rPr>
          <w:rFonts w:ascii="Sylfaen" w:hAnsi="Sylfaen"/>
          <w:noProof/>
        </w:rPr>
        <w:t>ათასი</w:t>
      </w:r>
      <w:r w:rsidR="001570E5" w:rsidRPr="000602F0">
        <w:rPr>
          <w:rFonts w:ascii="Sylfaen" w:hAnsi="Sylfaen"/>
          <w:noProof/>
        </w:rPr>
        <w:t xml:space="preserve"> </w:t>
      </w:r>
      <w:r w:rsidR="00C42A81" w:rsidRPr="000602F0">
        <w:rPr>
          <w:rFonts w:ascii="Sylfaen" w:hAnsi="Sylfaen"/>
          <w:noProof/>
        </w:rPr>
        <w:t>ლარით</w:t>
      </w:r>
      <w:r w:rsidR="001570E5" w:rsidRPr="000602F0">
        <w:rPr>
          <w:rFonts w:ascii="Sylfaen" w:hAnsi="Sylfaen"/>
          <w:noProof/>
        </w:rPr>
        <w:t xml:space="preserve">. </w:t>
      </w:r>
      <w:r w:rsidR="00C42A81" w:rsidRPr="000602F0">
        <w:rPr>
          <w:rFonts w:ascii="Sylfaen" w:hAnsi="Sylfaen"/>
          <w:noProof/>
        </w:rPr>
        <w:t>აღნიშნული</w:t>
      </w:r>
      <w:r w:rsidR="001570E5" w:rsidRPr="000602F0">
        <w:rPr>
          <w:rFonts w:ascii="Sylfaen" w:hAnsi="Sylfaen"/>
          <w:noProof/>
        </w:rPr>
        <w:t xml:space="preserve"> </w:t>
      </w:r>
      <w:r w:rsidR="00C42A81" w:rsidRPr="000602F0">
        <w:rPr>
          <w:rFonts w:ascii="Sylfaen" w:hAnsi="Sylfaen"/>
          <w:noProof/>
        </w:rPr>
        <w:t>სახსრებიდან</w:t>
      </w:r>
      <w:r w:rsidR="001570E5" w:rsidRPr="000602F0">
        <w:rPr>
          <w:rFonts w:ascii="Sylfaen" w:hAnsi="Sylfaen"/>
          <w:noProof/>
        </w:rPr>
        <w:t xml:space="preserve"> </w:t>
      </w:r>
      <w:r w:rsidR="00C42A81" w:rsidRPr="000602F0">
        <w:rPr>
          <w:rFonts w:ascii="Sylfaen" w:hAnsi="Sylfaen"/>
          <w:noProof/>
        </w:rPr>
        <w:t>საანგარიშო</w:t>
      </w:r>
      <w:r w:rsidR="001570E5" w:rsidRPr="000602F0">
        <w:rPr>
          <w:rFonts w:ascii="Sylfaen" w:hAnsi="Sylfaen"/>
          <w:noProof/>
        </w:rPr>
        <w:t xml:space="preserve"> </w:t>
      </w:r>
      <w:r w:rsidR="00C42A81" w:rsidRPr="000602F0">
        <w:rPr>
          <w:rFonts w:ascii="Sylfaen" w:hAnsi="Sylfaen"/>
          <w:noProof/>
        </w:rPr>
        <w:t>პერიოდში</w:t>
      </w:r>
      <w:r w:rsidR="001570E5" w:rsidRPr="000602F0">
        <w:rPr>
          <w:rFonts w:ascii="Sylfaen" w:hAnsi="Sylfaen"/>
          <w:noProof/>
        </w:rPr>
        <w:t xml:space="preserve"> </w:t>
      </w:r>
      <w:r w:rsidR="00C42A81" w:rsidRPr="000602F0">
        <w:rPr>
          <w:rFonts w:ascii="Sylfaen" w:hAnsi="Sylfaen"/>
          <w:noProof/>
        </w:rPr>
        <w:t>გამოყოფილმა</w:t>
      </w:r>
      <w:r w:rsidR="001570E5" w:rsidRPr="000602F0">
        <w:rPr>
          <w:rFonts w:ascii="Sylfaen" w:hAnsi="Sylfaen"/>
          <w:noProof/>
        </w:rPr>
        <w:t xml:space="preserve"> </w:t>
      </w:r>
      <w:r w:rsidR="00C42A81" w:rsidRPr="000602F0">
        <w:rPr>
          <w:rFonts w:ascii="Sylfaen" w:hAnsi="Sylfaen"/>
          <w:noProof/>
        </w:rPr>
        <w:t>დაზუსტებულმა</w:t>
      </w:r>
      <w:r w:rsidR="001570E5" w:rsidRPr="000602F0">
        <w:rPr>
          <w:rFonts w:ascii="Sylfaen" w:hAnsi="Sylfaen"/>
          <w:noProof/>
        </w:rPr>
        <w:t xml:space="preserve"> </w:t>
      </w:r>
      <w:r w:rsidR="00C42A81" w:rsidRPr="000602F0">
        <w:rPr>
          <w:rFonts w:ascii="Sylfaen" w:hAnsi="Sylfaen"/>
          <w:noProof/>
        </w:rPr>
        <w:t>ასიგნებებმა</w:t>
      </w:r>
      <w:r w:rsidR="001570E5" w:rsidRPr="000602F0">
        <w:rPr>
          <w:rFonts w:ascii="Sylfaen" w:hAnsi="Sylfaen"/>
          <w:noProof/>
        </w:rPr>
        <w:t xml:space="preserve"> </w:t>
      </w:r>
      <w:r w:rsidR="00C42A81" w:rsidRPr="000602F0">
        <w:rPr>
          <w:rFonts w:ascii="Sylfaen" w:hAnsi="Sylfaen"/>
          <w:noProof/>
        </w:rPr>
        <w:t>შეადგინა</w:t>
      </w:r>
      <w:r w:rsidR="00351394" w:rsidRPr="000602F0">
        <w:rPr>
          <w:rFonts w:ascii="Sylfaen" w:hAnsi="Sylfaen"/>
          <w:noProof/>
        </w:rPr>
        <w:t xml:space="preserve"> </w:t>
      </w:r>
      <w:r w:rsidR="000602F0" w:rsidRPr="000602F0">
        <w:rPr>
          <w:rFonts w:ascii="Sylfaen" w:hAnsi="Sylfaen"/>
          <w:noProof/>
        </w:rPr>
        <w:t>508 349.9</w:t>
      </w:r>
      <w:r w:rsidR="00097FEB" w:rsidRPr="000602F0">
        <w:rPr>
          <w:rFonts w:ascii="Sylfaen" w:hAnsi="Sylfaen"/>
          <w:noProof/>
        </w:rPr>
        <w:t xml:space="preserve"> </w:t>
      </w:r>
      <w:r w:rsidR="00C42A81" w:rsidRPr="000602F0">
        <w:rPr>
          <w:rFonts w:ascii="Sylfaen" w:hAnsi="Sylfaen"/>
          <w:noProof/>
        </w:rPr>
        <w:t>ათასი</w:t>
      </w:r>
      <w:r w:rsidR="001570E5" w:rsidRPr="000602F0">
        <w:rPr>
          <w:rFonts w:ascii="Sylfaen" w:hAnsi="Sylfaen"/>
          <w:noProof/>
        </w:rPr>
        <w:t xml:space="preserve"> </w:t>
      </w:r>
      <w:r w:rsidR="00C42A81" w:rsidRPr="000602F0">
        <w:rPr>
          <w:rFonts w:ascii="Sylfaen" w:hAnsi="Sylfaen"/>
          <w:noProof/>
        </w:rPr>
        <w:t>ლარი</w:t>
      </w:r>
      <w:r w:rsidR="001570E5" w:rsidRPr="000602F0">
        <w:rPr>
          <w:rFonts w:ascii="Sylfaen" w:hAnsi="Sylfaen"/>
          <w:noProof/>
        </w:rPr>
        <w:t xml:space="preserve">, </w:t>
      </w:r>
      <w:r w:rsidR="00C42A81" w:rsidRPr="000602F0">
        <w:rPr>
          <w:rFonts w:ascii="Sylfaen" w:hAnsi="Sylfaen"/>
          <w:noProof/>
        </w:rPr>
        <w:t>საკასო</w:t>
      </w:r>
      <w:r w:rsidR="001570E5" w:rsidRPr="000602F0">
        <w:rPr>
          <w:rFonts w:ascii="Sylfaen" w:hAnsi="Sylfaen"/>
          <w:noProof/>
        </w:rPr>
        <w:t xml:space="preserve"> </w:t>
      </w:r>
      <w:r w:rsidR="00C42A81" w:rsidRPr="000602F0">
        <w:rPr>
          <w:rFonts w:ascii="Sylfaen" w:hAnsi="Sylfaen"/>
          <w:noProof/>
        </w:rPr>
        <w:t>შესრულებამ</w:t>
      </w:r>
      <w:r w:rsidR="001570E5" w:rsidRPr="000602F0">
        <w:rPr>
          <w:rFonts w:ascii="Sylfaen" w:hAnsi="Sylfaen"/>
          <w:noProof/>
        </w:rPr>
        <w:t xml:space="preserve"> </w:t>
      </w:r>
      <w:r w:rsidR="0038074F" w:rsidRPr="000602F0">
        <w:rPr>
          <w:rFonts w:ascii="Sylfaen" w:hAnsi="Sylfaen"/>
          <w:noProof/>
        </w:rPr>
        <w:t>-</w:t>
      </w:r>
      <w:r w:rsidR="001570E5" w:rsidRPr="000602F0">
        <w:rPr>
          <w:rFonts w:ascii="Sylfaen" w:hAnsi="Sylfaen"/>
          <w:noProof/>
        </w:rPr>
        <w:t xml:space="preserve"> </w:t>
      </w:r>
      <w:r w:rsidR="000602F0" w:rsidRPr="000602F0">
        <w:rPr>
          <w:rFonts w:ascii="Sylfaen" w:hAnsi="Sylfaen"/>
          <w:noProof/>
        </w:rPr>
        <w:t>503 320.9</w:t>
      </w:r>
      <w:r w:rsidR="00097FEB" w:rsidRPr="000602F0">
        <w:rPr>
          <w:rFonts w:ascii="Sylfaen" w:hAnsi="Sylfaen"/>
          <w:noProof/>
        </w:rPr>
        <w:t xml:space="preserve"> </w:t>
      </w:r>
      <w:r w:rsidR="00C42A81" w:rsidRPr="000602F0">
        <w:rPr>
          <w:rFonts w:ascii="Sylfaen" w:hAnsi="Sylfaen"/>
          <w:noProof/>
        </w:rPr>
        <w:t>ათასი</w:t>
      </w:r>
      <w:r w:rsidR="001570E5" w:rsidRPr="000602F0">
        <w:rPr>
          <w:rFonts w:ascii="Sylfaen" w:hAnsi="Sylfaen"/>
          <w:noProof/>
        </w:rPr>
        <w:t xml:space="preserve"> </w:t>
      </w:r>
      <w:r w:rsidR="00C42A81" w:rsidRPr="000602F0">
        <w:rPr>
          <w:rFonts w:ascii="Sylfaen" w:hAnsi="Sylfaen"/>
          <w:noProof/>
        </w:rPr>
        <w:t>ლარი</w:t>
      </w:r>
      <w:r w:rsidR="001570E5" w:rsidRPr="000602F0">
        <w:rPr>
          <w:rFonts w:ascii="Sylfaen" w:hAnsi="Sylfaen"/>
          <w:noProof/>
        </w:rPr>
        <w:t xml:space="preserve">, </w:t>
      </w:r>
      <w:r w:rsidR="00C42A81" w:rsidRPr="000602F0">
        <w:rPr>
          <w:rFonts w:ascii="Sylfaen" w:hAnsi="Sylfaen"/>
          <w:noProof/>
        </w:rPr>
        <w:t>რაც</w:t>
      </w:r>
      <w:r w:rsidR="001570E5" w:rsidRPr="000602F0">
        <w:rPr>
          <w:rFonts w:ascii="Sylfaen" w:hAnsi="Sylfaen"/>
          <w:noProof/>
        </w:rPr>
        <w:t xml:space="preserve"> </w:t>
      </w:r>
      <w:r w:rsidR="0038074F" w:rsidRPr="000602F0">
        <w:rPr>
          <w:rFonts w:ascii="Sylfaen" w:hAnsi="Sylfaen"/>
          <w:noProof/>
        </w:rPr>
        <w:t xml:space="preserve">კვარტლის </w:t>
      </w:r>
      <w:r w:rsidR="00C42A81" w:rsidRPr="000602F0">
        <w:rPr>
          <w:rFonts w:ascii="Sylfaen" w:hAnsi="Sylfaen"/>
          <w:noProof/>
        </w:rPr>
        <w:t>გეგმიური</w:t>
      </w:r>
      <w:r w:rsidR="001570E5" w:rsidRPr="000602F0">
        <w:rPr>
          <w:rFonts w:ascii="Sylfaen" w:hAnsi="Sylfaen"/>
          <w:noProof/>
        </w:rPr>
        <w:t xml:space="preserve"> </w:t>
      </w:r>
      <w:r w:rsidR="00C42A81" w:rsidRPr="000602F0">
        <w:rPr>
          <w:rFonts w:ascii="Sylfaen" w:hAnsi="Sylfaen"/>
          <w:noProof/>
        </w:rPr>
        <w:t>მაჩვენებლის</w:t>
      </w:r>
      <w:r w:rsidR="001570E5" w:rsidRPr="000602F0">
        <w:rPr>
          <w:rFonts w:ascii="Sylfaen" w:hAnsi="Sylfaen"/>
          <w:noProof/>
        </w:rPr>
        <w:t xml:space="preserve"> </w:t>
      </w:r>
      <w:r w:rsidR="000602F0" w:rsidRPr="000602F0">
        <w:rPr>
          <w:rFonts w:ascii="Sylfaen" w:hAnsi="Sylfaen"/>
          <w:noProof/>
        </w:rPr>
        <w:t>99.0</w:t>
      </w:r>
      <w:r w:rsidR="001570E5" w:rsidRPr="000602F0">
        <w:rPr>
          <w:rFonts w:ascii="Sylfaen" w:hAnsi="Sylfaen"/>
          <w:noProof/>
        </w:rPr>
        <w:t>%-</w:t>
      </w:r>
      <w:r w:rsidR="00C42A81" w:rsidRPr="000602F0">
        <w:rPr>
          <w:rFonts w:ascii="Sylfaen" w:hAnsi="Sylfaen"/>
          <w:noProof/>
        </w:rPr>
        <w:t>ია</w:t>
      </w:r>
      <w:r w:rsidR="00EA6204" w:rsidRPr="000602F0">
        <w:rPr>
          <w:rFonts w:ascii="Sylfaen" w:hAnsi="Sylfaen"/>
          <w:noProof/>
        </w:rPr>
        <w:t xml:space="preserve">, ხოლო წლიური დამტკიცებული მაჩვენებლის - </w:t>
      </w:r>
      <w:r w:rsidR="000602F0" w:rsidRPr="000602F0">
        <w:rPr>
          <w:rFonts w:ascii="Sylfaen" w:hAnsi="Sylfaen"/>
          <w:noProof/>
        </w:rPr>
        <w:t>40.7</w:t>
      </w:r>
      <w:r w:rsidR="00EA6204" w:rsidRPr="000602F0">
        <w:rPr>
          <w:rFonts w:ascii="Sylfaen" w:hAnsi="Sylfaen"/>
          <w:noProof/>
        </w:rPr>
        <w:t>%-ია.</w:t>
      </w:r>
    </w:p>
    <w:p w14:paraId="538FEDB4" w14:textId="77777777" w:rsidR="00E14E5A" w:rsidRPr="001B6263" w:rsidRDefault="00CF5691" w:rsidP="00F136AA">
      <w:pPr>
        <w:tabs>
          <w:tab w:val="left" w:pos="0"/>
        </w:tabs>
        <w:spacing w:after="0" w:line="240" w:lineRule="auto"/>
        <w:ind w:right="173" w:firstLine="720"/>
        <w:jc w:val="right"/>
        <w:rPr>
          <w:rFonts w:ascii="Sylfaen" w:hAnsi="Sylfaen" w:cs="Sylfaen"/>
          <w:b/>
          <w:noProof/>
          <w:color w:val="000000"/>
          <w:sz w:val="18"/>
          <w:szCs w:val="18"/>
          <w:lang w:val="ka-GE"/>
        </w:rPr>
      </w:pPr>
      <w:r w:rsidRPr="001B6263">
        <w:rPr>
          <w:rFonts w:ascii="Sylfaen" w:hAnsi="Sylfaen" w:cs="Sylfaen"/>
          <w:b/>
          <w:noProof/>
          <w:color w:val="000000"/>
          <w:sz w:val="18"/>
          <w:szCs w:val="18"/>
          <w:lang w:val="ka-GE"/>
        </w:rPr>
        <w:t xml:space="preserve"> </w:t>
      </w:r>
      <w:r w:rsidR="00E14E5A" w:rsidRPr="001B6263">
        <w:rPr>
          <w:rFonts w:ascii="Sylfaen" w:hAnsi="Sylfaen" w:cs="Sylfaen"/>
          <w:b/>
          <w:noProof/>
          <w:color w:val="000000"/>
          <w:sz w:val="18"/>
          <w:szCs w:val="18"/>
          <w:lang w:val="ka-GE"/>
        </w:rPr>
        <w:t>20</w:t>
      </w:r>
      <w:r w:rsidR="00BB74FE" w:rsidRPr="001B6263">
        <w:rPr>
          <w:rFonts w:ascii="Sylfaen" w:hAnsi="Sylfaen" w:cs="Sylfaen"/>
          <w:b/>
          <w:noProof/>
          <w:color w:val="000000"/>
          <w:sz w:val="18"/>
          <w:szCs w:val="18"/>
          <w:lang w:val="ru-RU"/>
        </w:rPr>
        <w:t>2</w:t>
      </w:r>
      <w:r w:rsidR="001B6263" w:rsidRPr="001B6263">
        <w:rPr>
          <w:rFonts w:ascii="Sylfaen" w:hAnsi="Sylfaen" w:cs="Sylfaen"/>
          <w:b/>
          <w:noProof/>
          <w:color w:val="000000"/>
          <w:sz w:val="18"/>
          <w:szCs w:val="18"/>
        </w:rPr>
        <w:t>2</w:t>
      </w:r>
      <w:r w:rsidR="00E14E5A" w:rsidRPr="001B6263">
        <w:rPr>
          <w:rFonts w:ascii="Sylfaen" w:hAnsi="Sylfaen" w:cs="Sylfaen"/>
          <w:b/>
          <w:noProof/>
          <w:color w:val="000000"/>
          <w:sz w:val="18"/>
          <w:szCs w:val="18"/>
          <w:lang w:val="ka-GE"/>
        </w:rPr>
        <w:t xml:space="preserve"> </w:t>
      </w:r>
      <w:r w:rsidR="00C42A81" w:rsidRPr="001B6263">
        <w:rPr>
          <w:rFonts w:ascii="Sylfaen" w:hAnsi="Sylfaen" w:cs="Sylfaen"/>
          <w:b/>
          <w:noProof/>
          <w:color w:val="000000"/>
          <w:sz w:val="18"/>
          <w:szCs w:val="18"/>
          <w:lang w:val="ka-GE"/>
        </w:rPr>
        <w:t>წლის</w:t>
      </w:r>
      <w:r w:rsidR="00E14E5A" w:rsidRPr="001B6263">
        <w:rPr>
          <w:rFonts w:ascii="Sylfaen" w:hAnsi="Sylfaen" w:cs="Sylfaen"/>
          <w:b/>
          <w:noProof/>
          <w:color w:val="000000"/>
          <w:sz w:val="18"/>
          <w:szCs w:val="18"/>
          <w:lang w:val="ka-GE"/>
        </w:rPr>
        <w:t xml:space="preserve"> </w:t>
      </w:r>
      <w:r w:rsidR="00FD3A43" w:rsidRPr="001B6263">
        <w:rPr>
          <w:rFonts w:ascii="Sylfaen" w:hAnsi="Sylfaen" w:cs="Sylfaen"/>
          <w:b/>
          <w:noProof/>
          <w:color w:val="000000"/>
          <w:sz w:val="18"/>
          <w:szCs w:val="18"/>
        </w:rPr>
        <w:t xml:space="preserve">6 </w:t>
      </w:r>
      <w:r w:rsidR="00FD3A43" w:rsidRPr="001B6263">
        <w:rPr>
          <w:rFonts w:ascii="Sylfaen" w:hAnsi="Sylfaen" w:cs="Sylfaen"/>
          <w:b/>
          <w:noProof/>
          <w:color w:val="000000"/>
          <w:sz w:val="18"/>
          <w:szCs w:val="18"/>
          <w:lang w:val="ka-GE"/>
        </w:rPr>
        <w:t>თვის</w:t>
      </w:r>
      <w:r w:rsidR="00E14E5A" w:rsidRPr="001B6263">
        <w:rPr>
          <w:rFonts w:ascii="Sylfaen" w:hAnsi="Sylfaen" w:cs="Sylfaen"/>
          <w:b/>
          <w:noProof/>
          <w:color w:val="000000"/>
          <w:sz w:val="18"/>
          <w:szCs w:val="18"/>
          <w:lang w:val="ka-GE"/>
        </w:rPr>
        <w:t xml:space="preserve"> </w:t>
      </w:r>
      <w:r w:rsidR="00C42A81" w:rsidRPr="001B6263">
        <w:rPr>
          <w:rFonts w:ascii="Sylfaen" w:hAnsi="Sylfaen" w:cs="Sylfaen"/>
          <w:b/>
          <w:noProof/>
          <w:color w:val="000000"/>
          <w:sz w:val="18"/>
          <w:szCs w:val="18"/>
          <w:lang w:val="ka-GE"/>
        </w:rPr>
        <w:t>ასიგნებების</w:t>
      </w:r>
      <w:r w:rsidR="00E14E5A" w:rsidRPr="001B6263">
        <w:rPr>
          <w:rFonts w:ascii="Sylfaen" w:hAnsi="Sylfaen" w:cs="Sylfaen"/>
          <w:b/>
          <w:noProof/>
          <w:color w:val="000000"/>
          <w:sz w:val="18"/>
          <w:szCs w:val="18"/>
          <w:lang w:val="ka-GE"/>
        </w:rPr>
        <w:t xml:space="preserve"> </w:t>
      </w:r>
      <w:r w:rsidR="00C42A81" w:rsidRPr="001B6263">
        <w:rPr>
          <w:rFonts w:ascii="Sylfaen" w:hAnsi="Sylfaen" w:cs="Sylfaen"/>
          <w:b/>
          <w:noProof/>
          <w:color w:val="000000"/>
          <w:sz w:val="18"/>
          <w:szCs w:val="18"/>
          <w:lang w:val="ka-GE"/>
        </w:rPr>
        <w:t>სტრუქტურა</w:t>
      </w:r>
    </w:p>
    <w:p w14:paraId="539F02C8" w14:textId="77777777" w:rsidR="00E14E5A" w:rsidRPr="001B6263" w:rsidRDefault="00E14E5A" w:rsidP="00F136AA">
      <w:pPr>
        <w:tabs>
          <w:tab w:val="left" w:pos="0"/>
        </w:tabs>
        <w:spacing w:after="0" w:line="240" w:lineRule="auto"/>
        <w:ind w:right="173" w:firstLine="720"/>
        <w:jc w:val="right"/>
        <w:rPr>
          <w:rFonts w:ascii="Sylfaen" w:hAnsi="Sylfaen"/>
          <w:i/>
          <w:noProof/>
          <w:color w:val="000000"/>
          <w:sz w:val="18"/>
          <w:szCs w:val="18"/>
          <w:lang w:val="ka-GE"/>
        </w:rPr>
      </w:pPr>
      <w:r w:rsidRPr="001B6263">
        <w:rPr>
          <w:rFonts w:ascii="Sylfaen" w:hAnsi="Sylfaen"/>
          <w:i/>
          <w:noProof/>
          <w:color w:val="000000"/>
          <w:sz w:val="18"/>
          <w:szCs w:val="18"/>
          <w:lang w:val="ka-GE"/>
        </w:rPr>
        <w:t>(</w:t>
      </w:r>
      <w:r w:rsidR="00C42A81" w:rsidRPr="001B6263">
        <w:rPr>
          <w:rFonts w:ascii="Sylfaen" w:hAnsi="Sylfaen"/>
          <w:i/>
          <w:noProof/>
          <w:color w:val="000000"/>
          <w:sz w:val="18"/>
          <w:szCs w:val="18"/>
          <w:lang w:val="ka-GE"/>
        </w:rPr>
        <w:t>საკასო</w:t>
      </w:r>
      <w:r w:rsidRPr="001B6263">
        <w:rPr>
          <w:rFonts w:ascii="Sylfaen" w:hAnsi="Sylfaen"/>
          <w:i/>
          <w:noProof/>
          <w:color w:val="000000"/>
          <w:sz w:val="18"/>
          <w:szCs w:val="18"/>
          <w:lang w:val="ka-GE"/>
        </w:rPr>
        <w:t xml:space="preserve"> </w:t>
      </w:r>
      <w:r w:rsidR="00C42A81" w:rsidRPr="001B6263">
        <w:rPr>
          <w:rFonts w:ascii="Sylfaen" w:hAnsi="Sylfaen"/>
          <w:i/>
          <w:noProof/>
          <w:color w:val="000000"/>
          <w:sz w:val="18"/>
          <w:szCs w:val="18"/>
          <w:lang w:val="ka-GE"/>
        </w:rPr>
        <w:t>შესრულება</w:t>
      </w:r>
      <w:r w:rsidRPr="001B6263">
        <w:rPr>
          <w:rFonts w:ascii="Sylfaen" w:hAnsi="Sylfaen"/>
          <w:i/>
          <w:noProof/>
          <w:color w:val="000000"/>
          <w:sz w:val="18"/>
          <w:szCs w:val="18"/>
          <w:lang w:val="ka-GE"/>
        </w:rPr>
        <w:t>)</w:t>
      </w:r>
    </w:p>
    <w:p w14:paraId="163A9E2E" w14:textId="77777777" w:rsidR="001B6263" w:rsidRDefault="001B6263"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61D31749" w14:textId="77777777" w:rsidR="001B6263" w:rsidRPr="00110D2F" w:rsidRDefault="001B6263" w:rsidP="00F136AA">
      <w:pPr>
        <w:tabs>
          <w:tab w:val="left" w:pos="0"/>
        </w:tabs>
        <w:spacing w:after="0" w:line="240" w:lineRule="auto"/>
        <w:ind w:right="173" w:firstLine="540"/>
        <w:jc w:val="center"/>
        <w:rPr>
          <w:rFonts w:ascii="Sylfaen" w:hAnsi="Sylfaen"/>
          <w:i/>
          <w:noProof/>
          <w:color w:val="000000"/>
          <w:sz w:val="18"/>
          <w:szCs w:val="18"/>
          <w:highlight w:val="yellow"/>
          <w:lang w:val="ka-GE"/>
        </w:rPr>
      </w:pPr>
      <w:r>
        <w:rPr>
          <w:noProof/>
        </w:rPr>
        <w:drawing>
          <wp:inline distT="0" distB="0" distL="0" distR="0" wp14:anchorId="717A0990" wp14:editId="71CDD0E5">
            <wp:extent cx="4854575" cy="2217762"/>
            <wp:effectExtent l="0" t="0" r="3175" b="0"/>
            <wp:docPr id="10" name="Chart 10">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313DC8" w14:textId="77777777" w:rsidR="00AB17C5" w:rsidRPr="00110D2F" w:rsidRDefault="00AB17C5"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4E1C21EF" w14:textId="77777777" w:rsidR="00AB17C5" w:rsidRDefault="00AB17C5"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54E117AA" w14:textId="77777777" w:rsidR="00900E37" w:rsidRPr="006D27A0" w:rsidRDefault="00900E37" w:rsidP="00900E37">
      <w:pPr>
        <w:spacing w:after="0" w:line="240" w:lineRule="auto"/>
        <w:jc w:val="right"/>
        <w:rPr>
          <w:rFonts w:ascii="Sylfaen" w:hAnsi="Sylfaen" w:cs="DejaVu Sans"/>
          <w:bCs/>
          <w:i/>
          <w:iCs/>
          <w:color w:val="000000"/>
          <w:sz w:val="16"/>
          <w:szCs w:val="16"/>
          <w:shd w:val="clear" w:color="auto" w:fill="FFFFFF"/>
          <w:lang w:val="ka-GE"/>
        </w:rPr>
      </w:pPr>
    </w:p>
    <w:p w14:paraId="3A928E9D" w14:textId="77777777" w:rsidR="007519FA" w:rsidRPr="00E71BBD" w:rsidRDefault="007519FA" w:rsidP="00F136AA">
      <w:pPr>
        <w:pStyle w:val="abzacixml"/>
        <w:numPr>
          <w:ilvl w:val="0"/>
          <w:numId w:val="0"/>
        </w:numPr>
        <w:rPr>
          <w:noProof/>
        </w:rPr>
      </w:pPr>
      <w:r w:rsidRPr="00E71BBD">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23760064" w14:textId="77777777" w:rsidR="00862497" w:rsidRDefault="00862497" w:rsidP="00F136AA">
      <w:pPr>
        <w:pStyle w:val="abzacixml"/>
        <w:numPr>
          <w:ilvl w:val="0"/>
          <w:numId w:val="0"/>
        </w:numPr>
        <w:rPr>
          <w:noProof/>
          <w:highlight w:val="yellow"/>
        </w:rPr>
      </w:pPr>
    </w:p>
    <w:p w14:paraId="00F9D0A0" w14:textId="77777777" w:rsidR="00927DD2" w:rsidRPr="00BA11BB" w:rsidRDefault="00927DD2" w:rsidP="00927DD2">
      <w:pPr>
        <w:pStyle w:val="ListParagraph"/>
        <w:numPr>
          <w:ilvl w:val="0"/>
          <w:numId w:val="17"/>
        </w:numPr>
        <w:spacing w:after="0" w:line="240" w:lineRule="auto"/>
        <w:ind w:left="360"/>
        <w:jc w:val="both"/>
        <w:rPr>
          <w:rFonts w:ascii="Sylfaen" w:hAnsi="Sylfaen"/>
          <w:color w:val="000000"/>
          <w:lang w:val="ka-GE"/>
        </w:rPr>
      </w:pPr>
      <w:r w:rsidRPr="00C83423">
        <w:rPr>
          <w:rFonts w:ascii="Sylfaen" w:hAnsi="Sylfaen"/>
          <w:color w:val="000000"/>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w:t>
      </w:r>
      <w:r w:rsidRPr="00BA11BB">
        <w:rPr>
          <w:rFonts w:ascii="Sylfaen" w:hAnsi="Sylfaen"/>
          <w:color w:val="000000"/>
          <w:lang w:val="ka-GE"/>
        </w:rPr>
        <w:t xml:space="preserve">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BA11BB">
        <w:rPr>
          <w:rFonts w:ascii="Sylfaen" w:hAnsi="Sylfaen" w:cs="Calibri"/>
        </w:rPr>
        <w:t>1 400.4 მლნ ლარ</w:t>
      </w:r>
      <w:r w:rsidRPr="00BA11BB">
        <w:rPr>
          <w:rFonts w:ascii="Sylfaen" w:hAnsi="Sylfaen" w:cs="Calibri"/>
          <w:lang w:val="ka-GE"/>
        </w:rPr>
        <w:t>ზე მეტი</w:t>
      </w:r>
      <w:r w:rsidRPr="00BA11BB">
        <w:rPr>
          <w:rFonts w:ascii="Sylfaen" w:hAnsi="Sylfaen" w:cs="Calibri"/>
        </w:rPr>
        <w:t>;</w:t>
      </w:r>
      <w:r w:rsidRPr="00BA11BB">
        <w:rPr>
          <w:rFonts w:ascii="Sylfaen" w:hAnsi="Sylfaen"/>
          <w:color w:val="000000"/>
          <w:lang w:val="ka-GE"/>
        </w:rPr>
        <w:t xml:space="preserve"> </w:t>
      </w:r>
    </w:p>
    <w:p w14:paraId="0AC54ADE" w14:textId="64A28C5B" w:rsidR="00927DD2" w:rsidRPr="004D74ED" w:rsidRDefault="00927DD2" w:rsidP="00927DD2">
      <w:pPr>
        <w:pStyle w:val="ListParagraph"/>
        <w:numPr>
          <w:ilvl w:val="0"/>
          <w:numId w:val="17"/>
        </w:numPr>
        <w:spacing w:after="0" w:line="240" w:lineRule="auto"/>
        <w:ind w:left="360"/>
        <w:jc w:val="both"/>
        <w:rPr>
          <w:rFonts w:ascii="Sylfaen" w:hAnsi="Sylfaen"/>
          <w:color w:val="000000"/>
          <w:lang w:val="ka-GE"/>
        </w:rPr>
      </w:pPr>
      <w:r w:rsidRPr="00BA11BB">
        <w:rPr>
          <w:rFonts w:ascii="Sylfaen" w:hAnsi="Sylfaen"/>
          <w:color w:val="000000"/>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BA11BB">
        <w:rPr>
          <w:rFonts w:ascii="Sylfaen" w:hAnsi="Sylfaen"/>
          <w:color w:val="000000"/>
        </w:rPr>
        <w:t xml:space="preserve"> </w:t>
      </w:r>
      <w:r w:rsidRPr="004D74ED">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w:t>
      </w:r>
      <w:r w:rsidR="004D74ED" w:rsidRPr="004D74ED">
        <w:rPr>
          <w:rFonts w:ascii="Sylfaen" w:hAnsi="Sylfaen"/>
          <w:color w:val="000000"/>
          <w:lang w:val="ka-GE"/>
        </w:rPr>
        <w:t xml:space="preserve">ამასთან, საქართველოს მთავრობის გადაწყვეტილებით, </w:t>
      </w:r>
      <w:r w:rsidR="004D74ED" w:rsidRPr="004D74ED">
        <w:rPr>
          <w:rFonts w:ascii="Sylfaen" w:hAnsi="Sylfaen"/>
          <w:color w:val="000000"/>
        </w:rPr>
        <w:t>ბავშვებისა და ბავშვიანი ოჯახების სოციალური მდგომარეობის გაუმჯობესების უზრუნველსაყოფად</w:t>
      </w:r>
      <w:r w:rsidR="004D74ED" w:rsidRPr="004D74ED">
        <w:rPr>
          <w:rFonts w:ascii="Sylfaen" w:hAnsi="Sylfaen"/>
          <w:color w:val="000000"/>
          <w:lang w:val="ka-GE"/>
        </w:rPr>
        <w:t>,</w:t>
      </w:r>
      <w:r w:rsidR="004D74ED" w:rsidRPr="004D74ED">
        <w:rPr>
          <w:rFonts w:ascii="Sylfaen" w:hAnsi="Sylfaen"/>
          <w:color w:val="000000"/>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004D74ED" w:rsidRPr="004D74ED">
        <w:rPr>
          <w:rFonts w:ascii="Sylfaen" w:hAnsi="Sylfaen"/>
          <w:color w:val="000000"/>
          <w:lang w:val="ka-GE"/>
        </w:rPr>
        <w:t xml:space="preserve">მიმდინარე წლის პირველი ივნისიდან სოციალურად დაუცველი ბავშვების დახმარება გაიზარდა 50 ლარით და შეადგინა 150 ლარი. </w:t>
      </w:r>
      <w:r w:rsidRPr="004D74ED">
        <w:rPr>
          <w:rFonts w:ascii="Sylfaen" w:hAnsi="Sylfaen"/>
          <w:color w:val="000000"/>
          <w:lang w:val="ka-GE"/>
        </w:rPr>
        <w:t xml:space="preserve">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4D74ED">
        <w:rPr>
          <w:rFonts w:ascii="Sylfaen" w:hAnsi="Sylfaen" w:cs="Calibri"/>
        </w:rPr>
        <w:t>538.6 მლნ ლარზე მეტი;</w:t>
      </w:r>
    </w:p>
    <w:p w14:paraId="4DD5D7BA" w14:textId="77777777" w:rsidR="00927DD2" w:rsidRPr="00BA11BB" w:rsidRDefault="00927DD2" w:rsidP="00927DD2">
      <w:pPr>
        <w:pStyle w:val="ListParagraph"/>
        <w:numPr>
          <w:ilvl w:val="0"/>
          <w:numId w:val="17"/>
        </w:numPr>
        <w:spacing w:after="0" w:line="240" w:lineRule="auto"/>
        <w:ind w:left="360"/>
        <w:jc w:val="both"/>
        <w:rPr>
          <w:rFonts w:ascii="Sylfaen" w:hAnsi="Sylfaen"/>
          <w:color w:val="000000"/>
          <w:lang w:val="ka-GE"/>
        </w:rPr>
      </w:pPr>
      <w:r w:rsidRPr="004D74ED">
        <w:rPr>
          <w:rFonts w:ascii="Sylfaen" w:hAnsi="Sylfaen"/>
          <w:color w:val="000000"/>
          <w:lang w:val="ka-GE"/>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w:t>
      </w:r>
      <w:r w:rsidRPr="00BA11BB">
        <w:rPr>
          <w:rFonts w:ascii="Sylfaen" w:hAnsi="Sylfaen"/>
          <w:color w:val="000000"/>
          <w:lang w:val="ka-GE"/>
        </w:rPr>
        <w:t xml:space="preserve">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w:t>
      </w:r>
      <w:r w:rsidRPr="00BA11BB">
        <w:rPr>
          <w:rFonts w:ascii="Sylfaen" w:hAnsi="Sylfaen"/>
          <w:color w:val="000000"/>
        </w:rPr>
        <w:t xml:space="preserve">39.8 </w:t>
      </w:r>
      <w:r w:rsidRPr="00BA11BB">
        <w:rPr>
          <w:rFonts w:ascii="Sylfaen" w:hAnsi="Sylfaen"/>
          <w:color w:val="000000"/>
          <w:lang w:val="ka-GE"/>
        </w:rPr>
        <w:t xml:space="preserve"> მლნ ლარი;</w:t>
      </w:r>
    </w:p>
    <w:p w14:paraId="1FC1DEF0" w14:textId="0051EF67" w:rsidR="00927DD2" w:rsidRPr="009E2100" w:rsidRDefault="00927DD2" w:rsidP="00927DD2">
      <w:pPr>
        <w:pStyle w:val="ListParagraph"/>
        <w:numPr>
          <w:ilvl w:val="0"/>
          <w:numId w:val="17"/>
        </w:numPr>
        <w:spacing w:after="0" w:line="240" w:lineRule="auto"/>
        <w:ind w:left="360"/>
        <w:jc w:val="both"/>
        <w:rPr>
          <w:rFonts w:ascii="Sylfaen" w:hAnsi="Sylfaen"/>
          <w:color w:val="000000"/>
          <w:lang w:val="ka-GE"/>
        </w:rPr>
      </w:pPr>
      <w:r w:rsidRPr="00BA11BB">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w:t>
      </w:r>
      <w:r w:rsidRPr="00BA11BB">
        <w:rPr>
          <w:rFonts w:ascii="Sylfaen" w:hAnsi="Sylfaen"/>
          <w:color w:val="000000"/>
          <w:lang w:val="ka-GE"/>
        </w:rPr>
        <w:lastRenderedPageBreak/>
        <w:t>მართვა) სამედიცინო დახმარება ფინანსური და გეოგრაფიული ხელმისაწვდომობის გაზრდის გზით</w:t>
      </w:r>
      <w:r w:rsidRPr="00BA11BB">
        <w:rPr>
          <w:rFonts w:ascii="Sylfaen" w:hAnsi="Sylfaen"/>
          <w:color w:val="000000"/>
        </w:rPr>
        <w:t xml:space="preserve"> </w:t>
      </w:r>
      <w:r w:rsidRPr="00BA11BB">
        <w:rPr>
          <w:rFonts w:ascii="Sylfaen" w:hAnsi="Sylfaen"/>
          <w:color w:val="000000"/>
          <w:lang w:val="ka-GE"/>
        </w:rPr>
        <w:t xml:space="preserve">და სხვა.  ასევე,  მოსახლეობის ქრონიკული დაავადებების სამკურნალო მედიკამენტებით </w:t>
      </w:r>
      <w:r w:rsidRPr="00766AB8">
        <w:rPr>
          <w:rFonts w:ascii="Sylfaen" w:hAnsi="Sylfaen"/>
          <w:color w:val="000000"/>
          <w:lang w:val="ka-GE"/>
        </w:rPr>
        <w:t>უზრუნველყოფა. სულ ამ მიზნით საანგარიშო პერიოდში მიმართულ იქნა 410.3</w:t>
      </w:r>
      <w:r w:rsidRPr="00766AB8">
        <w:rPr>
          <w:rFonts w:ascii="Sylfaen" w:hAnsi="Sylfaen"/>
          <w:color w:val="000000"/>
        </w:rPr>
        <w:t xml:space="preserve"> </w:t>
      </w:r>
      <w:r w:rsidRPr="00766AB8">
        <w:rPr>
          <w:rFonts w:ascii="Sylfaen" w:hAnsi="Sylfaen" w:cs="Calibri"/>
        </w:rPr>
        <w:t>მლნ ლარამდე;</w:t>
      </w:r>
    </w:p>
    <w:p w14:paraId="0D6C14D0" w14:textId="77777777" w:rsidR="004F6BBE" w:rsidRDefault="009E2100" w:rsidP="009E2100">
      <w:pPr>
        <w:pStyle w:val="ListParagraph"/>
        <w:numPr>
          <w:ilvl w:val="0"/>
          <w:numId w:val="17"/>
        </w:numPr>
        <w:spacing w:after="0" w:line="240" w:lineRule="auto"/>
        <w:ind w:left="360"/>
        <w:jc w:val="both"/>
        <w:rPr>
          <w:rFonts w:ascii="Sylfaen" w:hAnsi="Sylfaen"/>
          <w:color w:val="000000"/>
          <w:lang w:val="ka-GE"/>
        </w:rPr>
      </w:pPr>
      <w:r w:rsidRPr="00C63455">
        <w:rPr>
          <w:rFonts w:ascii="Sylfaen" w:hAnsi="Sylfaen"/>
          <w:color w:val="000000"/>
          <w:lang w:val="ka-GE"/>
        </w:rPr>
        <w:t>ახალი კორონავირუსის (COVID-19) გავრცელებიდან გამომდინარე</w:t>
      </w:r>
      <w:r w:rsidR="004F6BBE">
        <w:rPr>
          <w:rFonts w:ascii="Sylfaen" w:hAnsi="Sylfaen"/>
          <w:color w:val="000000"/>
          <w:lang w:val="ka-GE"/>
        </w:rPr>
        <w:t xml:space="preserve"> განხორციელებული ღონისძიებების დასაფინასნებლად საანგარიშო პერიოდში მიიმართა 453,8 მლნ ლარზე მეტი</w:t>
      </w:r>
      <w:r w:rsidRPr="00C63455">
        <w:rPr>
          <w:rFonts w:ascii="Sylfaen" w:hAnsi="Sylfaen"/>
          <w:color w:val="000000"/>
          <w:lang w:val="ka-GE"/>
        </w:rPr>
        <w:t>,</w:t>
      </w:r>
      <w:r w:rsidR="004F6BBE">
        <w:rPr>
          <w:rFonts w:ascii="Sylfaen" w:hAnsi="Sylfaen"/>
          <w:color w:val="000000"/>
          <w:lang w:val="ka-GE"/>
        </w:rPr>
        <w:t xml:space="preserve"> მათ შორის:</w:t>
      </w:r>
      <w:r w:rsidRPr="00C63455">
        <w:rPr>
          <w:rFonts w:ascii="Sylfaen" w:hAnsi="Sylfaen"/>
          <w:color w:val="000000"/>
          <w:lang w:val="ka-GE"/>
        </w:rPr>
        <w:t xml:space="preserve"> </w:t>
      </w:r>
    </w:p>
    <w:p w14:paraId="0A12950A" w14:textId="77777777" w:rsidR="004F6BBE" w:rsidRDefault="009E2100" w:rsidP="00EF5E53">
      <w:pPr>
        <w:pStyle w:val="ListParagraph"/>
        <w:numPr>
          <w:ilvl w:val="1"/>
          <w:numId w:val="50"/>
        </w:numPr>
        <w:spacing w:after="0" w:line="240" w:lineRule="auto"/>
        <w:ind w:left="720"/>
        <w:jc w:val="both"/>
        <w:rPr>
          <w:rFonts w:ascii="Sylfaen" w:hAnsi="Sylfaen"/>
          <w:color w:val="000000"/>
          <w:lang w:val="ka-GE"/>
        </w:rPr>
      </w:pPr>
      <w:r w:rsidRPr="00C63455">
        <w:rPr>
          <w:rFonts w:ascii="Sylfaen" w:hAnsi="Sylfaen"/>
          <w:color w:val="000000"/>
          <w:lang w:val="ka-GE"/>
        </w:rPr>
        <w:t xml:space="preserve">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w:t>
      </w:r>
      <w:r w:rsidRPr="009E2100">
        <w:rPr>
          <w:rFonts w:ascii="Sylfaen" w:hAnsi="Sylfaen"/>
          <w:color w:val="000000"/>
          <w:lang w:val="ka-GE"/>
        </w:rPr>
        <w:t xml:space="preserve">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ხოლო შესყიდულ იქნა  249.2 ათას დოზაზე მეტი ფაიზერის ვაქცინა. 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419.6 ათას ლარამდე;  </w:t>
      </w:r>
    </w:p>
    <w:p w14:paraId="5BAF6ED3" w14:textId="77777777" w:rsidR="004F6BBE" w:rsidRPr="004F6BBE" w:rsidRDefault="009E2100" w:rsidP="00EF5E53">
      <w:pPr>
        <w:pStyle w:val="ListParagraph"/>
        <w:numPr>
          <w:ilvl w:val="1"/>
          <w:numId w:val="50"/>
        </w:numPr>
        <w:spacing w:after="0" w:line="240" w:lineRule="auto"/>
        <w:ind w:left="720"/>
        <w:jc w:val="both"/>
        <w:rPr>
          <w:rFonts w:ascii="Sylfaen" w:hAnsi="Sylfaen"/>
          <w:color w:val="000000"/>
          <w:lang w:val="ka-GE"/>
        </w:rPr>
      </w:pPr>
      <w:r w:rsidRPr="004F6BBE">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მიმართულ იქნა 10.9 მლნ ლარი, მათ შორის 3.7 მლნ ლარი სახელმწიფო ბიუჯეტის ასიგნებიდან და 7.2 მლნ ლარი - ადმინისტრაციის საკუთარი სახსრებიდან;</w:t>
      </w:r>
    </w:p>
    <w:p w14:paraId="07F9F751" w14:textId="77777777" w:rsidR="004F6BBE" w:rsidRDefault="009E2100" w:rsidP="00EF5E53">
      <w:pPr>
        <w:pStyle w:val="ListParagraph"/>
        <w:numPr>
          <w:ilvl w:val="1"/>
          <w:numId w:val="50"/>
        </w:numPr>
        <w:spacing w:after="0" w:line="240" w:lineRule="auto"/>
        <w:ind w:left="720"/>
        <w:jc w:val="both"/>
        <w:rPr>
          <w:rFonts w:ascii="Sylfaen" w:hAnsi="Sylfaen"/>
          <w:color w:val="000000"/>
          <w:lang w:val="ka-GE"/>
        </w:rPr>
      </w:pPr>
      <w:r w:rsidRPr="004F6BBE">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4F6BBE">
        <w:rPr>
          <w:rFonts w:ascii="Sylfaen" w:hAnsi="Sylfaen"/>
          <w:lang w:val="ka-GE"/>
        </w:rPr>
        <w:t>ხოლო ვაქცინის დამატებითი ბუსტერ დოზით აცრის შემთხვევაში  - (100 ლარის) მიმღები.</w:t>
      </w:r>
      <w:r w:rsidRPr="004F6BBE">
        <w:rPr>
          <w:rFonts w:ascii="Sylfaen" w:hAnsi="Sylfaen" w:cs="Sylfaen"/>
          <w:bCs/>
          <w:lang w:val="ka-GE"/>
        </w:rPr>
        <w:t xml:space="preserve"> </w:t>
      </w:r>
      <w:r w:rsidRPr="004F6BBE">
        <w:rPr>
          <w:rFonts w:ascii="Sylfaen" w:hAnsi="Sylfaen"/>
          <w:color w:val="000000"/>
          <w:lang w:val="ka-GE"/>
        </w:rPr>
        <w:t xml:space="preserve">საანგარიშო პერიოდში აღნიშნული დახმარება გაიცა პირველადად აცრის შემთხვევაში იანვარში  - 37.7 ათასზე მეტ პირზე, თებერვალში - 23.4 ათასზე მეტ პირზე,  მარტში - 5.0 ათასამდე პირზე,  აპრილში - 2.4 ათასამდე პირზე, მაისში - 813 პირზე, ივნისში - 36 პირზე,  ხოლო ბუსტერ დოზისთვის თებერვალში - 54.1 ათასამდე პირზე, მარტში - 22.0 ათასამდე პირზე, აპრილში - 14.3 ათასამდე პირზე, მაისში - 4.5 ათასზე მეტ პირზე და ივნისში - 194 პირზე. სულ ამ მიზნით მიიმართა 23.4 მლნ ლარი; </w:t>
      </w:r>
    </w:p>
    <w:p w14:paraId="5DAE95E7" w14:textId="11FF3DFE" w:rsidR="009E2100" w:rsidRPr="004F6BBE" w:rsidRDefault="009E2100" w:rsidP="00EF5E53">
      <w:pPr>
        <w:pStyle w:val="ListParagraph"/>
        <w:numPr>
          <w:ilvl w:val="1"/>
          <w:numId w:val="50"/>
        </w:numPr>
        <w:spacing w:after="0" w:line="240" w:lineRule="auto"/>
        <w:ind w:left="720"/>
        <w:jc w:val="both"/>
        <w:rPr>
          <w:rFonts w:ascii="Sylfaen" w:hAnsi="Sylfaen"/>
          <w:color w:val="000000"/>
          <w:lang w:val="ka-GE"/>
        </w:rPr>
      </w:pPr>
      <w:r w:rsidRPr="004F6BBE">
        <w:rPr>
          <w:rFonts w:ascii="Sylfaen" w:hAnsi="Sylfaen" w:cs="Sylfaen"/>
          <w:bCs/>
          <w:lang w:val="ka-GE"/>
        </w:rPr>
        <w:t xml:space="preserve">„COVID-19-ით გამოწვეული პანდემიის პირობებში საჯარო სკოლების მხარდაჭერა“ ქვეპროგრამის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 1 022 საჯარო სკოლა და 26 017 პედაგოგი, რომელთაგანაც 1 061 პედაგოგი დასაქმებულია სხვადასხვა </w:t>
      </w:r>
      <w:r w:rsidRPr="004F6BBE">
        <w:rPr>
          <w:rFonts w:ascii="Sylfaen" w:hAnsi="Sylfaen" w:cs="Sylfaen"/>
          <w:bCs/>
          <w:lang w:val="ka-GE"/>
        </w:rPr>
        <w:lastRenderedPageBreak/>
        <w:t>სკოლაში. ამასთან, 329 სკოლა დაფინანსდა თვითტესტირებისთვის შესაბამისი აღჭურვილობის შესყიდვისა და სკოლის ექიმების ანაზღაურების მიზნით;</w:t>
      </w:r>
    </w:p>
    <w:p w14:paraId="6B926F9B" w14:textId="77777777" w:rsidR="004F4A76" w:rsidRPr="00766AB8" w:rsidRDefault="00927DD2" w:rsidP="004F4A76">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t>სოციალური დახმარების სახით, ფინანსური დახმარება გაეწია 9 031 დევნილს, ასევე სხვადასხვა ნგრევადი და შეჭრილი ობიექტებიდან უკიდურესად გაჭირვებულ 400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r w:rsidR="004F4A76" w:rsidRPr="00766AB8">
        <w:rPr>
          <w:rFonts w:ascii="Sylfaen" w:hAnsi="Sylfaen"/>
          <w:color w:val="000000"/>
          <w:lang w:val="ka-GE"/>
        </w:rPr>
        <w:t xml:space="preserve"> </w:t>
      </w:r>
      <w:r w:rsidRPr="00766AB8">
        <w:rPr>
          <w:rFonts w:ascii="Sylfaen" w:hAnsi="Sylfaen"/>
          <w:color w:val="000000"/>
          <w:lang w:val="ka-GE"/>
        </w:rPr>
        <w:t xml:space="preserve">მართლზომიერ მფლობელობაში არსებული ფართები დაუკანონდა და საკუთრებაში  გადაეცა 320 ოჯახს; საცხოვრებელი ფართებით დაკმაყოფილდა 179 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1 195 საცხოვრებელი სახლი (თბილისი - 491, იმერეთის რეგიონი - 128, სამეგრელოს რეგიონი - 576); </w:t>
      </w:r>
      <w:r w:rsidR="004F4A76" w:rsidRPr="00766AB8">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14:paraId="6BD08604" w14:textId="653B2920" w:rsidR="00927DD2" w:rsidRPr="00A841B0" w:rsidRDefault="00927DD2" w:rsidP="00927DD2">
      <w:pPr>
        <w:pStyle w:val="ListParagraph"/>
        <w:numPr>
          <w:ilvl w:val="0"/>
          <w:numId w:val="17"/>
        </w:numPr>
        <w:tabs>
          <w:tab w:val="left" w:pos="3828"/>
        </w:tabs>
        <w:spacing w:after="0" w:line="240" w:lineRule="auto"/>
        <w:ind w:left="360"/>
        <w:jc w:val="both"/>
        <w:rPr>
          <w:rFonts w:ascii="Sylfaen" w:hAnsi="Sylfaen"/>
          <w:color w:val="000000"/>
          <w:lang w:val="ka-GE"/>
        </w:rPr>
      </w:pPr>
      <w:r w:rsidRPr="00766AB8">
        <w:rPr>
          <w:rFonts w:ascii="Sylfaen" w:hAnsi="Sylfaen"/>
          <w:color w:val="000000"/>
          <w:lang w:val="ka-GE"/>
        </w:rPr>
        <w:t xml:space="preserve">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w:t>
      </w:r>
      <w:r w:rsidR="004F6BBE">
        <w:rPr>
          <w:rFonts w:ascii="Sylfaen" w:hAnsi="Sylfaen"/>
          <w:color w:val="000000"/>
          <w:lang w:val="ka-GE"/>
        </w:rPr>
        <w:t xml:space="preserve">თვეში </w:t>
      </w:r>
      <w:r w:rsidRPr="00766AB8">
        <w:rPr>
          <w:rFonts w:ascii="Sylfaen" w:hAnsi="Sylfaen"/>
          <w:color w:val="000000"/>
          <w:lang w:val="ka-GE"/>
        </w:rPr>
        <w:t xml:space="preserve">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393 მომწოდებლის მიერ მოწოდებული 23.7 ათასი ვაკანტური ადგილი.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42.9 ათასზე მეტმა მოქალაქემ, საიდანაც 18.3  ათასზე მეტი გადამისამართდა კონკრეტულ ვაკანსიაზე, სოციალური ხელშეკრულება </w:t>
      </w:r>
      <w:r w:rsidRPr="00F15900">
        <w:rPr>
          <w:rFonts w:ascii="Sylfaen" w:hAnsi="Sylfaen"/>
          <w:color w:val="000000"/>
          <w:lang w:val="ka-GE"/>
        </w:rPr>
        <w:t>გაფორმებული იქნა 12.6 ათასამდე</w:t>
      </w:r>
      <w:r w:rsidRPr="00766AB8">
        <w:rPr>
          <w:rFonts w:ascii="Sylfaen" w:hAnsi="Sylfaen"/>
          <w:color w:val="000000"/>
          <w:lang w:val="ka-GE"/>
        </w:rPr>
        <w:t xml:space="preserve"> პროგრამის მოსარგებლესთან, მათ შორის: 922 ხელშეკრულება სოფლის მეურნეობის სამინისტროს სსიპ-ებშია გაფორმებული, ხოლო 11.6 ათასზე მეტი ხელშეკრულება, ადგილობრივ თვითმმართველობებში გაფორმდა (თბილისი - 130, იმერეთი - 1 948, კახეთი -1 852, ქვემო ქართლი - 441, შიდა ქართლი - 260, სამეგრელო-ზემო სვანეთი - 2 060, აჭარა </w:t>
      </w:r>
      <w:r w:rsidRPr="00A841B0">
        <w:rPr>
          <w:rFonts w:ascii="Sylfaen" w:hAnsi="Sylfaen"/>
          <w:color w:val="000000"/>
          <w:lang w:val="ka-GE"/>
        </w:rPr>
        <w:t>- 1023, სამცხე-ჯავახეთი - 659, მცხეთა-მთიანეთი - 496, გურია - 1 731, რაჭა-ლეჩხუმი და ქვემო სვანეთი - 1 030).</w:t>
      </w:r>
    </w:p>
    <w:p w14:paraId="7761EDCA" w14:textId="77777777" w:rsidR="00A841B0" w:rsidRPr="00A841B0" w:rsidRDefault="00A841B0" w:rsidP="00927DD2">
      <w:pPr>
        <w:pStyle w:val="ListParagraph"/>
        <w:numPr>
          <w:ilvl w:val="0"/>
          <w:numId w:val="17"/>
        </w:numPr>
        <w:spacing w:after="0" w:line="240" w:lineRule="auto"/>
        <w:ind w:left="360"/>
        <w:jc w:val="both"/>
        <w:rPr>
          <w:rFonts w:ascii="Sylfaen" w:hAnsi="Sylfaen"/>
          <w:color w:val="000000"/>
          <w:lang w:val="ka-GE"/>
        </w:rPr>
      </w:pPr>
      <w:r w:rsidRPr="00A841B0">
        <w:rPr>
          <w:color w:val="212121"/>
          <w:sz w:val="14"/>
          <w:szCs w:val="14"/>
          <w:shd w:val="clear" w:color="auto" w:fill="FFFFFF"/>
        </w:rPr>
        <w:t> </w:t>
      </w:r>
      <w:r w:rsidRPr="00A841B0">
        <w:rPr>
          <w:rFonts w:ascii="Sylfaen" w:hAnsi="Sylfaen"/>
          <w:color w:val="212121"/>
          <w:shd w:val="clear" w:color="auto" w:fill="FFFFFF"/>
        </w:rPr>
        <w:t>„</w:t>
      </w:r>
      <w:proofErr w:type="gramStart"/>
      <w:r w:rsidRPr="00A841B0">
        <w:rPr>
          <w:rFonts w:ascii="Sylfaen" w:hAnsi="Sylfaen"/>
          <w:color w:val="212121"/>
          <w:shd w:val="clear" w:color="auto" w:fill="FFFFFF"/>
        </w:rPr>
        <w:t>დაგროვებითი</w:t>
      </w:r>
      <w:proofErr w:type="gramEnd"/>
      <w:r w:rsidRPr="00A841B0">
        <w:rPr>
          <w:rFonts w:ascii="Sylfaen" w:hAnsi="Sylfaen"/>
          <w:color w:val="212121"/>
          <w:shd w:val="clear" w:color="auto" w:fill="FFFFFF"/>
        </w:rPr>
        <w:t xml:space="preserve">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2022 წლის 30 ივნისის მდგომარეობით სქემაში რეგისტრირებულ მონაწილეთა ოდენობამ 1 292.0 ათასზე მეტი შეადგინა (კერძო ორგანიზაციებიდან - 1 010.0 ათასი, ხოლო საჯარო დაწესებულებებიდან - 282.0 ათასი მონაწილე). </w:t>
      </w:r>
      <w:proofErr w:type="gramStart"/>
      <w:r w:rsidRPr="00A841B0">
        <w:rPr>
          <w:rFonts w:ascii="Sylfaen" w:hAnsi="Sylfaen"/>
          <w:color w:val="212121"/>
          <w:shd w:val="clear" w:color="auto" w:fill="FFFFFF"/>
        </w:rPr>
        <w:t>მონაწილე</w:t>
      </w:r>
      <w:proofErr w:type="gramEnd"/>
      <w:r w:rsidRPr="00A841B0">
        <w:rPr>
          <w:rFonts w:ascii="Sylfaen" w:hAnsi="Sylfaen"/>
          <w:color w:val="212121"/>
          <w:shd w:val="clear" w:color="auto" w:fill="FFFFFF"/>
        </w:rPr>
        <w:t xml:space="preserve"> კერძო ორგანიზაციების რაოდენობამ 88.1 ათას კომპანიას მიაღწია. 2022 წლის 30 ივნისისთვის საპენსიო აქტივების ღირებულება</w:t>
      </w:r>
      <w:r w:rsidRPr="00A841B0">
        <w:rPr>
          <w:rFonts w:ascii="Sylfaen" w:hAnsi="Sylfaen"/>
          <w:color w:val="212121"/>
          <w:shd w:val="clear" w:color="auto" w:fill="FFFFFF"/>
          <w:lang w:val="ka-GE"/>
        </w:rPr>
        <w:t>მ</w:t>
      </w:r>
      <w:r w:rsidRPr="00A841B0">
        <w:rPr>
          <w:rFonts w:ascii="Sylfaen" w:hAnsi="Sylfaen"/>
          <w:color w:val="212121"/>
          <w:shd w:val="clear" w:color="auto" w:fill="FFFFFF"/>
        </w:rPr>
        <w:t> (დეკლარირებული + სარგებელი) 2.43 მლრდ ლარი შეადგინა. </w:t>
      </w:r>
      <w:r w:rsidRPr="00A841B0">
        <w:rPr>
          <w:rFonts w:ascii="Sylfaen" w:hAnsi="Sylfaen"/>
          <w:color w:val="000000"/>
          <w:shd w:val="clear" w:color="auto" w:fill="FFFFFF"/>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210.0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განთავდსა ბანკების ვადიან დეპოზიტებზე. </w:t>
      </w:r>
      <w:proofErr w:type="gramStart"/>
      <w:r w:rsidRPr="00A841B0">
        <w:rPr>
          <w:rFonts w:ascii="Sylfaen" w:hAnsi="Sylfaen"/>
          <w:color w:val="000000"/>
          <w:shd w:val="clear" w:color="auto" w:fill="FFFFFF"/>
        </w:rPr>
        <w:t>ასევე</w:t>
      </w:r>
      <w:proofErr w:type="gramEnd"/>
      <w:r w:rsidRPr="00A841B0">
        <w:rPr>
          <w:rFonts w:ascii="Sylfaen" w:hAnsi="Sylfaen"/>
          <w:color w:val="000000"/>
          <w:shd w:val="clear" w:color="auto" w:fill="FFFFFF"/>
        </w:rPr>
        <w:t xml:space="preserve">, </w:t>
      </w:r>
      <w:r w:rsidRPr="00A841B0">
        <w:rPr>
          <w:rFonts w:ascii="Sylfaen" w:hAnsi="Sylfaen"/>
          <w:color w:val="000000"/>
          <w:shd w:val="clear" w:color="auto" w:fill="FFFFFF"/>
        </w:rPr>
        <w:lastRenderedPageBreak/>
        <w:t>სააგენტომ განახორციელა 4.5 მლნ ლარის ოდენობის ინვესტიცია საქართველოს სახაზინო ვალდებულებებში, ხოლო 99.9 მლნ ლარის ოდენობის  ინვესტიცია საქართველოს სახაზინო ობლიგაციებში.</w:t>
      </w:r>
      <w:r w:rsidRPr="00A841B0">
        <w:rPr>
          <w:rFonts w:ascii="Sylfaen" w:hAnsi="Sylfaen"/>
          <w:color w:val="212121"/>
          <w:shd w:val="clear" w:color="auto" w:fill="FFFFFF"/>
        </w:rPr>
        <w:t> </w:t>
      </w:r>
      <w:proofErr w:type="gramStart"/>
      <w:r w:rsidRPr="00A841B0">
        <w:rPr>
          <w:rFonts w:ascii="Sylfaen" w:hAnsi="Sylfaen"/>
          <w:color w:val="212121"/>
          <w:shd w:val="clear" w:color="auto" w:fill="FFFFFF"/>
        </w:rPr>
        <w:t>საანგარიშო</w:t>
      </w:r>
      <w:proofErr w:type="gramEnd"/>
      <w:r w:rsidRPr="00A841B0">
        <w:rPr>
          <w:rFonts w:ascii="Sylfaen" w:hAnsi="Sylfaen"/>
          <w:color w:val="212121"/>
          <w:shd w:val="clear" w:color="auto" w:fill="FFFFFF"/>
        </w:rPr>
        <w:t xml:space="preserve"> პერიოდის განმავლობაში, შეძენილ იქნა 165.5 მლნ აშშ დოლარი, რომლის ინვესტირებაც განხორციელდა უცხოურ ვალუტაში დენომინირებულ სხვადასხვა აქტივებში. სააგენტომ 95.9 მლნ აშშ დოლარი განათავსა უცხოურ სამთავრობო ფასიან ქაღალდებში (აქედან, 55.0 მლნ აშშ დოლარის რეინვესტირება მოახდინა), 86.4 მლნ აშშ დოლარი უცხოურ კორპორაციულ აქციებში (კონკრეტულად iShares MSCI World ETF-ში), ხოლო 1.9 მლნ აშშ დოლარი საქართველოს სუვერენულ ევროობლიგაციებში.</w:t>
      </w:r>
      <w:r w:rsidRPr="00A841B0">
        <w:rPr>
          <w:rFonts w:ascii="Sylfaen" w:hAnsi="Sylfaen"/>
          <w:color w:val="000000"/>
          <w:lang w:val="ka-GE"/>
        </w:rPr>
        <w:t xml:space="preserve"> </w:t>
      </w:r>
    </w:p>
    <w:p w14:paraId="054BE29D" w14:textId="77777777" w:rsidR="00927DD2" w:rsidRPr="00A841B0" w:rsidRDefault="00927DD2" w:rsidP="00927DD2">
      <w:pPr>
        <w:pStyle w:val="ListParagraph"/>
        <w:numPr>
          <w:ilvl w:val="0"/>
          <w:numId w:val="17"/>
        </w:numPr>
        <w:spacing w:after="0" w:line="240" w:lineRule="auto"/>
        <w:ind w:left="360"/>
        <w:jc w:val="both"/>
        <w:rPr>
          <w:rFonts w:ascii="Sylfaen" w:hAnsi="Sylfaen"/>
          <w:color w:val="000000"/>
          <w:lang w:val="ka-GE"/>
        </w:rPr>
      </w:pPr>
      <w:r w:rsidRPr="00A841B0">
        <w:rPr>
          <w:rFonts w:ascii="Sylfaen" w:hAnsi="Sylfaen"/>
          <w:color w:val="000000"/>
          <w:lang w:val="ka-GE"/>
        </w:rPr>
        <w:t xml:space="preserve">ქვეყნის მასშტაბით არსებული 2078-მდე საჯარო და 216 კერძო ზოგადსაგანმანათლებლო სკოლის დასაფინანსებლად მიიმართა </w:t>
      </w:r>
      <w:r w:rsidR="00626491" w:rsidRPr="00A841B0">
        <w:rPr>
          <w:rFonts w:ascii="Sylfaen" w:hAnsi="Sylfaen"/>
          <w:color w:val="000000"/>
          <w:lang w:val="ka-GE"/>
        </w:rPr>
        <w:t>499.4</w:t>
      </w:r>
      <w:r w:rsidRPr="00A841B0">
        <w:rPr>
          <w:rFonts w:ascii="Sylfaen" w:hAnsi="Sylfaen"/>
          <w:color w:val="000000"/>
          <w:lang w:val="ka-GE"/>
        </w:rPr>
        <w:t xml:space="preserve"> მლნ ლარი. </w:t>
      </w:r>
    </w:p>
    <w:p w14:paraId="4B414CA5" w14:textId="77777777" w:rsidR="00927DD2" w:rsidRPr="00626491" w:rsidRDefault="00927DD2" w:rsidP="00927DD2">
      <w:pPr>
        <w:pStyle w:val="ListParagraph"/>
        <w:numPr>
          <w:ilvl w:val="0"/>
          <w:numId w:val="17"/>
        </w:numPr>
        <w:spacing w:after="0" w:line="240" w:lineRule="auto"/>
        <w:ind w:left="360"/>
        <w:jc w:val="both"/>
        <w:rPr>
          <w:rFonts w:ascii="Sylfaen" w:hAnsi="Sylfaen"/>
          <w:color w:val="000000"/>
          <w:lang w:val="ka-GE"/>
        </w:rPr>
      </w:pPr>
      <w:r w:rsidRPr="00A841B0">
        <w:rPr>
          <w:rFonts w:ascii="Sylfaen" w:hAnsi="Sylfaen"/>
          <w:color w:val="000000"/>
          <w:lang w:val="ka-GE"/>
        </w:rPr>
        <w:t>საგანმანათლებლო დაწესებულების 1 5</w:t>
      </w:r>
      <w:r w:rsidR="00626491" w:rsidRPr="00A841B0">
        <w:rPr>
          <w:rFonts w:ascii="Sylfaen" w:hAnsi="Sylfaen"/>
          <w:color w:val="000000"/>
          <w:lang w:val="ka-GE"/>
        </w:rPr>
        <w:t>57</w:t>
      </w:r>
      <w:r w:rsidRPr="00A841B0">
        <w:rPr>
          <w:rFonts w:ascii="Sylfaen" w:hAnsi="Sylfaen"/>
          <w:color w:val="000000"/>
          <w:lang w:val="ka-GE"/>
        </w:rPr>
        <w:t xml:space="preserve"> მანდატური უზრუნველყოფდა საზოგადოებრივი წესრიგისა და უსაფრთხოების დაცვას 607 საჯარო, 2 კერძო სკოლასა და 2 პროფესიულ საგანმანათლებლო</w:t>
      </w:r>
      <w:r w:rsidRPr="00626491">
        <w:rPr>
          <w:rFonts w:ascii="Sylfaen" w:hAnsi="Sylfaen"/>
          <w:color w:val="000000"/>
          <w:lang w:val="ka-GE"/>
        </w:rPr>
        <w:t xml:space="preserve"> დაწესებულებაში;</w:t>
      </w:r>
    </w:p>
    <w:p w14:paraId="232624D8" w14:textId="77777777" w:rsidR="004E67DE" w:rsidRPr="004E67DE" w:rsidRDefault="004E67DE" w:rsidP="001070EE">
      <w:pPr>
        <w:pStyle w:val="ListParagraph"/>
        <w:numPr>
          <w:ilvl w:val="0"/>
          <w:numId w:val="17"/>
        </w:numPr>
        <w:spacing w:after="0" w:line="240" w:lineRule="auto"/>
        <w:ind w:left="360"/>
        <w:jc w:val="both"/>
        <w:rPr>
          <w:rFonts w:ascii="Sylfaen" w:hAnsi="Sylfaen"/>
          <w:color w:val="000000"/>
          <w:lang w:val="ka-GE"/>
        </w:rPr>
      </w:pPr>
      <w:r w:rsidRPr="004E67DE">
        <w:rPr>
          <w:rFonts w:ascii="Sylfaen" w:hAnsi="Sylfaen"/>
          <w:color w:val="000000"/>
          <w:lang w:val="ka-GE"/>
        </w:rPr>
        <w:t>განხორციელდა თბილისის 38 საჯარო სკოლის 15 318 მოსწავლისა და წალენჯიხის მუნიციპალიტეტში 30 საჯარო სკოლის 1 904 მოსწავლის ტრანსპორტირება, ასევე 7 სკოლის 383 შშმ და სსსმ სატატუსის მქონე, ეტლით მოსარგებლე მოსწავლის ტრანსპორტირებით მომსახურება.</w:t>
      </w:r>
      <w:r>
        <w:rPr>
          <w:rFonts w:ascii="Sylfaen" w:hAnsi="Sylfaen"/>
          <w:color w:val="000000"/>
          <w:lang w:val="ka-GE"/>
        </w:rPr>
        <w:t xml:space="preserve"> </w:t>
      </w:r>
      <w:r w:rsidRPr="004E67DE">
        <w:rPr>
          <w:rFonts w:ascii="Sylfaen" w:hAnsi="Sylfaen"/>
          <w:color w:val="000000"/>
          <w:lang w:val="ka-GE"/>
        </w:rPr>
        <w:t>დაფინანსდა 56 მუნიციპალიტეტი საჯარო სკოლის მოსწავლეების ტრანსპორტირების მომსახურების შესყიდვის მიზნით.</w:t>
      </w:r>
    </w:p>
    <w:p w14:paraId="09603037" w14:textId="77777777" w:rsidR="00927DD2" w:rsidRPr="008B78B5" w:rsidRDefault="00927DD2" w:rsidP="00927DD2">
      <w:pPr>
        <w:pStyle w:val="ListParagraph"/>
        <w:numPr>
          <w:ilvl w:val="0"/>
          <w:numId w:val="17"/>
        </w:numPr>
        <w:spacing w:after="0" w:line="240" w:lineRule="auto"/>
        <w:ind w:left="360"/>
        <w:jc w:val="both"/>
        <w:rPr>
          <w:rFonts w:ascii="Sylfaen" w:hAnsi="Sylfaen"/>
          <w:color w:val="000000"/>
          <w:lang w:val="ka-GE"/>
        </w:rPr>
      </w:pPr>
      <w:r w:rsidRPr="008B78B5">
        <w:rPr>
          <w:rFonts w:ascii="Sylfaen" w:hAnsi="Sylfaen"/>
          <w:color w:val="000000"/>
          <w:lang w:val="ka-GE"/>
        </w:rPr>
        <w:t xml:space="preserve">პროფესიული განათლების დასაფინანსებლად მიიმართა </w:t>
      </w:r>
      <w:r w:rsidR="008B78B5" w:rsidRPr="008B78B5">
        <w:rPr>
          <w:rFonts w:ascii="Sylfaen" w:hAnsi="Sylfaen"/>
          <w:color w:val="000000"/>
        </w:rPr>
        <w:t>39.5</w:t>
      </w:r>
      <w:r w:rsidRPr="008B78B5">
        <w:rPr>
          <w:rFonts w:ascii="Sylfaen" w:hAnsi="Sylfaen"/>
          <w:color w:val="000000"/>
          <w:lang w:val="ka-GE"/>
        </w:rPr>
        <w:t xml:space="preserve">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w:t>
      </w:r>
      <w:r w:rsidR="008B78B5" w:rsidRPr="008B78B5">
        <w:rPr>
          <w:rFonts w:ascii="Sylfaen" w:hAnsi="Sylfaen"/>
          <w:color w:val="000000"/>
          <w:lang w:val="ka-GE"/>
        </w:rPr>
        <w:t>67.1</w:t>
      </w:r>
      <w:r w:rsidRPr="008B78B5">
        <w:rPr>
          <w:rFonts w:ascii="Sylfaen" w:hAnsi="Sylfaen"/>
          <w:color w:val="000000"/>
          <w:lang w:val="ka-GE"/>
        </w:rPr>
        <w:t xml:space="preserve"> მლნ ლარი, უმაღლესი საგანმანათლებლო დაწესებულებების ხელშეწყობის მიზნით - </w:t>
      </w:r>
      <w:r w:rsidR="008B78B5" w:rsidRPr="008B78B5">
        <w:rPr>
          <w:rFonts w:ascii="Sylfaen" w:hAnsi="Sylfaen"/>
          <w:color w:val="000000"/>
          <w:lang w:val="ka-GE"/>
        </w:rPr>
        <w:t>8.9</w:t>
      </w:r>
      <w:r w:rsidRPr="008B78B5">
        <w:rPr>
          <w:rFonts w:ascii="Sylfaen" w:hAnsi="Sylfaen"/>
          <w:color w:val="000000"/>
          <w:lang w:val="ka-GE"/>
        </w:rPr>
        <w:t xml:space="preserve"> მლნ ლარი, ხოლო ინკლუზიური განათლების დასაფინანსებლად - </w:t>
      </w:r>
      <w:r w:rsidR="008B78B5" w:rsidRPr="008B78B5">
        <w:rPr>
          <w:rFonts w:ascii="Sylfaen" w:hAnsi="Sylfaen"/>
          <w:color w:val="000000"/>
          <w:lang w:val="ka-GE"/>
        </w:rPr>
        <w:t>18.3</w:t>
      </w:r>
      <w:r w:rsidRPr="008B78B5">
        <w:rPr>
          <w:rFonts w:ascii="Sylfaen" w:hAnsi="Sylfaen"/>
          <w:color w:val="000000"/>
          <w:lang w:val="ka-GE"/>
        </w:rPr>
        <w:t xml:space="preserve"> მლნ ლარ</w:t>
      </w:r>
      <w:r w:rsidR="008B78B5" w:rsidRPr="008B78B5">
        <w:rPr>
          <w:rFonts w:ascii="Sylfaen" w:hAnsi="Sylfaen"/>
          <w:color w:val="000000"/>
          <w:lang w:val="ka-GE"/>
        </w:rPr>
        <w:t>ამდე</w:t>
      </w:r>
      <w:r w:rsidRPr="008B78B5">
        <w:rPr>
          <w:rFonts w:ascii="Sylfaen" w:hAnsi="Sylfaen"/>
          <w:color w:val="000000"/>
          <w:lang w:val="ka-GE"/>
        </w:rPr>
        <w:t>;</w:t>
      </w:r>
    </w:p>
    <w:p w14:paraId="4A2654DE" w14:textId="77777777" w:rsidR="00927DD2" w:rsidRPr="008B78B5" w:rsidRDefault="00927DD2" w:rsidP="008F711A">
      <w:pPr>
        <w:pStyle w:val="ListParagraph"/>
        <w:numPr>
          <w:ilvl w:val="0"/>
          <w:numId w:val="17"/>
        </w:numPr>
        <w:spacing w:line="240" w:lineRule="auto"/>
        <w:ind w:left="360"/>
        <w:jc w:val="both"/>
        <w:rPr>
          <w:rFonts w:ascii="Sylfaen" w:hAnsi="Sylfaen"/>
          <w:color w:val="000000"/>
          <w:lang w:val="ka-GE"/>
        </w:rPr>
      </w:pPr>
      <w:r w:rsidRPr="008B78B5">
        <w:rPr>
          <w:rFonts w:ascii="Sylfaen" w:hAnsi="Sylfaen"/>
          <w:color w:val="000000"/>
          <w:lang w:val="ka-GE"/>
        </w:rPr>
        <w:t xml:space="preserve">მეცნიერებისა და სამეცნიერო კვლევების ხელშეწყობის მიზნით მიმართული იქნა </w:t>
      </w:r>
      <w:r w:rsidR="008B78B5" w:rsidRPr="008B78B5">
        <w:rPr>
          <w:rFonts w:ascii="Sylfaen" w:hAnsi="Sylfaen"/>
          <w:color w:val="000000"/>
          <w:lang w:val="ka-GE"/>
        </w:rPr>
        <w:t>33.9</w:t>
      </w:r>
      <w:r w:rsidRPr="008B78B5">
        <w:rPr>
          <w:rFonts w:ascii="Sylfaen" w:hAnsi="Sylfaen"/>
          <w:color w:val="000000"/>
          <w:lang w:val="ka-GE"/>
        </w:rPr>
        <w:t xml:space="preserve"> მლნ ლარ</w:t>
      </w:r>
      <w:r w:rsidR="008B78B5" w:rsidRPr="008B78B5">
        <w:rPr>
          <w:rFonts w:ascii="Sylfaen" w:hAnsi="Sylfaen"/>
          <w:color w:val="000000"/>
          <w:lang w:val="ka-GE"/>
        </w:rPr>
        <w:t>ამდე</w:t>
      </w:r>
      <w:r w:rsidRPr="008B78B5">
        <w:rPr>
          <w:rFonts w:ascii="Sylfaen" w:hAnsi="Sylfaen"/>
          <w:color w:val="000000"/>
          <w:lang w:val="ka-GE"/>
        </w:rPr>
        <w:t>;</w:t>
      </w:r>
    </w:p>
    <w:p w14:paraId="3B92ACE7" w14:textId="77777777" w:rsidR="00927DD2" w:rsidRPr="008F711A" w:rsidRDefault="00927DD2" w:rsidP="008F711A">
      <w:pPr>
        <w:pStyle w:val="ListParagraph"/>
        <w:numPr>
          <w:ilvl w:val="0"/>
          <w:numId w:val="17"/>
        </w:numPr>
        <w:spacing w:line="240" w:lineRule="auto"/>
        <w:ind w:left="360"/>
        <w:jc w:val="both"/>
        <w:rPr>
          <w:rFonts w:ascii="Sylfaen" w:hAnsi="Sylfaen"/>
          <w:color w:val="000000"/>
          <w:lang w:val="ka-GE"/>
        </w:rPr>
      </w:pPr>
      <w:r w:rsidRPr="0041168B">
        <w:rPr>
          <w:rFonts w:ascii="Sylfaen" w:hAnsi="Sylfaen"/>
          <w:color w:val="000000"/>
          <w:lang w:val="ka-GE"/>
        </w:rPr>
        <w:t xml:space="preserve">საქართველოს განათლებისა და მეცნიერების სამინისტროს ხაზით </w:t>
      </w:r>
      <w:r w:rsidR="008B78B5" w:rsidRPr="0041168B">
        <w:rPr>
          <w:rFonts w:ascii="Sylfaen" w:hAnsi="Sylfaen"/>
          <w:color w:val="000000"/>
          <w:lang w:val="ka-GE"/>
        </w:rPr>
        <w:t>დასრულებულია 38 საჯარო სკოლის ნაწილობრივი სარეაბილიტაციო და ერთი საჯარო სკოლის სრული სარეაბილიტაციო სამუშაოები;</w:t>
      </w:r>
      <w:r w:rsidR="0033218E" w:rsidRPr="0041168B">
        <w:rPr>
          <w:rFonts w:ascii="Sylfaen" w:hAnsi="Sylfaen"/>
          <w:color w:val="000000"/>
          <w:lang w:val="ka-GE"/>
        </w:rPr>
        <w:t xml:space="preserve"> </w:t>
      </w:r>
      <w:r w:rsidR="00A26727">
        <w:rPr>
          <w:rFonts w:ascii="Sylfaen" w:hAnsi="Sylfaen"/>
          <w:color w:val="000000"/>
          <w:lang w:val="ka-GE"/>
        </w:rPr>
        <w:t xml:space="preserve">მიმდინარეობდა 6 სკოლის მშენებლობა, 11 სკოლის სრული </w:t>
      </w:r>
      <w:r w:rsidR="00A26727" w:rsidRPr="0041168B">
        <w:rPr>
          <w:rFonts w:ascii="Sylfaen" w:hAnsi="Sylfaen"/>
          <w:color w:val="000000"/>
          <w:lang w:val="ka-GE"/>
        </w:rPr>
        <w:t>სარეაბილიტაციო სამუშაოები</w:t>
      </w:r>
      <w:r w:rsidR="00A26727">
        <w:rPr>
          <w:rFonts w:ascii="Sylfaen" w:hAnsi="Sylfaen"/>
          <w:color w:val="000000"/>
          <w:lang w:val="ka-GE"/>
        </w:rPr>
        <w:t xml:space="preserve">, 70-მდე სკოლის </w:t>
      </w:r>
      <w:r w:rsidR="00A26727" w:rsidRPr="0041168B">
        <w:rPr>
          <w:rFonts w:ascii="Sylfaen" w:hAnsi="Sylfaen"/>
          <w:color w:val="000000"/>
          <w:lang w:val="ka-GE"/>
        </w:rPr>
        <w:t>ნაწილობრივი სარეაბილიტაციო სამუშაოები</w:t>
      </w:r>
      <w:r w:rsidR="00A26727">
        <w:rPr>
          <w:rFonts w:ascii="Sylfaen" w:hAnsi="Sylfaen"/>
          <w:color w:val="000000"/>
          <w:lang w:val="ka-GE"/>
        </w:rPr>
        <w:t>; 74</w:t>
      </w:r>
      <w:r w:rsidRPr="0033218E">
        <w:rPr>
          <w:rFonts w:ascii="Sylfaen" w:hAnsi="Sylfaen"/>
          <w:color w:val="000000"/>
          <w:lang w:val="ka-GE"/>
        </w:rPr>
        <w:t xml:space="preserve">  საჯარო სკოლის სარეაბილიტაციო სამუშაოების განხორციელების მიზნით მომზადდა საპროექტო-სახარჯთაღრიცხვო დოკუმენტაცია; დაფინანსებულია </w:t>
      </w:r>
      <w:r w:rsidR="0033218E" w:rsidRPr="0041168B">
        <w:rPr>
          <w:rFonts w:ascii="Sylfaen" w:hAnsi="Sylfaen"/>
          <w:color w:val="000000"/>
          <w:lang w:val="ka-GE"/>
        </w:rPr>
        <w:t>56</w:t>
      </w:r>
      <w:r w:rsidRPr="0033218E">
        <w:rPr>
          <w:rFonts w:ascii="Sylfaen" w:hAnsi="Sylfaen"/>
          <w:color w:val="000000"/>
          <w:lang w:val="ka-GE"/>
        </w:rPr>
        <w:t xml:space="preserve"> საჯარო სკოლა ნაწილობრივ სარეაბილიტაციო და ინვენტარით აღჭურვის მიზნით. </w:t>
      </w:r>
      <w:r w:rsidRPr="008F711A">
        <w:rPr>
          <w:rFonts w:ascii="Sylfaen" w:hAnsi="Sylfaen"/>
          <w:color w:val="000000"/>
          <w:lang w:val="ka-GE"/>
        </w:rPr>
        <w:t>ასევე, საანგარიშო პერიოდში მუნიციპალური განვითარების ფონდის მიერ</w:t>
      </w:r>
      <w:bookmarkStart w:id="0" w:name="_Hlk109651559"/>
      <w:r w:rsidR="008F711A" w:rsidRPr="008F711A">
        <w:rPr>
          <w:rFonts w:ascii="Sylfaen" w:hAnsi="Sylfaen"/>
          <w:color w:val="000000"/>
          <w:lang w:val="ka-GE"/>
        </w:rPr>
        <w:t xml:space="preserve"> დასრულდა 15 საჯარო სკოლის სარეაბილიტაციო და 9 საჯარო სკოლის სამშენებლო სამუშაოები, ხოლო მიმდინარეობდა 34 საჯარო სკოლის სარეაბილიტაციო და 7 საჯარო სკოლის სამშენებლო სამუშაოები.</w:t>
      </w:r>
      <w:bookmarkEnd w:id="0"/>
      <w:r w:rsidR="008F711A" w:rsidRPr="008F711A">
        <w:rPr>
          <w:rFonts w:ascii="Sylfaen" w:hAnsi="Sylfaen"/>
          <w:color w:val="000000"/>
          <w:lang w:val="ka-GE"/>
        </w:rPr>
        <w:t xml:space="preserve"> </w:t>
      </w:r>
      <w:r w:rsidRPr="008F711A">
        <w:rPr>
          <w:rFonts w:ascii="Sylfaen" w:hAnsi="Sylfaen"/>
          <w:color w:val="000000"/>
          <w:lang w:val="ka-GE"/>
        </w:rPr>
        <w:t>აგრეთვე მიმდინარეობდა საჯარო სკოლების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საჯარო სკოლების სარეკონსტრუქციო-სარეაბილიტაციო და ენერგოეფექტურობის გაზრდის სამუშაოები.</w:t>
      </w:r>
    </w:p>
    <w:p w14:paraId="04FFF51C" w14:textId="77777777" w:rsidR="00A26727" w:rsidRPr="00A26727" w:rsidRDefault="00A26727" w:rsidP="00A26727">
      <w:pPr>
        <w:pStyle w:val="ListParagraph"/>
        <w:numPr>
          <w:ilvl w:val="0"/>
          <w:numId w:val="17"/>
        </w:numPr>
        <w:spacing w:line="240" w:lineRule="auto"/>
        <w:ind w:left="360"/>
        <w:jc w:val="both"/>
        <w:rPr>
          <w:rFonts w:ascii="Sylfaen" w:hAnsi="Sylfaen"/>
          <w:color w:val="000000"/>
          <w:lang w:val="ka-GE"/>
        </w:rPr>
      </w:pPr>
      <w:r w:rsidRPr="00771AAB">
        <w:rPr>
          <w:rFonts w:ascii="Sylfaen" w:hAnsi="Sylfaen"/>
          <w:color w:val="000000"/>
          <w:lang w:val="ka-GE"/>
        </w:rPr>
        <w:t>მიმდინარეობ</w:t>
      </w:r>
      <w:r w:rsidR="00907077">
        <w:rPr>
          <w:rFonts w:ascii="Sylfaen" w:hAnsi="Sylfaen"/>
          <w:color w:val="000000"/>
          <w:lang w:val="ka-GE"/>
        </w:rPr>
        <w:t xml:space="preserve">და 9 </w:t>
      </w:r>
      <w:r w:rsidRPr="00771AAB">
        <w:rPr>
          <w:rFonts w:ascii="Sylfaen" w:hAnsi="Sylfaen"/>
          <w:color w:val="000000"/>
          <w:lang w:val="ka-GE"/>
        </w:rPr>
        <w:t xml:space="preserve">პროფესიული სასწავლებლის </w:t>
      </w:r>
      <w:r w:rsidR="00907077">
        <w:rPr>
          <w:rFonts w:ascii="Sylfaen" w:hAnsi="Sylfaen"/>
          <w:color w:val="000000"/>
          <w:lang w:val="ka-GE"/>
        </w:rPr>
        <w:t xml:space="preserve">და 7 სახელოსნოს </w:t>
      </w:r>
      <w:r w:rsidRPr="00771AAB">
        <w:rPr>
          <w:rFonts w:ascii="Sylfaen" w:hAnsi="Sylfaen"/>
          <w:color w:val="000000"/>
          <w:lang w:val="ka-GE"/>
        </w:rPr>
        <w:t>მშენებლობა</w:t>
      </w:r>
      <w:r w:rsidR="00907077">
        <w:rPr>
          <w:rFonts w:ascii="Sylfaen" w:hAnsi="Sylfaen"/>
          <w:color w:val="000000"/>
          <w:lang w:val="ka-GE"/>
        </w:rPr>
        <w:t>, 5 კოლეჯის სრული და 7  კოლეჯის ნაწილობრივი სარეაბილიტაციო სამუშაოები</w:t>
      </w:r>
      <w:r>
        <w:rPr>
          <w:rFonts w:ascii="Sylfaen" w:hAnsi="Sylfaen"/>
          <w:color w:val="000000"/>
          <w:lang w:val="ka-GE"/>
        </w:rPr>
        <w:t>.</w:t>
      </w:r>
    </w:p>
    <w:p w14:paraId="6A6AE8D1" w14:textId="77777777" w:rsidR="00927DD2" w:rsidRPr="0041168B" w:rsidRDefault="00927DD2" w:rsidP="00927DD2">
      <w:pPr>
        <w:pStyle w:val="ListParagraph"/>
        <w:numPr>
          <w:ilvl w:val="0"/>
          <w:numId w:val="17"/>
        </w:numPr>
        <w:spacing w:after="0" w:line="240" w:lineRule="auto"/>
        <w:ind w:left="360"/>
        <w:jc w:val="both"/>
        <w:rPr>
          <w:rFonts w:ascii="Sylfaen" w:hAnsi="Sylfaen"/>
          <w:color w:val="000000"/>
          <w:lang w:val="ka-GE"/>
        </w:rPr>
      </w:pPr>
      <w:r w:rsidRPr="0041168B">
        <w:rPr>
          <w:rFonts w:ascii="Sylfaen" w:hAnsi="Sylfaen"/>
          <w:color w:val="000000"/>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14:paraId="22729C3A" w14:textId="77777777" w:rsidR="00927DD2" w:rsidRPr="0041168B" w:rsidRDefault="00927DD2" w:rsidP="00927DD2">
      <w:pPr>
        <w:pStyle w:val="ListParagraph"/>
        <w:numPr>
          <w:ilvl w:val="0"/>
          <w:numId w:val="17"/>
        </w:numPr>
        <w:spacing w:after="0" w:line="240" w:lineRule="auto"/>
        <w:ind w:left="360"/>
        <w:jc w:val="both"/>
        <w:rPr>
          <w:rFonts w:ascii="Sylfaen" w:hAnsi="Sylfaen"/>
          <w:color w:val="000000"/>
          <w:lang w:val="ka-GE"/>
        </w:rPr>
      </w:pPr>
      <w:r w:rsidRPr="0041168B">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21E0320B" w14:textId="77777777" w:rsidR="00927DD2" w:rsidRPr="00766AB8" w:rsidRDefault="00927DD2" w:rsidP="00927DD2">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t xml:space="preserve">სპორტის სხვადასხვა სახეობის სახელმწიფო მხარდაჭერის პროგრამების ფარგლებში, სპორტის 50 სახეობაში დაფინანსდა </w:t>
      </w:r>
      <w:r w:rsidR="00766AB8" w:rsidRPr="00766AB8">
        <w:rPr>
          <w:rFonts w:ascii="Sylfaen" w:hAnsi="Sylfaen"/>
          <w:color w:val="000000"/>
          <w:lang w:val="ka-GE"/>
        </w:rPr>
        <w:t xml:space="preserve">20 </w:t>
      </w:r>
      <w:r w:rsidRPr="00766AB8">
        <w:rPr>
          <w:rFonts w:ascii="Sylfaen" w:hAnsi="Sylfaen"/>
          <w:color w:val="000000"/>
          <w:lang w:val="ka-GE"/>
        </w:rPr>
        <w:t xml:space="preserve">ეროვნული შეჯიბრების ორგანიზება და </w:t>
      </w:r>
      <w:r w:rsidR="00766AB8" w:rsidRPr="00766AB8">
        <w:rPr>
          <w:rFonts w:ascii="Sylfaen" w:hAnsi="Sylfaen"/>
          <w:color w:val="000000"/>
          <w:lang w:val="ka-GE"/>
        </w:rPr>
        <w:t>40</w:t>
      </w:r>
      <w:r w:rsidRPr="00766AB8">
        <w:rPr>
          <w:rFonts w:ascii="Sylfaen" w:hAnsi="Sylfaen"/>
          <w:color w:val="000000"/>
          <w:lang w:val="ka-GE"/>
        </w:rPr>
        <w:t xml:space="preserve"> საერთაშორისო სპორტულ შეჯიბრში მონაწილეობა, 5</w:t>
      </w:r>
      <w:r w:rsidR="00766AB8" w:rsidRPr="00766AB8">
        <w:rPr>
          <w:rFonts w:ascii="Sylfaen" w:hAnsi="Sylfaen"/>
          <w:color w:val="000000"/>
          <w:lang w:val="ka-GE"/>
        </w:rPr>
        <w:t>6</w:t>
      </w:r>
      <w:r w:rsidRPr="00766AB8">
        <w:rPr>
          <w:rFonts w:ascii="Sylfaen" w:hAnsi="Sylfaen"/>
          <w:color w:val="000000"/>
          <w:lang w:val="ka-GE"/>
        </w:rPr>
        <w:t xml:space="preserve"> სასწავლო-საწვრთნელი შეკრება როგორც საქართველოში, ასევე საზღვარგარეთ. სპორტსმენებს გაუწია სამედიცინო მომსახურება.</w:t>
      </w:r>
    </w:p>
    <w:p w14:paraId="30EC82B9" w14:textId="77777777" w:rsidR="00766AB8" w:rsidRPr="00766AB8" w:rsidRDefault="00927DD2" w:rsidP="001070EE">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lastRenderedPageBreak/>
        <w:t xml:space="preserve">ქართველმა სპორტსმენებმა საერთაშორისო ასპარეზზე მოიპოვეს </w:t>
      </w:r>
      <w:r w:rsidR="00766AB8" w:rsidRPr="00766AB8">
        <w:rPr>
          <w:rFonts w:ascii="Sylfaen" w:hAnsi="Sylfaen"/>
          <w:color w:val="000000"/>
          <w:lang w:val="ka-GE"/>
        </w:rPr>
        <w:t>116 ოქროს, 101 ვერცხლის, 121 ბრინჯაოს, ჯამში 338 მედალი;</w:t>
      </w:r>
    </w:p>
    <w:p w14:paraId="7C5FCBEB" w14:textId="77777777" w:rsidR="00927DD2" w:rsidRPr="00766AB8" w:rsidRDefault="00927DD2" w:rsidP="001070EE">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85</w:t>
      </w:r>
      <w:r w:rsidR="00766AB8" w:rsidRPr="00766AB8">
        <w:rPr>
          <w:rFonts w:ascii="Sylfaen" w:hAnsi="Sylfaen"/>
          <w:color w:val="000000"/>
          <w:lang w:val="ka-GE"/>
        </w:rPr>
        <w:t>9</w:t>
      </w:r>
      <w:r w:rsidRPr="00766AB8">
        <w:rPr>
          <w:rFonts w:ascii="Sylfaen" w:hAnsi="Sylfaen"/>
          <w:color w:val="000000"/>
          <w:lang w:val="ka-GE"/>
        </w:rPr>
        <w:t xml:space="preserve"> სპორტსმენზე, მწვრთნელსა და საექიმო პერსონალზე;</w:t>
      </w:r>
    </w:p>
    <w:p w14:paraId="021EF8FA" w14:textId="77777777" w:rsidR="00927DD2" w:rsidRPr="00766AB8" w:rsidRDefault="00927DD2" w:rsidP="00927DD2">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305-მა ვეტერანმა სპორტსმენმა და სპორტის მუშაკმა მიიღო დახმარება;</w:t>
      </w:r>
    </w:p>
    <w:p w14:paraId="79423302" w14:textId="77777777" w:rsidR="00927DD2" w:rsidRPr="00766AB8" w:rsidRDefault="00927DD2" w:rsidP="00927DD2">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309 მწვრთნელზე ;</w:t>
      </w:r>
    </w:p>
    <w:p w14:paraId="7BABC9AA" w14:textId="77777777" w:rsidR="00927DD2" w:rsidRPr="00766AB8" w:rsidRDefault="00927DD2" w:rsidP="00927DD2">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125 სპორტსმენს.</w:t>
      </w:r>
    </w:p>
    <w:p w14:paraId="08646BEF" w14:textId="77777777" w:rsidR="0097101D" w:rsidRDefault="0097101D" w:rsidP="0097101D">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w:t>
      </w:r>
      <w:r w:rsidRPr="0097101D">
        <w:rPr>
          <w:rFonts w:ascii="Sylfaen" w:hAnsi="Sylfaen"/>
          <w:color w:val="000000"/>
          <w:lang w:val="ka-GE"/>
        </w:rPr>
        <w:t xml:space="preserve">მოსახლეობის მიერ 2021 წლის 1 დეკემბრიდან 2022 წლის 15 მაისამდე პერიოდში,  მოხმარებული </w:t>
      </w:r>
      <w:r>
        <w:rPr>
          <w:rFonts w:ascii="Sylfaen" w:hAnsi="Sylfaen"/>
          <w:color w:val="000000"/>
          <w:lang w:val="ka-GE"/>
        </w:rPr>
        <w:t xml:space="preserve">ბუნებრივი აირის ღირებულება </w:t>
      </w:r>
      <w:r w:rsidRPr="0097101D">
        <w:rPr>
          <w:rFonts w:ascii="Sylfaen" w:hAnsi="Sylfaen"/>
          <w:color w:val="000000"/>
          <w:lang w:val="ka-GE"/>
        </w:rPr>
        <w:t>9</w:t>
      </w:r>
      <w:r>
        <w:rPr>
          <w:rFonts w:ascii="Sylfaen" w:hAnsi="Sylfaen"/>
          <w:color w:val="000000"/>
          <w:lang w:val="ka-GE"/>
        </w:rPr>
        <w:t xml:space="preserve">.5 მლნ ლარის ოდენობით (მოხმარებული ბუნებრივი აირის ოდენობა - </w:t>
      </w:r>
      <w:r w:rsidRPr="0097101D">
        <w:rPr>
          <w:rFonts w:ascii="Sylfaen" w:hAnsi="Sylfaen"/>
          <w:color w:val="000000"/>
          <w:lang w:val="ka-GE"/>
        </w:rPr>
        <w:t>16</w:t>
      </w:r>
      <w:r>
        <w:rPr>
          <w:rFonts w:ascii="Sylfaen" w:hAnsi="Sylfaen"/>
          <w:color w:val="000000"/>
          <w:lang w:val="ka-GE"/>
        </w:rPr>
        <w:t>.7 მლნ მ³);</w:t>
      </w:r>
    </w:p>
    <w:p w14:paraId="0F8D55F7" w14:textId="77777777" w:rsidR="00766AB8" w:rsidRPr="00766AB8" w:rsidRDefault="00766AB8" w:rsidP="00766AB8">
      <w:pPr>
        <w:pStyle w:val="ListParagraph"/>
        <w:numPr>
          <w:ilvl w:val="0"/>
          <w:numId w:val="17"/>
        </w:numPr>
        <w:spacing w:after="0" w:line="240" w:lineRule="auto"/>
        <w:ind w:left="360"/>
        <w:jc w:val="both"/>
        <w:rPr>
          <w:rFonts w:ascii="Sylfaen" w:hAnsi="Sylfaen"/>
          <w:color w:val="000000"/>
          <w:lang w:val="ka-GE"/>
        </w:rPr>
      </w:pPr>
      <w:r w:rsidRPr="00766AB8">
        <w:rPr>
          <w:rFonts w:ascii="Sylfaen" w:hAnsi="Sylfaen"/>
          <w:color w:val="000000"/>
          <w:lang w:val="ka-GE"/>
        </w:rPr>
        <w:t>სსიპ - აწარმოე საქართველოში ორგანიზებით განხორციელდა 20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(დადასტურებულია 109 პროექტი, საფინანსო ინსტიტუტების მიერ გაცემული სესხის/ლიზინგის საერთო ჯამური მოცულობაა 79.1 მლნ ლარი),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22 პროექტი, საიდანაც დაფინანსება დაწყებულია 17 პროექტზე (საანგარიშო პერიოდში გაუქმდა 5 პროექტი). საპილოტე რეგიონებში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7.3 მლნ ლარს.</w:t>
      </w:r>
    </w:p>
    <w:p w14:paraId="3C27A9AA" w14:textId="77777777" w:rsidR="0097101D" w:rsidRDefault="0097101D" w:rsidP="0097101D">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97101D">
        <w:rPr>
          <w:rFonts w:ascii="Sylfaen" w:hAnsi="Sylfaen"/>
          <w:color w:val="000000"/>
          <w:lang w:val="ka-GE"/>
        </w:rPr>
        <w:t xml:space="preserve">6 094 </w:t>
      </w:r>
      <w:r>
        <w:rPr>
          <w:rFonts w:ascii="Sylfaen" w:hAnsi="Sylfaen"/>
          <w:color w:val="000000"/>
          <w:lang w:val="ka-GE"/>
        </w:rPr>
        <w:t xml:space="preserve">ბენეფიციარს ჯამურად </w:t>
      </w:r>
      <w:r w:rsidRPr="0097101D">
        <w:rPr>
          <w:rFonts w:ascii="Sylfaen" w:hAnsi="Sylfaen"/>
          <w:color w:val="000000"/>
          <w:lang w:val="ka-GE"/>
        </w:rPr>
        <w:t xml:space="preserve">8.9 </w:t>
      </w:r>
      <w:r>
        <w:rPr>
          <w:rFonts w:ascii="Sylfaen" w:hAnsi="Sylfaen"/>
          <w:color w:val="000000"/>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97101D">
        <w:rPr>
          <w:rFonts w:ascii="Sylfaen" w:hAnsi="Sylfaen"/>
          <w:color w:val="000000"/>
          <w:lang w:val="ka-GE"/>
        </w:rPr>
        <w:t xml:space="preserve">806 </w:t>
      </w:r>
      <w:r>
        <w:rPr>
          <w:rFonts w:ascii="Sylfaen" w:hAnsi="Sylfaen"/>
          <w:color w:val="000000"/>
          <w:lang w:val="ka-GE"/>
        </w:rPr>
        <w:t xml:space="preserve">იპოთეკური სესხი (სესხების ჯამური მოცულობა შეადგენს </w:t>
      </w:r>
      <w:r w:rsidRPr="0097101D">
        <w:rPr>
          <w:rFonts w:ascii="Sylfaen" w:hAnsi="Sylfaen"/>
          <w:color w:val="000000"/>
          <w:lang w:val="ka-GE"/>
        </w:rPr>
        <w:t>90.3</w:t>
      </w:r>
      <w:r>
        <w:rPr>
          <w:rFonts w:ascii="Sylfaen" w:hAnsi="Sylfaen"/>
          <w:color w:val="000000"/>
          <w:lang w:val="ka-GE"/>
        </w:rPr>
        <w:t xml:space="preserve"> მლნ ლარს). აღნიშნული პროგრამის ფარგლებში სუბსიდირება გაიცა </w:t>
      </w:r>
      <w:r w:rsidRPr="0097101D">
        <w:rPr>
          <w:rFonts w:ascii="Sylfaen" w:hAnsi="Sylfaen"/>
          <w:color w:val="000000"/>
          <w:lang w:val="ka-GE"/>
        </w:rPr>
        <w:t xml:space="preserve">1 794 </w:t>
      </w:r>
      <w:r>
        <w:rPr>
          <w:rFonts w:ascii="Sylfaen" w:hAnsi="Sylfaen"/>
          <w:color w:val="000000"/>
          <w:lang w:val="ka-GE"/>
        </w:rPr>
        <w:t>ბენეფიციარზე 5.2 მლნ ლარის ოდენობით;</w:t>
      </w:r>
    </w:p>
    <w:p w14:paraId="58A4BCCB" w14:textId="77777777" w:rsidR="0097101D" w:rsidRDefault="0097101D" w:rsidP="0097101D">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საკრედიტო საგარანტიო სქემის ფარგლებში დადასტურდა </w:t>
      </w:r>
      <w:r w:rsidRPr="0097101D">
        <w:rPr>
          <w:rFonts w:ascii="Sylfaen" w:hAnsi="Sylfaen"/>
          <w:color w:val="000000"/>
          <w:lang w:val="ka-GE"/>
        </w:rPr>
        <w:t xml:space="preserve">68 </w:t>
      </w:r>
      <w:r>
        <w:rPr>
          <w:rFonts w:ascii="Sylfaen" w:hAnsi="Sylfaen"/>
          <w:color w:val="000000"/>
          <w:lang w:val="ka-GE"/>
        </w:rPr>
        <w:t xml:space="preserve">ახალი სესხი და მოხდა პროგრამის ფარგლებში გაცემული </w:t>
      </w:r>
      <w:r w:rsidRPr="0097101D">
        <w:rPr>
          <w:rFonts w:ascii="Sylfaen" w:hAnsi="Sylfaen"/>
          <w:color w:val="000000"/>
          <w:lang w:val="ka-GE"/>
        </w:rPr>
        <w:t xml:space="preserve">2 </w:t>
      </w:r>
      <w:r>
        <w:rPr>
          <w:rFonts w:ascii="Sylfaen" w:hAnsi="Sylfaen"/>
          <w:color w:val="000000"/>
          <w:lang w:val="ka-GE"/>
        </w:rPr>
        <w:t xml:space="preserve">სესხის რეფინანსირება. სესხების ჯამური მოცულობა შეადგენს </w:t>
      </w:r>
      <w:r w:rsidRPr="0097101D">
        <w:rPr>
          <w:rFonts w:ascii="Sylfaen" w:hAnsi="Sylfaen"/>
          <w:color w:val="000000"/>
          <w:lang w:val="ka-GE"/>
        </w:rPr>
        <w:t xml:space="preserve">56.8 </w:t>
      </w:r>
      <w:r>
        <w:rPr>
          <w:rFonts w:ascii="Sylfaen" w:hAnsi="Sylfaen"/>
          <w:color w:val="000000"/>
          <w:lang w:val="ka-GE"/>
        </w:rPr>
        <w:t xml:space="preserve">მლნ ლარს, ხოლო საგარანტიო თანხა - </w:t>
      </w:r>
      <w:r w:rsidRPr="0097101D">
        <w:rPr>
          <w:rFonts w:ascii="Sylfaen" w:hAnsi="Sylfaen"/>
          <w:color w:val="000000"/>
          <w:lang w:val="ka-GE"/>
        </w:rPr>
        <w:t xml:space="preserve">37 </w:t>
      </w:r>
      <w:r>
        <w:rPr>
          <w:rFonts w:ascii="Sylfaen" w:hAnsi="Sylfaen"/>
          <w:color w:val="000000"/>
          <w:lang w:val="ka-GE"/>
        </w:rPr>
        <w:t xml:space="preserve">მლნ ლარს.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შესაბამისად განხორციელდა საგარანტიო თანხების განთავსება დეპოზიტებზე 24.1 მლნ ლარის ოდენობით (მათ შორის 2020 წელს დამტკიცებულ სესხებზე 2 ბენეფიციარისათვის </w:t>
      </w:r>
      <w:r w:rsidRPr="0097101D">
        <w:rPr>
          <w:rFonts w:ascii="Sylfaen" w:hAnsi="Sylfaen"/>
          <w:color w:val="000000"/>
          <w:lang w:val="ka-GE"/>
        </w:rPr>
        <w:t xml:space="preserve">91.8 </w:t>
      </w:r>
      <w:r>
        <w:rPr>
          <w:rFonts w:ascii="Sylfaen" w:hAnsi="Sylfaen"/>
          <w:color w:val="000000"/>
          <w:lang w:val="ka-GE"/>
        </w:rPr>
        <w:t xml:space="preserve">ათასი ლარი; 2021 წელს დამტკიცებულ სესხებზე </w:t>
      </w:r>
      <w:r w:rsidRPr="0097101D">
        <w:rPr>
          <w:rFonts w:ascii="Sylfaen" w:hAnsi="Sylfaen"/>
          <w:color w:val="000000"/>
          <w:lang w:val="ka-GE"/>
        </w:rPr>
        <w:t xml:space="preserve">98 </w:t>
      </w:r>
      <w:r>
        <w:rPr>
          <w:rFonts w:ascii="Sylfaen" w:hAnsi="Sylfaen"/>
          <w:color w:val="000000"/>
          <w:lang w:val="ka-GE"/>
        </w:rPr>
        <w:t xml:space="preserve">ბენეფიციარისათვის </w:t>
      </w:r>
      <w:r w:rsidRPr="0097101D">
        <w:rPr>
          <w:rFonts w:ascii="Sylfaen" w:hAnsi="Sylfaen"/>
          <w:color w:val="000000"/>
          <w:lang w:val="ka-GE"/>
        </w:rPr>
        <w:t xml:space="preserve">12.8 </w:t>
      </w:r>
      <w:r>
        <w:rPr>
          <w:rFonts w:ascii="Sylfaen" w:hAnsi="Sylfaen"/>
          <w:color w:val="000000"/>
          <w:lang w:val="ka-GE"/>
        </w:rPr>
        <w:t xml:space="preserve">მლნ ლარი და 2022 წლის დამტკიცებულ სესხებზე </w:t>
      </w:r>
      <w:r w:rsidRPr="0097101D">
        <w:rPr>
          <w:rFonts w:ascii="Sylfaen" w:hAnsi="Sylfaen"/>
          <w:color w:val="000000"/>
          <w:lang w:val="ka-GE"/>
        </w:rPr>
        <w:t xml:space="preserve">88 </w:t>
      </w:r>
      <w:r>
        <w:rPr>
          <w:rFonts w:ascii="Sylfaen" w:hAnsi="Sylfaen"/>
          <w:color w:val="000000"/>
          <w:lang w:val="ka-GE"/>
        </w:rPr>
        <w:t xml:space="preserve">ბენეფიციარისათვის </w:t>
      </w:r>
      <w:r w:rsidRPr="0097101D">
        <w:rPr>
          <w:rFonts w:ascii="Sylfaen" w:hAnsi="Sylfaen"/>
          <w:color w:val="000000"/>
          <w:lang w:val="ka-GE"/>
        </w:rPr>
        <w:t xml:space="preserve">11.2 </w:t>
      </w:r>
      <w:r>
        <w:rPr>
          <w:rFonts w:ascii="Sylfaen" w:hAnsi="Sylfaen"/>
          <w:color w:val="000000"/>
          <w:lang w:val="ka-GE"/>
        </w:rPr>
        <w:t>მლნ ლარი);</w:t>
      </w:r>
    </w:p>
    <w:p w14:paraId="42EB9003" w14:textId="77777777" w:rsidR="0097101D" w:rsidRDefault="0097101D" w:rsidP="0097101D">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97101D">
        <w:rPr>
          <w:rFonts w:ascii="Sylfaen" w:hAnsi="Sylfaen"/>
          <w:color w:val="000000"/>
          <w:lang w:val="ka-GE"/>
        </w:rPr>
        <w:t xml:space="preserve">17 165 </w:t>
      </w:r>
      <w:r>
        <w:rPr>
          <w:rFonts w:ascii="Sylfaen" w:hAnsi="Sylfaen"/>
          <w:color w:val="000000"/>
          <w:lang w:val="ka-GE"/>
        </w:rPr>
        <w:t>პოტენციურ აბონენტს მიეცა ბუნებრივი გაზის ქსელში ჩართვის საშუალება;</w:t>
      </w:r>
    </w:p>
    <w:p w14:paraId="62009BE1" w14:textId="77777777" w:rsidR="00927DD2" w:rsidRPr="009713A5" w:rsidRDefault="00927DD2" w:rsidP="00927DD2">
      <w:pPr>
        <w:pStyle w:val="ListParagraph"/>
        <w:numPr>
          <w:ilvl w:val="0"/>
          <w:numId w:val="17"/>
        </w:numPr>
        <w:spacing w:after="0" w:line="240" w:lineRule="auto"/>
        <w:ind w:left="360"/>
        <w:jc w:val="both"/>
        <w:rPr>
          <w:rFonts w:ascii="Sylfaen" w:hAnsi="Sylfaen"/>
          <w:color w:val="000000"/>
          <w:lang w:val="ka-GE"/>
        </w:rPr>
      </w:pPr>
      <w:r w:rsidRPr="009713A5">
        <w:rPr>
          <w:rFonts w:ascii="Sylfaen" w:hAnsi="Sylfaen"/>
          <w:color w:val="000000"/>
          <w:lang w:val="ka-GE"/>
        </w:rPr>
        <w:lastRenderedPageBreak/>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w:t>
      </w:r>
      <w:r w:rsidR="009713A5" w:rsidRPr="009713A5">
        <w:rPr>
          <w:rFonts w:ascii="Sylfaen" w:hAnsi="Sylfaen"/>
          <w:color w:val="000000"/>
          <w:lang w:val="ka-GE"/>
        </w:rPr>
        <w:t>24.8</w:t>
      </w:r>
      <w:r w:rsidRPr="009713A5">
        <w:rPr>
          <w:rFonts w:ascii="Sylfaen" w:hAnsi="Sylfaen"/>
          <w:color w:val="000000"/>
          <w:lang w:val="ka-GE"/>
        </w:rPr>
        <w:t xml:space="preserve"> მლნ (მათ შორის სუბსიდია </w:t>
      </w:r>
      <w:r w:rsidR="009713A5" w:rsidRPr="009713A5">
        <w:rPr>
          <w:rFonts w:ascii="Sylfaen" w:hAnsi="Sylfaen"/>
          <w:color w:val="000000"/>
          <w:lang w:val="ka-GE"/>
        </w:rPr>
        <w:t>12</w:t>
      </w:r>
      <w:r w:rsidRPr="009713A5">
        <w:rPr>
          <w:rFonts w:ascii="Sylfaen" w:hAnsi="Sylfaen"/>
          <w:color w:val="000000"/>
          <w:lang w:val="ka-GE"/>
        </w:rPr>
        <w:t xml:space="preserve">.0 მლნ ლარი) ლარი. საირიგაციო სისტემებზე სამუშაოები მიმდინარეობდა </w:t>
      </w:r>
      <w:r w:rsidR="009713A5" w:rsidRPr="009713A5">
        <w:rPr>
          <w:rFonts w:ascii="Sylfaen" w:hAnsi="Sylfaen"/>
          <w:color w:val="000000"/>
          <w:lang w:val="ka-GE"/>
        </w:rPr>
        <w:t xml:space="preserve">33 </w:t>
      </w:r>
      <w:r w:rsidRPr="009713A5">
        <w:rPr>
          <w:rFonts w:ascii="Sylfaen" w:hAnsi="Sylfaen"/>
          <w:color w:val="000000"/>
          <w:lang w:val="ka-GE"/>
        </w:rPr>
        <w:t>პროექტზე, ხოლო დამშრობი (დრენაჟი) სისტემების სარეაბილიტაციო სამუშაოები ხორციელდებოდა 1 ობიექტზე;</w:t>
      </w:r>
    </w:p>
    <w:p w14:paraId="4C68E9F1" w14:textId="77777777" w:rsidR="00927DD2" w:rsidRPr="0040245F" w:rsidRDefault="0040245F" w:rsidP="001070EE">
      <w:pPr>
        <w:pStyle w:val="ListParagraph"/>
        <w:numPr>
          <w:ilvl w:val="0"/>
          <w:numId w:val="17"/>
        </w:numPr>
        <w:spacing w:after="0" w:line="240" w:lineRule="auto"/>
        <w:ind w:left="360"/>
        <w:jc w:val="both"/>
        <w:rPr>
          <w:rFonts w:ascii="Sylfaen" w:hAnsi="Sylfaen"/>
          <w:color w:val="000000"/>
          <w:lang w:val="ka-GE"/>
        </w:rPr>
      </w:pPr>
      <w:r w:rsidRPr="0040245F">
        <w:rPr>
          <w:rFonts w:ascii="Sylfaen" w:hAnsi="Sylfaen"/>
          <w:color w:val="000000"/>
          <w:lang w:val="ka-GE"/>
        </w:rPr>
        <w:t xml:space="preserve">განხორციელდა სურსათის უვნებლობის სახელმწიფო კონტროლი: 8 884 ინსპექტირება, 3 545 დოკუმენტური შემოწმება, 1 259 ნიმუშის აღება, 321 ზედამხედველობა. </w:t>
      </w:r>
      <w:r w:rsidR="00927DD2" w:rsidRPr="0040245F">
        <w:rPr>
          <w:rFonts w:ascii="Sylfaen" w:hAnsi="Sylfaen"/>
          <w:color w:val="000000"/>
          <w:lang w:val="ka-GE"/>
        </w:rPr>
        <w:t xml:space="preserve">აღნიშნული ქმედებების შედეგად გამოვლენილი იქნა </w:t>
      </w:r>
      <w:r w:rsidR="009713A5" w:rsidRPr="0040245F">
        <w:rPr>
          <w:bCs/>
        </w:rPr>
        <w:t xml:space="preserve">1 880 </w:t>
      </w:r>
      <w:r w:rsidR="00927DD2" w:rsidRPr="0040245F">
        <w:rPr>
          <w:rFonts w:ascii="Sylfaen" w:hAnsi="Sylfaen"/>
          <w:color w:val="000000"/>
          <w:lang w:val="ka-GE"/>
        </w:rPr>
        <w:t xml:space="preserve"> ადმინისტრაციული სამართალდარღვევა;</w:t>
      </w:r>
    </w:p>
    <w:p w14:paraId="6FE3AF45" w14:textId="77777777" w:rsidR="00927DD2" w:rsidRPr="0040245F" w:rsidRDefault="00927DD2" w:rsidP="00927DD2">
      <w:pPr>
        <w:pStyle w:val="ListParagraph"/>
        <w:numPr>
          <w:ilvl w:val="0"/>
          <w:numId w:val="17"/>
        </w:numPr>
        <w:spacing w:after="0" w:line="240" w:lineRule="auto"/>
        <w:ind w:left="360"/>
        <w:jc w:val="both"/>
        <w:rPr>
          <w:rFonts w:ascii="Sylfaen" w:hAnsi="Sylfaen"/>
          <w:color w:val="000000"/>
          <w:lang w:val="ka-GE"/>
        </w:rPr>
      </w:pPr>
      <w:r w:rsidRPr="0040245F">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0CC7D96A" w14:textId="77777777" w:rsidR="00927DD2" w:rsidRPr="00A43E1D" w:rsidRDefault="0040245F" w:rsidP="001070EE">
      <w:pPr>
        <w:pStyle w:val="ListParagraph"/>
        <w:numPr>
          <w:ilvl w:val="0"/>
          <w:numId w:val="17"/>
        </w:numPr>
        <w:spacing w:after="0" w:line="240" w:lineRule="auto"/>
        <w:ind w:left="360"/>
        <w:jc w:val="both"/>
        <w:rPr>
          <w:rFonts w:ascii="Sylfaen" w:hAnsi="Sylfaen"/>
          <w:color w:val="000000"/>
          <w:lang w:val="ka-GE"/>
        </w:rPr>
      </w:pPr>
      <w:r w:rsidRPr="00A43E1D">
        <w:rPr>
          <w:rFonts w:ascii="Sylfaen" w:hAnsi="Sylfaen"/>
          <w:color w:val="000000"/>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მონიტორინგის მიზნით განთავსებულია 3</w:t>
      </w:r>
      <w:r w:rsidR="000433F8" w:rsidRPr="00A43E1D">
        <w:rPr>
          <w:rFonts w:ascii="Sylfaen" w:hAnsi="Sylfaen"/>
          <w:color w:val="000000"/>
          <w:lang w:val="ka-GE"/>
        </w:rPr>
        <w:t>.</w:t>
      </w:r>
      <w:r w:rsidRPr="00A43E1D">
        <w:rPr>
          <w:rFonts w:ascii="Sylfaen" w:hAnsi="Sylfaen"/>
          <w:color w:val="000000"/>
          <w:lang w:val="ka-GE"/>
        </w:rPr>
        <w:t>5</w:t>
      </w:r>
      <w:r w:rsidR="000433F8" w:rsidRPr="00A43E1D">
        <w:rPr>
          <w:rFonts w:ascii="Sylfaen" w:hAnsi="Sylfaen"/>
          <w:color w:val="000000"/>
          <w:lang w:val="ka-GE"/>
        </w:rPr>
        <w:t xml:space="preserve"> ათასი</w:t>
      </w:r>
      <w:r w:rsidRPr="00A43E1D">
        <w:rPr>
          <w:rFonts w:ascii="Sylfaen" w:hAnsi="Sylfaen"/>
          <w:color w:val="000000"/>
          <w:lang w:val="ka-GE"/>
        </w:rPr>
        <w:t xml:space="preserve"> ფერომონი, „მოიზიდე და გაანადგურე</w:t>
      </w:r>
      <w:r w:rsidR="000433F8" w:rsidRPr="00A43E1D">
        <w:rPr>
          <w:rFonts w:ascii="Sylfaen" w:hAnsi="Sylfaen"/>
          <w:color w:val="000000"/>
          <w:lang w:val="ka-GE"/>
        </w:rPr>
        <w:t>“</w:t>
      </w:r>
      <w:r w:rsidRPr="00A43E1D">
        <w:rPr>
          <w:rFonts w:ascii="Sylfaen" w:hAnsi="Sylfaen"/>
          <w:color w:val="000000"/>
          <w:lang w:val="ka-GE"/>
        </w:rPr>
        <w:t xml:space="preserve"> სადგურებზე განთავსებულია 18</w:t>
      </w:r>
      <w:r w:rsidR="000433F8" w:rsidRPr="00A43E1D">
        <w:rPr>
          <w:rFonts w:ascii="Sylfaen" w:hAnsi="Sylfaen"/>
          <w:color w:val="000000"/>
          <w:lang w:val="ka-GE"/>
        </w:rPr>
        <w:t xml:space="preserve">.2 ათასი </w:t>
      </w:r>
      <w:r w:rsidRPr="00A43E1D">
        <w:rPr>
          <w:rFonts w:ascii="Sylfaen" w:hAnsi="Sylfaen"/>
          <w:color w:val="000000"/>
          <w:lang w:val="ka-GE"/>
        </w:rPr>
        <w:t>ფერომონი, დამუშავებულია 13</w:t>
      </w:r>
      <w:r w:rsidR="000433F8" w:rsidRPr="00A43E1D">
        <w:rPr>
          <w:rFonts w:ascii="Sylfaen" w:hAnsi="Sylfaen"/>
          <w:color w:val="000000"/>
          <w:lang w:val="ka-GE"/>
        </w:rPr>
        <w:t>.0 ათასი</w:t>
      </w:r>
      <w:r w:rsidRPr="00A43E1D">
        <w:rPr>
          <w:rFonts w:ascii="Sylfaen" w:hAnsi="Sylfaen"/>
          <w:color w:val="000000"/>
          <w:lang w:val="ka-GE"/>
        </w:rPr>
        <w:t xml:space="preserve"> ჰექტარი ფართობი.</w:t>
      </w:r>
      <w:r w:rsidR="00A43E1D" w:rsidRPr="00A43E1D">
        <w:rPr>
          <w:rFonts w:ascii="Sylfaen" w:hAnsi="Sylfaen"/>
          <w:color w:val="000000"/>
          <w:lang w:val="ka-GE"/>
        </w:rPr>
        <w:t xml:space="preserve"> </w:t>
      </w:r>
      <w:r w:rsidR="00927DD2" w:rsidRPr="00A43E1D">
        <w:rPr>
          <w:rFonts w:ascii="Sylfaen" w:hAnsi="Sylfaen"/>
          <w:color w:val="000000"/>
          <w:lang w:val="ka-GE"/>
        </w:rPr>
        <w:t xml:space="preserve">აზიური ფაროსანას წინააღმდეგ გასატარებელ ღონისძიებებზე საანგარიშო პერიოდში მიმართული იქნა </w:t>
      </w:r>
      <w:r w:rsidRPr="00A43E1D">
        <w:rPr>
          <w:rFonts w:ascii="Sylfaen" w:hAnsi="Sylfaen"/>
          <w:color w:val="000000"/>
          <w:lang w:val="ka-GE"/>
        </w:rPr>
        <w:t>16</w:t>
      </w:r>
      <w:r w:rsidR="00927DD2" w:rsidRPr="00A43E1D">
        <w:rPr>
          <w:rFonts w:ascii="Sylfaen" w:hAnsi="Sylfaen"/>
          <w:color w:val="000000"/>
        </w:rPr>
        <w:t xml:space="preserve">.5 </w:t>
      </w:r>
      <w:r w:rsidR="00927DD2" w:rsidRPr="00A43E1D">
        <w:rPr>
          <w:rFonts w:ascii="Sylfaen" w:hAnsi="Sylfaen"/>
          <w:color w:val="000000"/>
          <w:lang w:val="ka-GE"/>
        </w:rPr>
        <w:t xml:space="preserve">მლნ ლარი; </w:t>
      </w:r>
    </w:p>
    <w:p w14:paraId="69EC67FC" w14:textId="77777777" w:rsidR="00927DD2" w:rsidRPr="00A43E1D" w:rsidRDefault="00927DD2" w:rsidP="00927DD2">
      <w:pPr>
        <w:pStyle w:val="ListParagraph"/>
        <w:numPr>
          <w:ilvl w:val="0"/>
          <w:numId w:val="17"/>
        </w:numPr>
        <w:spacing w:after="0" w:line="240" w:lineRule="auto"/>
        <w:ind w:left="360"/>
        <w:jc w:val="both"/>
        <w:rPr>
          <w:rFonts w:ascii="Sylfaen" w:hAnsi="Sylfaen"/>
          <w:color w:val="000000"/>
          <w:lang w:val="ka-GE"/>
        </w:rPr>
      </w:pPr>
      <w:r w:rsidRPr="00A43E1D">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00A43E1D" w:rsidRPr="00A43E1D">
        <w:rPr>
          <w:bCs/>
        </w:rPr>
        <w:t xml:space="preserve">6 988 </w:t>
      </w:r>
      <w:r w:rsidRPr="00A43E1D">
        <w:rPr>
          <w:rFonts w:ascii="Sylfaen" w:hAnsi="Sylfaen"/>
          <w:color w:val="000000"/>
          <w:lang w:val="ka-GE"/>
        </w:rPr>
        <w:t xml:space="preserve"> ახალი სესხი </w:t>
      </w:r>
      <w:r w:rsidR="00A43E1D" w:rsidRPr="00A43E1D">
        <w:rPr>
          <w:bCs/>
        </w:rPr>
        <w:t>284.7</w:t>
      </w:r>
      <w:r w:rsidR="00A43E1D" w:rsidRPr="00A43E1D">
        <w:rPr>
          <w:bCs/>
          <w:lang w:val="ka-GE"/>
        </w:rPr>
        <w:t xml:space="preserve"> </w:t>
      </w:r>
      <w:r w:rsidRPr="00A43E1D">
        <w:rPr>
          <w:rFonts w:ascii="Sylfaen" w:hAnsi="Sylfaen"/>
          <w:color w:val="000000"/>
          <w:lang w:val="ka-GE"/>
        </w:rPr>
        <w:t xml:space="preserve">მლნ ლარის ოდენობით, სულ მომსახურება გაეწია </w:t>
      </w:r>
      <w:r w:rsidR="00A43E1D" w:rsidRPr="00A43E1D">
        <w:rPr>
          <w:bCs/>
        </w:rPr>
        <w:t xml:space="preserve">12 641 </w:t>
      </w:r>
      <w:r w:rsidRPr="00A43E1D">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00A43E1D" w:rsidRPr="00A43E1D">
        <w:rPr>
          <w:bCs/>
        </w:rPr>
        <w:t xml:space="preserve">78.7 </w:t>
      </w:r>
      <w:r w:rsidRPr="00A43E1D">
        <w:rPr>
          <w:rFonts w:ascii="Sylfaen" w:hAnsi="Sylfaen"/>
          <w:color w:val="000000"/>
          <w:lang w:val="ka-GE"/>
        </w:rPr>
        <w:t xml:space="preserve">მლნ ლარი; </w:t>
      </w:r>
    </w:p>
    <w:p w14:paraId="2D5E1C65" w14:textId="77777777" w:rsidR="00927DD2" w:rsidRPr="00626491" w:rsidRDefault="00927DD2" w:rsidP="00927DD2">
      <w:pPr>
        <w:pStyle w:val="ListParagraph"/>
        <w:numPr>
          <w:ilvl w:val="0"/>
          <w:numId w:val="17"/>
        </w:numPr>
        <w:spacing w:after="0" w:line="240" w:lineRule="auto"/>
        <w:ind w:left="360"/>
        <w:jc w:val="both"/>
        <w:rPr>
          <w:rFonts w:ascii="Sylfaen" w:hAnsi="Sylfaen"/>
          <w:color w:val="000000"/>
          <w:lang w:val="ka-GE"/>
        </w:rPr>
      </w:pPr>
      <w:r w:rsidRPr="00626491">
        <w:rPr>
          <w:rFonts w:ascii="Sylfaen" w:hAnsi="Sylfaen"/>
          <w:color w:val="000000"/>
          <w:lang w:val="ka-GE"/>
        </w:rPr>
        <w:t>„დანერგე მომავალის“ პროექტის ფარგლებში</w:t>
      </w:r>
      <w:r w:rsidR="00A43E1D" w:rsidRPr="00626491">
        <w:rPr>
          <w:rFonts w:ascii="Sylfaen" w:hAnsi="Sylfaen"/>
          <w:color w:val="000000"/>
          <w:lang w:val="ka-GE"/>
        </w:rPr>
        <w:t>:</w:t>
      </w:r>
      <w:r w:rsidRPr="00626491">
        <w:rPr>
          <w:rFonts w:ascii="Sylfaen" w:hAnsi="Sylfaen"/>
          <w:color w:val="000000"/>
          <w:lang w:val="ka-GE"/>
        </w:rPr>
        <w:t xml:space="preserve"> </w:t>
      </w:r>
      <w:r w:rsidR="00A43E1D" w:rsidRPr="00626491">
        <w:rPr>
          <w:rFonts w:ascii="Sylfaen" w:hAnsi="Sylfaen"/>
          <w:color w:val="000000"/>
          <w:lang w:val="ka-GE"/>
        </w:rPr>
        <w:t>ბაღების კომპონენტის ფარგლებში 379 უნიკალურ ბენეფიციარს გაუფორმდა 400 ხელშეკრულება; 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  ჭის/ჭაბურღილის/სატუმბი სადგურის მოწყობის თანადაფინანსების კომპონენტის ფარგლებში 50 უნიკალურ ბენეფიციარს გაუფორმდა 50 ხელშეკრულება; წვეთოვანი სარწყავი სისტემის მოწყობის დაფინანსდების კომპონენტის ფარგლებში 33 უნიკალურ ბენეფიციარს გაუფორმდა 33 ხელშეკრულება</w:t>
      </w:r>
      <w:r w:rsidR="00626491">
        <w:rPr>
          <w:rFonts w:ascii="Sylfaen" w:hAnsi="Sylfaen"/>
          <w:color w:val="000000"/>
          <w:lang w:val="ka-GE"/>
        </w:rPr>
        <w:t>.</w:t>
      </w:r>
      <w:r w:rsidR="00A43E1D" w:rsidRPr="00626491">
        <w:rPr>
          <w:rFonts w:ascii="Sylfaen" w:hAnsi="Sylfaen"/>
          <w:color w:val="000000"/>
          <w:lang w:val="ka-GE"/>
        </w:rPr>
        <w:t xml:space="preserve"> </w:t>
      </w:r>
      <w:r w:rsidRPr="00626491">
        <w:rPr>
          <w:rFonts w:ascii="Sylfaen" w:hAnsi="Sylfaen"/>
          <w:color w:val="000000"/>
          <w:lang w:val="ka-GE"/>
        </w:rPr>
        <w:t xml:space="preserve">სულ პროგრამის ფარგლებში გათვალისწინებულ პროექტებზე მიიმართა </w:t>
      </w:r>
      <w:r w:rsidR="00626491" w:rsidRPr="00626491">
        <w:rPr>
          <w:rFonts w:ascii="Sylfaen" w:hAnsi="Sylfaen"/>
          <w:color w:val="000000"/>
          <w:lang w:val="ka-GE"/>
        </w:rPr>
        <w:t>20</w:t>
      </w:r>
      <w:r w:rsidRPr="00626491">
        <w:rPr>
          <w:rFonts w:ascii="Sylfaen" w:hAnsi="Sylfaen"/>
          <w:color w:val="000000"/>
          <w:lang w:val="ka-GE"/>
        </w:rPr>
        <w:t>.6 მლნ ლარი;</w:t>
      </w:r>
    </w:p>
    <w:p w14:paraId="0E740D1C" w14:textId="77777777" w:rsidR="0097101D" w:rsidRPr="0097101D" w:rsidRDefault="0097101D" w:rsidP="0097101D">
      <w:pPr>
        <w:pStyle w:val="ListParagraph"/>
        <w:numPr>
          <w:ilvl w:val="0"/>
          <w:numId w:val="17"/>
        </w:numPr>
        <w:spacing w:after="0" w:line="240" w:lineRule="auto"/>
        <w:ind w:left="360"/>
        <w:jc w:val="both"/>
        <w:rPr>
          <w:rFonts w:ascii="Sylfaen" w:hAnsi="Sylfaen"/>
          <w:color w:val="000000"/>
          <w:lang w:val="ka-GE"/>
        </w:rPr>
      </w:pPr>
      <w:r w:rsidRPr="0097101D">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687.9 მლნ ლარი, მათ შორის:</w:t>
      </w:r>
    </w:p>
    <w:p w14:paraId="1527AA6A"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საავტომობილო გზების მშენებლობა და მოვლა-შენახვა - 217.9 მლნ ლარი (მათ შორის საავტომობილო გზების პერიოდული შეკეთება და რეაბილიტაცია - 104.3 მლნ ლარი, საავტომობილო გზების მიმდინარე შეკეთება და შენახვა ზამთრის პერიოდში - 42.3 მლნ ლარი</w:t>
      </w:r>
      <w:r w:rsidR="00DA65F0">
        <w:rPr>
          <w:rFonts w:ascii="Sylfaen" w:eastAsia="Times New Roman" w:hAnsi="Sylfaen" w:cs="Sylfaen"/>
        </w:rPr>
        <w:t>)</w:t>
      </w:r>
      <w:r w:rsidRPr="0097101D">
        <w:rPr>
          <w:rFonts w:ascii="Sylfaen" w:eastAsia="Times New Roman" w:hAnsi="Sylfaen" w:cs="Sylfaen"/>
          <w:lang w:val="ka-GE"/>
        </w:rPr>
        <w:t>;    </w:t>
      </w:r>
    </w:p>
    <w:p w14:paraId="2DC163AC"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ჩქაროსნული ავტომაგისტრალების მშენებლობა - 470.0 მლნ ლარი.</w:t>
      </w:r>
    </w:p>
    <w:p w14:paraId="6F199C0B" w14:textId="77777777" w:rsidR="0097101D" w:rsidRPr="0097101D" w:rsidRDefault="0097101D" w:rsidP="00DA65F0">
      <w:pPr>
        <w:pStyle w:val="ListParagraph"/>
        <w:numPr>
          <w:ilvl w:val="0"/>
          <w:numId w:val="17"/>
        </w:numPr>
        <w:spacing w:after="0" w:line="240" w:lineRule="auto"/>
        <w:ind w:left="360"/>
        <w:jc w:val="both"/>
        <w:rPr>
          <w:rFonts w:ascii="Sylfaen" w:hAnsi="Sylfaen"/>
          <w:color w:val="000000"/>
          <w:lang w:val="ka-GE"/>
        </w:rPr>
      </w:pPr>
      <w:r w:rsidRPr="0097101D">
        <w:rPr>
          <w:rFonts w:ascii="Sylfaen" w:hAnsi="Sylfaen"/>
          <w:color w:val="000000"/>
          <w:lang w:val="ka-GE"/>
        </w:rPr>
        <w:lastRenderedPageBreak/>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237.2 მლნ ლარი, მათ შორის განხორციელდა ისეთი მნიშნელოვანი პროგრამები, როგორიცაა:</w:t>
      </w:r>
    </w:p>
    <w:p w14:paraId="448434AD"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განახლებული რეგიონების პროგრამა - 105.</w:t>
      </w:r>
      <w:r w:rsidR="00034A3D">
        <w:rPr>
          <w:rFonts w:ascii="Sylfaen" w:eastAsia="Times New Roman" w:hAnsi="Sylfaen" w:cs="Sylfaen"/>
          <w:lang w:val="ka-GE"/>
        </w:rPr>
        <w:t>1</w:t>
      </w:r>
      <w:r w:rsidRPr="0097101D">
        <w:rPr>
          <w:rFonts w:ascii="Sylfaen" w:eastAsia="Times New Roman" w:hAnsi="Sylfaen" w:cs="Sylfaen"/>
          <w:lang w:val="ka-GE"/>
        </w:rPr>
        <w:t> მლნ ლარი;</w:t>
      </w:r>
    </w:p>
    <w:p w14:paraId="1EE5B33B"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რეგიონალური და მუნიციპალური ინფრასტრუქტურის განვითარების პროექტი II (WB, WB-TF) – 20.9 მლნ ლარი;</w:t>
      </w:r>
    </w:p>
    <w:p w14:paraId="6D19A4DD"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საცხოვრებლად ვარგისი ქალაქების საინვესტიციო პროგრამა (I ფაზა) (ADB) – 18.8 მლნ ლარი;</w:t>
      </w:r>
    </w:p>
    <w:p w14:paraId="0BD6A89A"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რეგიონალური განვითარების პროექტი III (მცხეთა-მთიანეთი და სამცხე-ჯავახეთი) (WB)– 10.6 მლნ ლარი;</w:t>
      </w:r>
    </w:p>
    <w:p w14:paraId="450EC83A"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საქართველოს ურბანული რეკონსტრუქციის და განვითარების პროექტი (EIB) – 6.8 მლნ ლარი;</w:t>
      </w:r>
    </w:p>
    <w:p w14:paraId="63244052"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იძულებით გადაადგილებულ პირთათვის სოციალური და საცხოვრებელი პირობების გაუმჯობესება - 6.0 მლნ ლარი;</w:t>
      </w:r>
    </w:p>
    <w:p w14:paraId="00C46F2C" w14:textId="119FDBFC"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საჯარო სკოლების მშენებლობა-რეაბილიტაცია - 29.8 მლნ ლარი</w:t>
      </w:r>
      <w:r w:rsidR="00EF5E53">
        <w:rPr>
          <w:rFonts w:ascii="Sylfaen" w:eastAsia="Times New Roman" w:hAnsi="Sylfaen" w:cs="Sylfaen"/>
        </w:rPr>
        <w:t xml:space="preserve"> (</w:t>
      </w:r>
      <w:r w:rsidR="00EF5E53">
        <w:rPr>
          <w:rFonts w:ascii="Sylfaen" w:eastAsia="Times New Roman" w:hAnsi="Sylfaen" w:cs="Sylfaen"/>
          <w:lang w:val="ka-GE"/>
        </w:rPr>
        <w:t xml:space="preserve">ამასთან, </w:t>
      </w:r>
      <w:r w:rsidR="00EF5E53" w:rsidRPr="0041168B">
        <w:rPr>
          <w:rFonts w:ascii="Sylfaen" w:hAnsi="Sylfaen"/>
          <w:color w:val="000000"/>
          <w:lang w:val="ka-GE"/>
        </w:rPr>
        <w:t>საქართველოს განათლებისა და მეცნიერების სამინისტროს ხაზით</w:t>
      </w:r>
      <w:r w:rsidR="00EF5E53">
        <w:rPr>
          <w:rFonts w:ascii="Sylfaen" w:hAnsi="Sylfaen"/>
          <w:color w:val="000000"/>
          <w:lang w:val="ka-GE"/>
        </w:rPr>
        <w:t xml:space="preserve"> </w:t>
      </w:r>
      <w:r w:rsidR="00EF5E53" w:rsidRPr="0097101D">
        <w:rPr>
          <w:rFonts w:ascii="Sylfaen" w:eastAsia="Times New Roman" w:hAnsi="Sylfaen" w:cs="Sylfaen"/>
          <w:lang w:val="ka-GE"/>
        </w:rPr>
        <w:t>საჯარო სკოლების მშენებლობა-რეაბილიტაცია</w:t>
      </w:r>
      <w:r w:rsidR="00EF5E53">
        <w:rPr>
          <w:rFonts w:ascii="Sylfaen" w:eastAsia="Times New Roman" w:hAnsi="Sylfaen" w:cs="Sylfaen"/>
          <w:lang w:val="ka-GE"/>
        </w:rPr>
        <w:t>ზე საანგარიშო პერიოდში მიმართულია 22.8 მლნ ლარი)</w:t>
      </w:r>
      <w:r w:rsidR="00EF5E53">
        <w:rPr>
          <w:rFonts w:ascii="Sylfaen" w:hAnsi="Sylfaen"/>
          <w:color w:val="000000"/>
          <w:lang w:val="ka-GE"/>
        </w:rPr>
        <w:t xml:space="preserve"> </w:t>
      </w:r>
      <w:r w:rsidRPr="0097101D">
        <w:rPr>
          <w:rFonts w:ascii="Sylfaen" w:eastAsia="Times New Roman" w:hAnsi="Sylfaen" w:cs="Sylfaen"/>
          <w:lang w:val="ka-GE"/>
        </w:rPr>
        <w:t>;</w:t>
      </w:r>
    </w:p>
    <w:p w14:paraId="0AE9953F"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თბილისის საჯარო სკოლების რეაბილიტაციისა და ენერგოეფექტურობის გაზრდის პროექტი</w:t>
      </w:r>
      <w:r w:rsidR="00DA65F0">
        <w:rPr>
          <w:rFonts w:ascii="Sylfaen" w:eastAsia="Times New Roman" w:hAnsi="Sylfaen" w:cs="Sylfaen"/>
        </w:rPr>
        <w:t xml:space="preserve"> </w:t>
      </w:r>
      <w:r w:rsidRPr="0097101D">
        <w:rPr>
          <w:rFonts w:ascii="Sylfaen" w:eastAsia="Times New Roman" w:hAnsi="Sylfaen" w:cs="Sylfaen"/>
          <w:lang w:val="ka-GE"/>
        </w:rPr>
        <w:t>(CEB, E5P) – 10.1 მლნ ლარი.</w:t>
      </w:r>
    </w:p>
    <w:p w14:paraId="3E0F5673" w14:textId="77777777" w:rsidR="0097101D" w:rsidRPr="0097101D" w:rsidRDefault="0097101D" w:rsidP="00DA65F0">
      <w:pPr>
        <w:pStyle w:val="ListParagraph"/>
        <w:numPr>
          <w:ilvl w:val="0"/>
          <w:numId w:val="17"/>
        </w:numPr>
        <w:spacing w:after="0" w:line="240" w:lineRule="auto"/>
        <w:ind w:left="360"/>
        <w:jc w:val="both"/>
        <w:rPr>
          <w:rFonts w:ascii="Sylfaen" w:hAnsi="Sylfaen"/>
          <w:color w:val="000000"/>
          <w:lang w:val="ka-GE"/>
        </w:rPr>
      </w:pPr>
      <w:r w:rsidRPr="0097101D">
        <w:rPr>
          <w:rFonts w:ascii="Sylfaen" w:hAnsi="Sylfaen"/>
          <w:color w:val="000000"/>
          <w:lang w:val="ka-GE"/>
        </w:rPr>
        <w:t>წყალმომარაგების ინფრასტრუქტურის აღდგენა-რეაბილიტაციის პროექტების ფარგლებში:</w:t>
      </w:r>
    </w:p>
    <w:p w14:paraId="6D744078"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ჯვარში მიმდინარეობდა რეზერვუარის სარეაბილიტაციო და სატუმბი სადგურის სამშენებლო სამუშაოები;</w:t>
      </w:r>
    </w:p>
    <w:p w14:paraId="1FDA3714" w14:textId="77777777" w:rsidR="0097101D" w:rsidRPr="0097101D" w:rsidRDefault="0097101D" w:rsidP="00DA65F0">
      <w:pPr>
        <w:pStyle w:val="ListParagraph"/>
        <w:numPr>
          <w:ilvl w:val="0"/>
          <w:numId w:val="14"/>
        </w:numPr>
        <w:spacing w:line="240" w:lineRule="auto"/>
        <w:ind w:left="900"/>
        <w:jc w:val="both"/>
        <w:rPr>
          <w:rFonts w:ascii="Sylfaen" w:eastAsia="Times New Roman" w:hAnsi="Sylfaen" w:cs="Sylfaen"/>
          <w:lang w:val="ka-GE"/>
        </w:rPr>
      </w:pPr>
      <w:r w:rsidRPr="0097101D">
        <w:rPr>
          <w:rFonts w:ascii="Sylfaen" w:eastAsia="Times New Roman" w:hAnsi="Sylfaen" w:cs="Sylfaen"/>
          <w:lang w:val="ka-GE"/>
        </w:rPr>
        <w:t>თელავის მუნიციპალიტეტში მიმდინარეობდა წყალმომარაგების ქსელის მოწყობის (79 კმ-იანი წყალმომარაგების ქსელიდან მოეწყო 25 კმ-იანი ქსელი, საანგარიშო პერიოდში მოეწყო 17 კმ ქსელი) და 4 რეზერვუარის სამშენებლო სამუშაოები. აშენებული 1 რეზერვუარი. დასრულდა 3 ჭაბურღილის ბურღვითი სამუშაოები და დაიწყო ტესტირება.</w:t>
      </w:r>
    </w:p>
    <w:p w14:paraId="117FBAEF" w14:textId="77777777" w:rsidR="0097101D" w:rsidRPr="0097101D" w:rsidRDefault="0097101D" w:rsidP="00DA65F0">
      <w:pPr>
        <w:pStyle w:val="ListParagraph"/>
        <w:numPr>
          <w:ilvl w:val="0"/>
          <w:numId w:val="14"/>
        </w:numPr>
        <w:spacing w:line="240" w:lineRule="auto"/>
        <w:ind w:left="900"/>
        <w:jc w:val="both"/>
        <w:rPr>
          <w:rFonts w:eastAsia="Times New Roman" w:cs="Calibri"/>
          <w:color w:val="000000"/>
          <w:sz w:val="24"/>
          <w:szCs w:val="24"/>
        </w:rPr>
      </w:pPr>
      <w:r w:rsidRPr="0097101D">
        <w:rPr>
          <w:rFonts w:ascii="Sylfaen" w:eastAsia="Times New Roman" w:hAnsi="Sylfaen" w:cs="Sylfaen"/>
          <w:lang w:val="ka-GE"/>
        </w:rPr>
        <w:t>მიმდინარეობდა: საგარეჯოს, სიღნაღის, გურჯაანის, ახმეტის, დედოფლისწყაროს, დუშეთის, სენაკი, ფოთის, წყალტუბოს, გარდაბნის და სხვა მუნიციპალიტეტების ქალაქების, დაბების და სოფლების წყალმომარაგების და წყალარინების სისტემების მოწყობის და სარეაბილიტაციო-სამშენებლო სამუშაოები (Design Build);</w:t>
      </w:r>
    </w:p>
    <w:p w14:paraId="6C330CEE" w14:textId="77777777" w:rsidR="0097101D" w:rsidRPr="0097101D" w:rsidRDefault="0097101D" w:rsidP="00DA65F0">
      <w:pPr>
        <w:pStyle w:val="ListParagraph"/>
        <w:spacing w:after="0" w:line="240" w:lineRule="auto"/>
        <w:ind w:left="360"/>
        <w:jc w:val="both"/>
        <w:rPr>
          <w:rFonts w:ascii="Sylfaen" w:hAnsi="Sylfaen"/>
          <w:color w:val="000000"/>
          <w:lang w:val="ka-GE"/>
        </w:rPr>
      </w:pPr>
      <w:r w:rsidRPr="0097101D">
        <w:rPr>
          <w:rFonts w:ascii="Sylfaen" w:hAnsi="Sylfaen"/>
          <w:color w:val="000000"/>
          <w:lang w:val="ka-GE"/>
        </w:rPr>
        <w:t>წყალმომარაგების ღონისძიებების დასაფინანსებლად საანგარიშო პერიოდში მიმართული იქნა 137.3 მლნ ლარი;</w:t>
      </w:r>
    </w:p>
    <w:p w14:paraId="7D8409CF" w14:textId="77777777" w:rsidR="005536ED" w:rsidRPr="005536ED" w:rsidRDefault="005536ED" w:rsidP="005536ED">
      <w:pPr>
        <w:pStyle w:val="ListParagraph"/>
        <w:numPr>
          <w:ilvl w:val="0"/>
          <w:numId w:val="17"/>
        </w:numPr>
        <w:spacing w:after="0" w:line="240" w:lineRule="auto"/>
        <w:ind w:left="360"/>
        <w:jc w:val="both"/>
        <w:rPr>
          <w:rFonts w:ascii="Sylfaen" w:hAnsi="Sylfaen"/>
          <w:lang w:val="ka-GE"/>
        </w:rPr>
      </w:pPr>
      <w:r w:rsidRPr="005536ED">
        <w:rPr>
          <w:rFonts w:ascii="Sylfaen" w:hAnsi="Sylfaen"/>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2022 წლის 15 მარტს განხორციელდა საქართველოს მთავრობის მიერ 2021 წლის 15 მარტს გამოშვებული 160,846.0 ათასი ლარის ობლიგაციების განახლება 120,846.0 ათასი ლარის ოდენობით, წლიური 9.549%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4D793413" w14:textId="77777777" w:rsidR="005536ED" w:rsidRPr="00691EB6" w:rsidRDefault="005536ED" w:rsidP="005536ED">
      <w:pPr>
        <w:pStyle w:val="ListParagraph"/>
        <w:numPr>
          <w:ilvl w:val="0"/>
          <w:numId w:val="41"/>
        </w:numPr>
        <w:spacing w:after="0" w:line="240"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w:t>
      </w:r>
    </w:p>
    <w:p w14:paraId="3DCF89B4" w14:textId="77777777" w:rsidR="005536ED" w:rsidRPr="00691EB6" w:rsidRDefault="005536ED" w:rsidP="005536ED">
      <w:pPr>
        <w:pStyle w:val="ListParagraph"/>
        <w:numPr>
          <w:ilvl w:val="0"/>
          <w:numId w:val="41"/>
        </w:numPr>
        <w:spacing w:after="0" w:line="240"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lang w:val="ka-GE"/>
        </w:rPr>
        <w:t>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w:t>
      </w:r>
    </w:p>
    <w:p w14:paraId="5DE29F32" w14:textId="77777777" w:rsidR="005536ED" w:rsidRPr="00691EB6" w:rsidRDefault="005536ED" w:rsidP="005536ED">
      <w:pPr>
        <w:pStyle w:val="ListParagraph"/>
        <w:numPr>
          <w:ilvl w:val="0"/>
          <w:numId w:val="41"/>
        </w:numPr>
        <w:spacing w:after="0" w:line="240"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w:t>
      </w:r>
    </w:p>
    <w:p w14:paraId="5A023514" w14:textId="77777777" w:rsidR="005536ED" w:rsidRPr="00691EB6" w:rsidRDefault="005536ED" w:rsidP="005536ED">
      <w:pPr>
        <w:pStyle w:val="ListParagraph"/>
        <w:numPr>
          <w:ilvl w:val="0"/>
          <w:numId w:val="41"/>
        </w:numPr>
        <w:spacing w:after="0" w:line="240"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lang w:val="ka-GE"/>
        </w:rPr>
        <w:t>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 xml:space="preserve">%. </w:t>
      </w:r>
    </w:p>
    <w:p w14:paraId="21BB1A08" w14:textId="77777777" w:rsidR="005536ED" w:rsidRPr="003A084D" w:rsidRDefault="005536ED" w:rsidP="005536ED">
      <w:pPr>
        <w:spacing w:after="0" w:line="240" w:lineRule="auto"/>
        <w:ind w:left="360"/>
        <w:jc w:val="both"/>
        <w:rPr>
          <w:rFonts w:ascii="Sylfaen" w:hAnsi="Sylfaen" w:cs="Sylfaen"/>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w:t>
      </w:r>
      <w:r>
        <w:rPr>
          <w:rFonts w:ascii="Sylfaen" w:hAnsi="Sylfaen" w:cs="Sylfaen"/>
        </w:rPr>
        <w:t>2</w:t>
      </w:r>
      <w:r w:rsidRPr="00E45B41">
        <w:rPr>
          <w:rFonts w:ascii="Sylfaen" w:hAnsi="Sylfaen" w:cs="Sylfaen"/>
          <w:lang w:val="ka-GE"/>
        </w:rPr>
        <w:t xml:space="preserve"> წლის 15 მარტს განხორციელდა 20</w:t>
      </w:r>
      <w:r>
        <w:rPr>
          <w:rFonts w:ascii="Sylfaen" w:hAnsi="Sylfaen" w:cs="Sylfaen"/>
        </w:rPr>
        <w:t>17</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 202</w:t>
      </w:r>
      <w:r>
        <w:rPr>
          <w:rFonts w:ascii="Sylfaen" w:hAnsi="Sylfaen" w:cs="Sylfaen"/>
        </w:rPr>
        <w:t>2</w:t>
      </w:r>
      <w:r w:rsidRPr="00E45B41">
        <w:rPr>
          <w:rFonts w:ascii="Sylfaen" w:hAnsi="Sylfaen" w:cs="Sylfaen"/>
          <w:lang w:val="ka-GE"/>
        </w:rPr>
        <w:t xml:space="preserve"> წლის 15 </w:t>
      </w:r>
      <w:r>
        <w:rPr>
          <w:rFonts w:ascii="Sylfaen" w:hAnsi="Sylfaen" w:cs="Sylfaen"/>
          <w:lang w:val="ka-GE"/>
        </w:rPr>
        <w:t>ივნისს</w:t>
      </w:r>
      <w:r w:rsidRPr="00E45B41">
        <w:rPr>
          <w:rFonts w:ascii="Sylfaen" w:hAnsi="Sylfaen" w:cs="Sylfaen"/>
          <w:lang w:val="ka-GE"/>
        </w:rPr>
        <w:t xml:space="preserve"> განხორციელდა 20</w:t>
      </w:r>
      <w:r>
        <w:rPr>
          <w:rFonts w:ascii="Sylfaen" w:hAnsi="Sylfaen" w:cs="Sylfaen"/>
        </w:rPr>
        <w:t>18</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12,</w:t>
      </w:r>
      <w:r w:rsidRPr="00E45B41">
        <w:rPr>
          <w:rFonts w:ascii="Sylfaen" w:hAnsi="Sylfaen" w:cs="Sylfaen"/>
          <w:lang w:val="ka-GE"/>
        </w:rPr>
        <w:t>000.0 ათასი ლარის ოდენობით</w:t>
      </w:r>
      <w:r>
        <w:rPr>
          <w:rFonts w:ascii="Sylfaen" w:hAnsi="Sylfaen" w:cs="Sylfaen"/>
          <w:lang w:val="ka-GE"/>
        </w:rPr>
        <w:t>.</w:t>
      </w:r>
    </w:p>
    <w:p w14:paraId="21E26F9D" w14:textId="77777777" w:rsidR="00927DD2" w:rsidRPr="005536ED" w:rsidRDefault="00927DD2" w:rsidP="00927DD2">
      <w:pPr>
        <w:pStyle w:val="ListParagraph"/>
        <w:numPr>
          <w:ilvl w:val="0"/>
          <w:numId w:val="17"/>
        </w:numPr>
        <w:spacing w:after="0" w:line="240" w:lineRule="auto"/>
        <w:ind w:left="360"/>
        <w:jc w:val="both"/>
        <w:rPr>
          <w:rFonts w:ascii="Sylfaen" w:hAnsi="Sylfaen"/>
          <w:color w:val="000000"/>
          <w:lang w:val="ka-GE"/>
        </w:rPr>
      </w:pPr>
      <w:r w:rsidRPr="005536ED">
        <w:rPr>
          <w:rFonts w:ascii="Sylfaen" w:hAnsi="Sylfaen"/>
          <w:color w:val="000000"/>
          <w:lang w:val="ka-GE"/>
        </w:rPr>
        <w:lastRenderedPageBreak/>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06E09130" w14:textId="77777777" w:rsidR="005536ED" w:rsidRPr="00F448AB" w:rsidRDefault="005536ED" w:rsidP="005536ED">
      <w:pPr>
        <w:pStyle w:val="ListParagraph"/>
        <w:numPr>
          <w:ilvl w:val="0"/>
          <w:numId w:val="17"/>
        </w:numPr>
        <w:spacing w:after="0" w:line="240" w:lineRule="auto"/>
        <w:ind w:left="360"/>
        <w:jc w:val="both"/>
        <w:rPr>
          <w:rFonts w:ascii="Sylfaen" w:hAnsi="Sylfaen"/>
          <w:lang w:val="ka-GE"/>
        </w:rPr>
      </w:pPr>
      <w:r w:rsidRPr="00F448A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14 კვალიფიციური პოლიტიკური პარტია</w:t>
      </w:r>
      <w:r>
        <w:rPr>
          <w:rFonts w:ascii="Sylfaen" w:hAnsi="Sylfaen"/>
          <w:lang w:val="ka-GE"/>
        </w:rPr>
        <w:t xml:space="preserve"> (მ.შ. 2 პარტია დაფინანსდა მხოლოდ იანვარ-თებერვლში, რადგან მარტიდან დაკარგეს დაფინანსების მიღების უფლება)</w:t>
      </w:r>
      <w:r w:rsidRPr="00F448AB">
        <w:rPr>
          <w:rFonts w:ascii="Sylfaen" w:hAnsi="Sylfaen"/>
          <w:lang w:val="ka-GE"/>
        </w:rPr>
        <w:t>;</w:t>
      </w:r>
    </w:p>
    <w:p w14:paraId="702E85EC" w14:textId="77777777" w:rsidR="00394453" w:rsidRPr="00394453" w:rsidRDefault="00394453" w:rsidP="00394453">
      <w:pPr>
        <w:pStyle w:val="ListParagraph"/>
        <w:numPr>
          <w:ilvl w:val="0"/>
          <w:numId w:val="17"/>
        </w:numPr>
        <w:spacing w:after="0" w:line="240" w:lineRule="auto"/>
        <w:ind w:left="360"/>
        <w:jc w:val="both"/>
        <w:rPr>
          <w:rFonts w:ascii="Sylfaen" w:hAnsi="Sylfaen"/>
          <w:lang w:val="ka-GE"/>
        </w:rPr>
      </w:pPr>
      <w:r w:rsidRPr="00394453">
        <w:rPr>
          <w:rFonts w:ascii="Sylfaen" w:hAnsi="Sylfaen"/>
          <w:lang w:val="ka-GE"/>
        </w:rPr>
        <w:t>2022 წლის 2 აპრილს ჩატარდა საქართველოს პარლამენტის და ბათუმის საკრებულოს შუალედური არჩევნები</w:t>
      </w:r>
      <w:r w:rsidRPr="00863F22">
        <w:rPr>
          <w:rFonts w:ascii="Sylfaen" w:hAnsi="Sylfaen"/>
          <w:lang w:val="ka-GE"/>
        </w:rPr>
        <w:t>, მიმართული იქნა 2</w:t>
      </w:r>
      <w:r w:rsidRPr="00394453">
        <w:rPr>
          <w:rFonts w:ascii="Sylfaen" w:hAnsi="Sylfaen"/>
          <w:lang w:val="ka-GE"/>
        </w:rPr>
        <w:t xml:space="preserve">.5 </w:t>
      </w:r>
      <w:r w:rsidRPr="00863F22">
        <w:rPr>
          <w:rFonts w:ascii="Sylfaen" w:hAnsi="Sylfaen"/>
          <w:lang w:val="ka-GE"/>
        </w:rPr>
        <w:t>მლნ ლარამდე;</w:t>
      </w:r>
    </w:p>
    <w:p w14:paraId="43D4A45F" w14:textId="77777777" w:rsidR="0097101D" w:rsidRPr="0097101D" w:rsidRDefault="0097101D" w:rsidP="0097101D">
      <w:pPr>
        <w:pStyle w:val="ListParagraph"/>
        <w:numPr>
          <w:ilvl w:val="0"/>
          <w:numId w:val="17"/>
        </w:numPr>
        <w:spacing w:after="0" w:line="240" w:lineRule="auto"/>
        <w:ind w:left="360"/>
        <w:jc w:val="both"/>
        <w:rPr>
          <w:rFonts w:ascii="Sylfaen" w:hAnsi="Sylfaen"/>
          <w:lang w:val="ka-GE"/>
        </w:rPr>
      </w:pPr>
      <w:r>
        <w:rPr>
          <w:rFonts w:ascii="Sylfaen" w:hAnsi="Sylfaen"/>
          <w:lang w:val="ka-GE"/>
        </w:rPr>
        <w:t xml:space="preserve">საქართველოს სახელმწიფო ჯილდოებზე დაწესებული ერთდროული ფულადი პრემიები გაიცა </w:t>
      </w:r>
      <w:r w:rsidRPr="0097101D">
        <w:rPr>
          <w:rFonts w:ascii="Sylfaen" w:hAnsi="Sylfaen"/>
          <w:lang w:val="ka-GE"/>
        </w:rPr>
        <w:t xml:space="preserve">35 </w:t>
      </w:r>
      <w:r>
        <w:rPr>
          <w:rFonts w:ascii="Sylfaen" w:hAnsi="Sylfaen"/>
          <w:lang w:val="ka-GE"/>
        </w:rPr>
        <w:t xml:space="preserve">დაჯილდოებულ პირზე. ამ მიზნით მიიმართა </w:t>
      </w:r>
      <w:r w:rsidRPr="0097101D">
        <w:rPr>
          <w:rFonts w:ascii="Sylfaen" w:hAnsi="Sylfaen"/>
          <w:lang w:val="ka-GE"/>
        </w:rPr>
        <w:t xml:space="preserve">85.6 </w:t>
      </w:r>
      <w:r>
        <w:rPr>
          <w:rFonts w:ascii="Sylfaen" w:hAnsi="Sylfaen"/>
          <w:lang w:val="ka-GE"/>
        </w:rPr>
        <w:t>ათასი ლარი</w:t>
      </w:r>
      <w:r w:rsidRPr="0097101D">
        <w:rPr>
          <w:rFonts w:ascii="Sylfaen" w:hAnsi="Sylfaen"/>
          <w:lang w:val="ka-GE"/>
        </w:rPr>
        <w:t>;</w:t>
      </w:r>
    </w:p>
    <w:p w14:paraId="4FB2B13E" w14:textId="77777777" w:rsidR="00E529CF" w:rsidRPr="00E900C5" w:rsidRDefault="00E529CF" w:rsidP="00E529CF">
      <w:pPr>
        <w:pStyle w:val="ListParagraph"/>
        <w:numPr>
          <w:ilvl w:val="0"/>
          <w:numId w:val="17"/>
        </w:numPr>
        <w:spacing w:after="0" w:line="240" w:lineRule="auto"/>
        <w:ind w:left="360"/>
        <w:jc w:val="both"/>
        <w:rPr>
          <w:rFonts w:ascii="Sylfaen" w:hAnsi="Sylfaen"/>
          <w:lang w:val="ka-GE"/>
        </w:rPr>
      </w:pPr>
      <w:r w:rsidRPr="00E900C5">
        <w:rPr>
          <w:rFonts w:ascii="Sylfaen" w:hAnsi="Sylfaen"/>
          <w:lang w:val="ka-GE"/>
        </w:rPr>
        <w:t xml:space="preserve">სსიპ - საქართველოს ტურიზმის ეროვნულმა ადმინისტრაციამ, „უკრაინის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№387 განკარგულების საფუძველზე, განახორციელა 2022 წლის 1 თებერვლიდან - 23 თებერვლის ჩათვლით საქართველოს ტერიტორიაზე შემოსული </w:t>
      </w:r>
      <w:r w:rsidRPr="00E900C5">
        <w:rPr>
          <w:rFonts w:ascii="Sylfaen" w:hAnsi="Sylfaen" w:cs="Sylfaen"/>
          <w:lang w:val="ka-GE"/>
        </w:rPr>
        <w:t>555</w:t>
      </w:r>
      <w:r w:rsidRPr="00E900C5">
        <w:rPr>
          <w:rFonts w:ascii="Sylfaen" w:hAnsi="Sylfaen" w:cs="Sylfaen"/>
        </w:rPr>
        <w:t xml:space="preserve"> </w:t>
      </w:r>
      <w:r w:rsidRPr="00E900C5">
        <w:rPr>
          <w:rFonts w:ascii="Sylfaen" w:hAnsi="Sylfaen"/>
          <w:lang w:val="ka-GE"/>
        </w:rPr>
        <w:t xml:space="preserve">უკრაინელი მოქალაქის განთავსებასთან, ტრანსპორტირებასთან და კვებასთან დაკავშირებული სხვადასხვა სახის ღონისძიებები. სულ ამ მიზნით საანგარიშო პერიოდში მიმართულ იქნა </w:t>
      </w:r>
      <w:r w:rsidRPr="00E900C5">
        <w:rPr>
          <w:rFonts w:ascii="Sylfaen" w:hAnsi="Sylfaen"/>
        </w:rPr>
        <w:t>1.</w:t>
      </w:r>
      <w:r>
        <w:rPr>
          <w:rFonts w:ascii="Sylfaen" w:hAnsi="Sylfaen"/>
        </w:rPr>
        <w:t>9</w:t>
      </w:r>
      <w:r w:rsidRPr="00E900C5">
        <w:rPr>
          <w:rFonts w:ascii="Sylfaen" w:hAnsi="Sylfaen"/>
        </w:rPr>
        <w:t xml:space="preserve"> </w:t>
      </w:r>
      <w:r w:rsidRPr="00E900C5">
        <w:rPr>
          <w:rFonts w:ascii="Sylfaen" w:hAnsi="Sylfaen"/>
          <w:lang w:val="ka-GE"/>
        </w:rPr>
        <w:t>მლნ ლარი;</w:t>
      </w:r>
    </w:p>
    <w:p w14:paraId="15468479" w14:textId="77777777" w:rsidR="00181708" w:rsidRPr="00C83423" w:rsidRDefault="00181708" w:rsidP="00181708">
      <w:pPr>
        <w:pStyle w:val="ListParagraph"/>
        <w:numPr>
          <w:ilvl w:val="0"/>
          <w:numId w:val="17"/>
        </w:numPr>
        <w:spacing w:after="0" w:line="240" w:lineRule="auto"/>
        <w:ind w:left="360"/>
        <w:jc w:val="both"/>
        <w:rPr>
          <w:rFonts w:ascii="Sylfaen" w:hAnsi="Sylfaen"/>
          <w:color w:val="000000"/>
          <w:lang w:val="ka-GE"/>
        </w:rPr>
      </w:pPr>
      <w:r w:rsidRPr="00C83423">
        <w:rPr>
          <w:rFonts w:ascii="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უკრაინელი ხალხის მხარდასაჭერად ჰუმანიტარული დახმარების სახით გაიგზავნა 1</w:t>
      </w:r>
      <w:r w:rsidRPr="00C83423">
        <w:rPr>
          <w:rFonts w:ascii="Sylfaen" w:hAnsi="Sylfaen"/>
          <w:color w:val="000000"/>
        </w:rPr>
        <w:t xml:space="preserve">.0 </w:t>
      </w:r>
      <w:r w:rsidRPr="00C83423">
        <w:rPr>
          <w:rFonts w:ascii="Sylfaen" w:hAnsi="Sylfaen"/>
          <w:color w:val="000000"/>
          <w:lang w:val="ka-GE"/>
        </w:rPr>
        <w:t xml:space="preserve">მლნ ლარზე მეტი ღირებულების სამედიცინო დანიშნულების საქონელი, მათ შორის სამინისტროს მიერ შესყიდული ტვირთის ღირებულებამ შეადგინა 167.8 ათას ლარზე მეტი, ხოლო ფარმაცევტული კომპანიების და კერძო სექტორის იურიდიული პირების მიერ უსასყიდლოდ გადმოცემულმა - 846.2 ათას ლარამდე; </w:t>
      </w:r>
    </w:p>
    <w:p w14:paraId="4D54CD7A" w14:textId="77777777" w:rsidR="00927DD2" w:rsidRPr="00110D2F" w:rsidRDefault="00927DD2" w:rsidP="00F136AA">
      <w:pPr>
        <w:pStyle w:val="ListParagraph"/>
        <w:spacing w:after="0" w:line="240" w:lineRule="auto"/>
        <w:ind w:left="360"/>
        <w:jc w:val="both"/>
        <w:rPr>
          <w:rFonts w:ascii="Sylfaen" w:hAnsi="Sylfaen"/>
          <w:color w:val="000000"/>
          <w:highlight w:val="yellow"/>
          <w:lang w:val="ka-GE"/>
        </w:rPr>
      </w:pPr>
    </w:p>
    <w:p w14:paraId="495BB203" w14:textId="77777777" w:rsidR="00266118" w:rsidRPr="00110D2F" w:rsidRDefault="00266118" w:rsidP="00F136AA">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14:paraId="5DC8FE1F" w14:textId="77777777" w:rsidR="00312378" w:rsidRPr="00713AF4" w:rsidRDefault="008344F7" w:rsidP="00F136AA">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713AF4">
        <w:rPr>
          <w:rFonts w:ascii="Sylfaen" w:eastAsia="Times New Roman" w:hAnsi="Sylfaen" w:cs="Sylfaen"/>
          <w:b/>
          <w:noProof/>
          <w:lang w:val="ka-GE"/>
        </w:rPr>
        <w:t>სახელმწიფო</w:t>
      </w:r>
      <w:r w:rsidR="00312378" w:rsidRPr="00713AF4">
        <w:rPr>
          <w:rFonts w:ascii="Sylfaen" w:eastAsia="Times New Roman" w:hAnsi="Sylfaen" w:cs="Sylfaen"/>
          <w:b/>
          <w:noProof/>
          <w:lang w:val="ka-GE"/>
        </w:rPr>
        <w:t xml:space="preserve"> </w:t>
      </w:r>
      <w:r w:rsidRPr="00713AF4">
        <w:rPr>
          <w:rFonts w:ascii="Sylfaen" w:eastAsia="Times New Roman" w:hAnsi="Sylfaen" w:cs="Sylfaen"/>
          <w:b/>
          <w:noProof/>
          <w:lang w:val="ka-GE"/>
        </w:rPr>
        <w:t>ბიუჯეტის</w:t>
      </w:r>
      <w:r w:rsidR="00312378" w:rsidRPr="00713AF4">
        <w:rPr>
          <w:rFonts w:ascii="Sylfaen" w:eastAsia="Times New Roman" w:hAnsi="Sylfaen" w:cs="Sylfaen"/>
          <w:b/>
          <w:noProof/>
          <w:lang w:val="ka-GE"/>
        </w:rPr>
        <w:t xml:space="preserve"> </w:t>
      </w:r>
      <w:r w:rsidRPr="00713AF4">
        <w:rPr>
          <w:rFonts w:ascii="Sylfaen" w:eastAsia="Times New Roman" w:hAnsi="Sylfaen" w:cs="Sylfaen"/>
          <w:b/>
          <w:noProof/>
          <w:lang w:val="ka-GE"/>
        </w:rPr>
        <w:t>ხარჯები</w:t>
      </w:r>
      <w:r w:rsidR="00312378" w:rsidRPr="00713AF4">
        <w:rPr>
          <w:rFonts w:ascii="Sylfaen" w:eastAsia="Times New Roman" w:hAnsi="Sylfaen" w:cs="Sylfaen"/>
          <w:b/>
          <w:noProof/>
          <w:lang w:val="ka-GE"/>
        </w:rPr>
        <w:t xml:space="preserve"> </w:t>
      </w:r>
      <w:r w:rsidRPr="00713AF4">
        <w:rPr>
          <w:rFonts w:ascii="Sylfaen" w:eastAsia="Times New Roman" w:hAnsi="Sylfaen" w:cs="Sylfaen"/>
          <w:b/>
          <w:noProof/>
          <w:lang w:val="ka-GE"/>
        </w:rPr>
        <w:t>ეკონომიკური</w:t>
      </w:r>
      <w:r w:rsidR="00334416" w:rsidRPr="00713AF4">
        <w:rPr>
          <w:rFonts w:ascii="Sylfaen" w:eastAsia="Times New Roman" w:hAnsi="Sylfaen" w:cs="Sylfaen"/>
          <w:b/>
          <w:noProof/>
          <w:lang w:val="ka-GE"/>
        </w:rPr>
        <w:t xml:space="preserve"> </w:t>
      </w:r>
      <w:r w:rsidRPr="00713AF4">
        <w:rPr>
          <w:rFonts w:ascii="Sylfaen" w:eastAsia="Times New Roman" w:hAnsi="Sylfaen" w:cs="Sylfaen"/>
          <w:b/>
          <w:noProof/>
          <w:lang w:val="ka-GE"/>
        </w:rPr>
        <w:t>კლასიფიკაციის</w:t>
      </w:r>
      <w:r w:rsidR="00312378" w:rsidRPr="00713AF4">
        <w:rPr>
          <w:rFonts w:ascii="Sylfaen" w:eastAsia="Times New Roman" w:hAnsi="Sylfaen" w:cs="Sylfaen"/>
          <w:b/>
          <w:noProof/>
          <w:lang w:val="ka-GE"/>
        </w:rPr>
        <w:t xml:space="preserve"> </w:t>
      </w:r>
      <w:r w:rsidRPr="00713AF4">
        <w:rPr>
          <w:rFonts w:ascii="Sylfaen" w:eastAsia="Times New Roman" w:hAnsi="Sylfaen" w:cs="Sylfaen"/>
          <w:b/>
          <w:noProof/>
          <w:lang w:val="ka-GE"/>
        </w:rPr>
        <w:t>მიხედვით</w:t>
      </w:r>
    </w:p>
    <w:p w14:paraId="02C9CDB9" w14:textId="77777777" w:rsidR="00193EAB" w:rsidRPr="00713AF4" w:rsidRDefault="00193EAB" w:rsidP="00F136AA">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14:paraId="12E5D93F" w14:textId="77777777" w:rsidR="003924D7" w:rsidRPr="00713AF4" w:rsidRDefault="000F629D" w:rsidP="00F136AA">
      <w:pPr>
        <w:spacing w:after="0" w:line="240" w:lineRule="auto"/>
        <w:jc w:val="both"/>
        <w:rPr>
          <w:rFonts w:ascii="Sylfaen" w:hAnsi="Sylfaen" w:cs="Sylfaen"/>
          <w:noProof/>
          <w:color w:val="000000"/>
        </w:rPr>
      </w:pPr>
      <w:r w:rsidRPr="00713AF4">
        <w:rPr>
          <w:rFonts w:ascii="Sylfaen" w:hAnsi="Sylfaen"/>
          <w:b/>
          <w:noProof/>
          <w:lang w:val="ka-GE"/>
        </w:rPr>
        <w:t xml:space="preserve"> </w:t>
      </w:r>
      <w:r w:rsidR="00EB3446" w:rsidRPr="00713AF4">
        <w:rPr>
          <w:rFonts w:ascii="Sylfaen" w:hAnsi="Sylfaen"/>
          <w:b/>
          <w:noProof/>
          <w:lang w:val="ka-GE"/>
        </w:rPr>
        <w:tab/>
      </w:r>
      <w:r w:rsidR="00C50354" w:rsidRPr="00713AF4">
        <w:rPr>
          <w:rFonts w:ascii="Sylfaen" w:hAnsi="Sylfaen"/>
          <w:b/>
          <w:noProof/>
          <w:lang w:val="ka-GE"/>
        </w:rPr>
        <w:t>„</w:t>
      </w:r>
      <w:r w:rsidR="00F517E5" w:rsidRPr="00713AF4">
        <w:rPr>
          <w:rFonts w:ascii="Sylfaen" w:hAnsi="Sylfaen" w:cs="Sylfaen"/>
          <w:b/>
          <w:noProof/>
          <w:color w:val="000000"/>
          <w:lang w:val="ka-GE"/>
        </w:rPr>
        <w:t>შრომის</w:t>
      </w:r>
      <w:r w:rsidR="00312378" w:rsidRPr="00713AF4">
        <w:rPr>
          <w:rFonts w:ascii="Sylfaen" w:hAnsi="Sylfaen"/>
          <w:b/>
          <w:noProof/>
          <w:color w:val="000000"/>
          <w:lang w:val="ka-GE"/>
        </w:rPr>
        <w:t xml:space="preserve"> </w:t>
      </w:r>
      <w:r w:rsidR="00F517E5" w:rsidRPr="00713AF4">
        <w:rPr>
          <w:rFonts w:ascii="Sylfaen" w:hAnsi="Sylfaen" w:cs="Sylfaen"/>
          <w:b/>
          <w:noProof/>
          <w:color w:val="000000"/>
          <w:lang w:val="ka-GE"/>
        </w:rPr>
        <w:t>ანაზღაურების</w:t>
      </w:r>
      <w:r w:rsidR="00F517E5" w:rsidRPr="00713AF4">
        <w:rPr>
          <w:rFonts w:ascii="Sylfaen" w:hAnsi="Sylfaen"/>
          <w:b/>
          <w:noProof/>
          <w:color w:val="000000"/>
          <w:lang w:val="ka-GE"/>
        </w:rPr>
        <w:t>”</w:t>
      </w:r>
      <w:r w:rsidR="00312378" w:rsidRPr="00713AF4">
        <w:rPr>
          <w:rFonts w:ascii="Sylfaen" w:hAnsi="Sylfaen"/>
          <w:noProof/>
          <w:color w:val="000000"/>
          <w:lang w:val="ka-GE"/>
        </w:rPr>
        <w:t xml:space="preserve"> </w:t>
      </w:r>
      <w:r w:rsidR="00F517E5" w:rsidRPr="00713AF4">
        <w:rPr>
          <w:rFonts w:ascii="Sylfaen" w:hAnsi="Sylfaen" w:cs="Sylfaen"/>
          <w:noProof/>
          <w:color w:val="000000"/>
          <w:lang w:val="ka-GE"/>
        </w:rPr>
        <w:t>მუხლი</w:t>
      </w:r>
      <w:r w:rsidR="00F517E5" w:rsidRPr="00713AF4">
        <w:rPr>
          <w:rFonts w:ascii="Sylfaen" w:hAnsi="Sylfaen" w:cs="Sylfaen"/>
          <w:noProof/>
          <w:color w:val="000000"/>
          <w:lang w:val="fi-FI"/>
        </w:rPr>
        <w:t>თ</w:t>
      </w:r>
      <w:r w:rsidR="00C50354" w:rsidRPr="00713AF4">
        <w:rPr>
          <w:rFonts w:ascii="Sylfaen" w:hAnsi="Sylfaen" w:cs="Sylfaen"/>
          <w:noProof/>
          <w:color w:val="000000"/>
          <w:lang w:val="ka-GE"/>
        </w:rPr>
        <w:t xml:space="preserve"> </w:t>
      </w:r>
      <w:r w:rsidR="00F517E5" w:rsidRPr="00713AF4">
        <w:rPr>
          <w:rFonts w:ascii="Sylfaen" w:hAnsi="Sylfaen" w:cs="Sylfaen"/>
          <w:noProof/>
          <w:color w:val="000000"/>
          <w:lang w:val="fi-FI"/>
        </w:rPr>
        <w:t>საანგარიშო</w:t>
      </w:r>
      <w:r w:rsidR="00312378" w:rsidRPr="00713AF4">
        <w:rPr>
          <w:rFonts w:ascii="Sylfaen" w:hAnsi="Sylfaen"/>
          <w:noProof/>
          <w:color w:val="000000"/>
          <w:lang w:val="fi-FI"/>
        </w:rPr>
        <w:t xml:space="preserve"> </w:t>
      </w:r>
      <w:r w:rsidR="00F517E5" w:rsidRPr="00713AF4">
        <w:rPr>
          <w:rFonts w:ascii="Sylfaen" w:hAnsi="Sylfaen" w:cs="Sylfaen"/>
          <w:noProof/>
          <w:color w:val="000000"/>
          <w:lang w:val="fi-FI"/>
        </w:rPr>
        <w:t>პერიოდში</w:t>
      </w:r>
      <w:r w:rsidR="00312378" w:rsidRPr="00713AF4">
        <w:rPr>
          <w:rFonts w:ascii="Sylfaen" w:hAnsi="Sylfaen"/>
          <w:noProof/>
          <w:color w:val="000000"/>
          <w:lang w:val="fi-FI"/>
        </w:rPr>
        <w:t xml:space="preserve"> </w:t>
      </w:r>
      <w:r w:rsidR="00F517E5" w:rsidRPr="00713AF4">
        <w:rPr>
          <w:rFonts w:ascii="Sylfaen" w:hAnsi="Sylfaen" w:cs="Sylfaen"/>
          <w:noProof/>
          <w:color w:val="000000"/>
          <w:lang w:val="fi-FI"/>
        </w:rPr>
        <w:t>და</w:t>
      </w:r>
      <w:r w:rsidR="00F517E5" w:rsidRPr="00713AF4">
        <w:rPr>
          <w:rFonts w:ascii="Sylfaen" w:hAnsi="Sylfaen" w:cs="Sylfaen"/>
          <w:noProof/>
          <w:color w:val="000000"/>
          <w:lang w:val="ka-GE"/>
        </w:rPr>
        <w:t>ზუსტებული</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გეგმა</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განისაზღვრა</w:t>
      </w:r>
      <w:r w:rsidR="00312378" w:rsidRPr="00713AF4">
        <w:rPr>
          <w:rFonts w:ascii="Sylfaen" w:hAnsi="Sylfaen" w:cs="Sylfaen"/>
          <w:noProof/>
          <w:color w:val="000000"/>
          <w:lang w:val="ka-GE"/>
        </w:rPr>
        <w:t xml:space="preserve"> </w:t>
      </w:r>
      <w:r w:rsidR="002079C6" w:rsidRPr="00713AF4">
        <w:rPr>
          <w:rFonts w:ascii="Sylfaen" w:hAnsi="Sylfaen" w:cs="Sylfaen"/>
          <w:noProof/>
          <w:color w:val="000000"/>
        </w:rPr>
        <w:t xml:space="preserve">         </w:t>
      </w:r>
      <w:r w:rsidR="00713AF4" w:rsidRPr="00713AF4">
        <w:rPr>
          <w:rFonts w:ascii="Sylfaen" w:hAnsi="Sylfaen" w:cs="Sylfaen"/>
          <w:noProof/>
          <w:color w:val="000000"/>
        </w:rPr>
        <w:t>888 099.6</w:t>
      </w:r>
      <w:r w:rsidR="002079C6"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ათასი</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ლარის</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ოდენობით</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ხოლო</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საკასო</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შესრულებამ</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შეადგინა</w:t>
      </w:r>
      <w:r w:rsidR="00312378" w:rsidRPr="00713AF4">
        <w:rPr>
          <w:rFonts w:ascii="Sylfaen" w:hAnsi="Sylfaen" w:cs="Sylfaen"/>
          <w:noProof/>
          <w:color w:val="000000"/>
          <w:lang w:val="ka-GE"/>
        </w:rPr>
        <w:t xml:space="preserve"> </w:t>
      </w:r>
      <w:r w:rsidR="00713AF4" w:rsidRPr="00713AF4">
        <w:rPr>
          <w:rFonts w:ascii="Sylfaen" w:hAnsi="Sylfaen" w:cs="Sylfaen"/>
          <w:noProof/>
          <w:color w:val="000000"/>
        </w:rPr>
        <w:t>865 730.9</w:t>
      </w:r>
      <w:r w:rsidR="00EB3446"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ათასი</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ლარი</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რაც</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გეგმიური</w:t>
      </w:r>
      <w:r w:rsidR="00312378" w:rsidRPr="00713AF4">
        <w:rPr>
          <w:rFonts w:ascii="Sylfaen" w:hAnsi="Sylfaen" w:cs="Sylfaen"/>
          <w:noProof/>
          <w:color w:val="000000"/>
          <w:lang w:val="ka-GE"/>
        </w:rPr>
        <w:t xml:space="preserve"> </w:t>
      </w:r>
      <w:r w:rsidR="00F517E5" w:rsidRPr="00713AF4">
        <w:rPr>
          <w:rFonts w:ascii="Sylfaen" w:hAnsi="Sylfaen" w:cs="Sylfaen"/>
          <w:noProof/>
          <w:color w:val="000000"/>
          <w:lang w:val="ka-GE"/>
        </w:rPr>
        <w:t>მაჩვენებლის</w:t>
      </w:r>
      <w:r w:rsidR="00312378" w:rsidRPr="00713AF4">
        <w:rPr>
          <w:rFonts w:ascii="Sylfaen" w:hAnsi="Sylfaen" w:cs="Sylfaen"/>
          <w:noProof/>
          <w:color w:val="000000"/>
          <w:lang w:val="ka-GE"/>
        </w:rPr>
        <w:t xml:space="preserve"> </w:t>
      </w:r>
      <w:r w:rsidR="00EB3446" w:rsidRPr="00713AF4">
        <w:rPr>
          <w:rFonts w:ascii="Sylfaen" w:hAnsi="Sylfaen" w:cs="Sylfaen"/>
          <w:noProof/>
          <w:color w:val="000000"/>
          <w:lang w:val="ka-GE"/>
        </w:rPr>
        <w:t>9</w:t>
      </w:r>
      <w:r w:rsidR="00D97662" w:rsidRPr="00713AF4">
        <w:rPr>
          <w:rFonts w:ascii="Sylfaen" w:hAnsi="Sylfaen" w:cs="Sylfaen"/>
          <w:noProof/>
          <w:color w:val="000000"/>
        </w:rPr>
        <w:t>7</w:t>
      </w:r>
      <w:r w:rsidR="00EB3446" w:rsidRPr="00713AF4">
        <w:rPr>
          <w:rFonts w:ascii="Sylfaen" w:hAnsi="Sylfaen" w:cs="Sylfaen"/>
          <w:noProof/>
          <w:color w:val="000000"/>
          <w:lang w:val="ka-GE"/>
        </w:rPr>
        <w:t>.</w:t>
      </w:r>
      <w:r w:rsidR="00713AF4" w:rsidRPr="00713AF4">
        <w:rPr>
          <w:rFonts w:ascii="Sylfaen" w:hAnsi="Sylfaen" w:cs="Sylfaen"/>
          <w:noProof/>
          <w:color w:val="000000"/>
        </w:rPr>
        <w:t>5</w:t>
      </w:r>
      <w:r w:rsidR="00312378" w:rsidRPr="00713AF4">
        <w:rPr>
          <w:rFonts w:ascii="Sylfaen" w:hAnsi="Sylfaen" w:cs="Sylfaen"/>
          <w:noProof/>
          <w:color w:val="000000"/>
          <w:lang w:val="ka-GE"/>
        </w:rPr>
        <w:t>%-</w:t>
      </w:r>
      <w:r w:rsidR="00F517E5" w:rsidRPr="00713AF4">
        <w:rPr>
          <w:rFonts w:ascii="Sylfaen" w:hAnsi="Sylfaen" w:cs="Sylfaen"/>
          <w:noProof/>
          <w:color w:val="000000"/>
          <w:lang w:val="ka-GE"/>
        </w:rPr>
        <w:t>ს</w:t>
      </w:r>
      <w:r w:rsidR="003924D7" w:rsidRPr="00713AF4">
        <w:rPr>
          <w:rFonts w:ascii="Sylfaen" w:hAnsi="Sylfaen" w:cs="Sylfaen"/>
          <w:noProof/>
          <w:color w:val="000000"/>
          <w:lang w:val="ka-GE"/>
        </w:rPr>
        <w:t xml:space="preserve"> შეადგენს.</w:t>
      </w:r>
      <w:r w:rsidR="00312378" w:rsidRPr="00713AF4">
        <w:rPr>
          <w:rFonts w:ascii="Sylfaen" w:hAnsi="Sylfaen" w:cs="Sylfaen"/>
          <w:noProof/>
          <w:color w:val="000000"/>
          <w:lang w:val="ka-GE"/>
        </w:rPr>
        <w:t xml:space="preserve"> </w:t>
      </w:r>
      <w:r w:rsidR="003924D7" w:rsidRPr="00713AF4">
        <w:rPr>
          <w:rFonts w:ascii="Sylfaen" w:hAnsi="Sylfaen" w:cs="Sylfaen"/>
          <w:noProof/>
          <w:color w:val="000000"/>
          <w:lang w:val="ka-GE"/>
        </w:rPr>
        <w:t xml:space="preserve">„შრომის ანაზღაურების” მუხლის საკასო შესრულება </w:t>
      </w:r>
      <w:r w:rsidR="00EE4EAF" w:rsidRPr="00713AF4">
        <w:rPr>
          <w:rFonts w:ascii="Sylfaen" w:hAnsi="Sylfaen" w:cs="Sylfaen"/>
          <w:noProof/>
          <w:color w:val="000000"/>
          <w:lang w:val="ka-GE"/>
        </w:rPr>
        <w:t>„</w:t>
      </w:r>
      <w:r w:rsidR="003924D7" w:rsidRPr="00713AF4">
        <w:rPr>
          <w:rFonts w:ascii="Sylfaen" w:hAnsi="Sylfaen" w:cs="Sylfaen"/>
          <w:noProof/>
          <w:color w:val="000000"/>
          <w:lang w:val="ka-GE"/>
        </w:rPr>
        <w:t>ხარჯების</w:t>
      </w:r>
      <w:r w:rsidR="00EE4EAF" w:rsidRPr="00713AF4">
        <w:rPr>
          <w:rFonts w:ascii="Sylfaen" w:hAnsi="Sylfaen" w:cs="Sylfaen"/>
          <w:noProof/>
          <w:color w:val="000000"/>
          <w:lang w:val="ka-GE"/>
        </w:rPr>
        <w:t>“</w:t>
      </w:r>
      <w:r w:rsidR="003924D7" w:rsidRPr="00713AF4">
        <w:rPr>
          <w:rFonts w:ascii="Sylfaen" w:hAnsi="Sylfaen" w:cs="Sylfaen"/>
          <w:noProof/>
          <w:color w:val="000000"/>
          <w:lang w:val="ka-GE"/>
        </w:rPr>
        <w:t xml:space="preserve"> საკასო შესრულების </w:t>
      </w:r>
      <w:r w:rsidR="00EB3446" w:rsidRPr="00713AF4">
        <w:rPr>
          <w:rFonts w:ascii="Sylfaen" w:hAnsi="Sylfaen" w:cs="Sylfaen"/>
          <w:noProof/>
          <w:color w:val="000000"/>
          <w:lang w:val="ka-GE"/>
        </w:rPr>
        <w:t>1</w:t>
      </w:r>
      <w:r w:rsidR="00174AC5" w:rsidRPr="00713AF4">
        <w:rPr>
          <w:rFonts w:ascii="Sylfaen" w:hAnsi="Sylfaen" w:cs="Sylfaen"/>
          <w:noProof/>
          <w:color w:val="000000"/>
        </w:rPr>
        <w:t>2.</w:t>
      </w:r>
      <w:r w:rsidR="00713AF4" w:rsidRPr="00713AF4">
        <w:rPr>
          <w:rFonts w:ascii="Sylfaen" w:hAnsi="Sylfaen" w:cs="Sylfaen"/>
          <w:noProof/>
          <w:color w:val="000000"/>
        </w:rPr>
        <w:t>4</w:t>
      </w:r>
      <w:r w:rsidR="003924D7" w:rsidRPr="00713AF4">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713AF4" w:rsidRPr="00713AF4">
        <w:rPr>
          <w:rFonts w:ascii="Sylfaen" w:hAnsi="Sylfaen" w:cs="Sylfaen"/>
          <w:noProof/>
          <w:color w:val="000000"/>
        </w:rPr>
        <w:t>9.9</w:t>
      </w:r>
      <w:r w:rsidR="003924D7" w:rsidRPr="00713AF4">
        <w:rPr>
          <w:rFonts w:ascii="Sylfaen" w:hAnsi="Sylfaen" w:cs="Sylfaen"/>
          <w:noProof/>
          <w:color w:val="000000"/>
          <w:lang w:val="ka-GE"/>
        </w:rPr>
        <w:t>%-ს</w:t>
      </w:r>
      <w:r w:rsidR="00260030" w:rsidRPr="00713AF4">
        <w:rPr>
          <w:rFonts w:ascii="Sylfaen" w:hAnsi="Sylfaen" w:cs="Sylfaen"/>
          <w:noProof/>
          <w:color w:val="000000"/>
          <w:lang w:val="ka-GE"/>
        </w:rPr>
        <w:t xml:space="preserve"> შეადგენს</w:t>
      </w:r>
      <w:r w:rsidR="003924D7" w:rsidRPr="00713AF4">
        <w:rPr>
          <w:rFonts w:ascii="Sylfaen" w:hAnsi="Sylfaen" w:cs="Sylfaen"/>
          <w:noProof/>
          <w:color w:val="000000"/>
          <w:lang w:val="ka-GE"/>
        </w:rPr>
        <w:t xml:space="preserve">. </w:t>
      </w:r>
    </w:p>
    <w:p w14:paraId="16CC11B8" w14:textId="77777777" w:rsidR="00F573C3" w:rsidRPr="00041F13" w:rsidRDefault="00F573C3" w:rsidP="00F136AA">
      <w:pPr>
        <w:pStyle w:val="BodyText"/>
        <w:tabs>
          <w:tab w:val="left" w:pos="0"/>
        </w:tabs>
        <w:ind w:firstLine="720"/>
        <w:rPr>
          <w:rFonts w:ascii="Sylfaen" w:hAnsi="Sylfaen" w:cs="Sylfaen"/>
          <w:noProof/>
          <w:color w:val="000000"/>
          <w:sz w:val="22"/>
          <w:szCs w:val="22"/>
        </w:rPr>
      </w:pPr>
    </w:p>
    <w:p w14:paraId="2DD0836E" w14:textId="77777777" w:rsidR="00484CBF" w:rsidRPr="00041F13" w:rsidRDefault="00917093" w:rsidP="00F136AA">
      <w:pPr>
        <w:spacing w:after="0" w:line="240" w:lineRule="auto"/>
        <w:jc w:val="both"/>
        <w:rPr>
          <w:lang w:val="ka-GE"/>
        </w:rPr>
      </w:pPr>
      <w:r w:rsidRPr="00041F13">
        <w:rPr>
          <w:rFonts w:ascii="Sylfaen" w:hAnsi="Sylfaen"/>
          <w:b/>
          <w:noProof/>
          <w:color w:val="000000"/>
          <w:lang w:val="ka-GE"/>
        </w:rPr>
        <w:t xml:space="preserve"> </w:t>
      </w:r>
      <w:r w:rsidR="00740394" w:rsidRPr="00041F13">
        <w:rPr>
          <w:rFonts w:ascii="Sylfaen" w:hAnsi="Sylfaen"/>
          <w:b/>
          <w:noProof/>
          <w:color w:val="000000"/>
          <w:lang w:val="ka-GE"/>
        </w:rPr>
        <w:tab/>
      </w:r>
      <w:r w:rsidR="00484CBF" w:rsidRPr="00041F13">
        <w:rPr>
          <w:rFonts w:ascii="Sylfaen" w:hAnsi="Sylfaen"/>
          <w:b/>
          <w:noProof/>
          <w:color w:val="000000"/>
          <w:lang w:val="ka-GE"/>
        </w:rPr>
        <w:t>„</w:t>
      </w:r>
      <w:r w:rsidR="00484CBF" w:rsidRPr="00041F13">
        <w:rPr>
          <w:rFonts w:ascii="Sylfaen" w:hAnsi="Sylfaen" w:cs="Sylfaen"/>
          <w:b/>
          <w:noProof/>
          <w:color w:val="000000"/>
          <w:lang w:val="ka-GE"/>
        </w:rPr>
        <w:t>საქონელი</w:t>
      </w:r>
      <w:r w:rsidR="00484CBF" w:rsidRPr="00041F13">
        <w:rPr>
          <w:rFonts w:ascii="Sylfaen" w:hAnsi="Sylfaen"/>
          <w:b/>
          <w:noProof/>
          <w:color w:val="000000"/>
          <w:lang w:val="ka-GE"/>
        </w:rPr>
        <w:t xml:space="preserve"> </w:t>
      </w:r>
      <w:r w:rsidR="00484CBF" w:rsidRPr="00041F13">
        <w:rPr>
          <w:rFonts w:ascii="Sylfaen" w:hAnsi="Sylfaen" w:cs="Sylfaen"/>
          <w:b/>
          <w:noProof/>
          <w:color w:val="000000"/>
          <w:lang w:val="ka-GE"/>
        </w:rPr>
        <w:t>და</w:t>
      </w:r>
      <w:r w:rsidR="00484CBF" w:rsidRPr="00041F13">
        <w:rPr>
          <w:rFonts w:ascii="Sylfaen" w:hAnsi="Sylfaen"/>
          <w:b/>
          <w:noProof/>
          <w:color w:val="000000"/>
          <w:lang w:val="ka-GE"/>
        </w:rPr>
        <w:t xml:space="preserve"> </w:t>
      </w:r>
      <w:r w:rsidR="00484CBF" w:rsidRPr="00041F13">
        <w:rPr>
          <w:rFonts w:ascii="Sylfaen" w:hAnsi="Sylfaen" w:cs="Sylfaen"/>
          <w:b/>
          <w:noProof/>
          <w:color w:val="000000"/>
          <w:lang w:val="ka-GE"/>
        </w:rPr>
        <w:t>მომსახურების</w:t>
      </w:r>
      <w:r w:rsidR="00484CBF" w:rsidRPr="00041F13">
        <w:rPr>
          <w:rFonts w:ascii="Sylfaen" w:hAnsi="Sylfaen"/>
          <w:b/>
          <w:noProof/>
          <w:lang w:val="ka-GE"/>
        </w:rPr>
        <w:t>”</w:t>
      </w:r>
      <w:r w:rsidR="00484CBF" w:rsidRPr="00041F13">
        <w:rPr>
          <w:rFonts w:ascii="Sylfaen" w:hAnsi="Sylfaen"/>
          <w:noProof/>
          <w:lang w:val="ka-GE"/>
        </w:rPr>
        <w:t xml:space="preserve"> </w:t>
      </w:r>
      <w:r w:rsidR="00484CBF" w:rsidRPr="00041F13">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041F13" w:rsidRPr="00041F13">
        <w:rPr>
          <w:rFonts w:ascii="Sylfaen" w:hAnsi="Sylfaen" w:cs="Sylfaen"/>
          <w:noProof/>
          <w:color w:val="000000"/>
        </w:rPr>
        <w:t>939 763.8</w:t>
      </w:r>
      <w:r w:rsidR="00484CBF" w:rsidRPr="00041F13">
        <w:rPr>
          <w:rFonts w:ascii="Sylfaen" w:hAnsi="Sylfaen" w:cs="Sylfaen"/>
          <w:noProof/>
          <w:color w:val="000000"/>
          <w:lang w:val="ka-GE"/>
        </w:rPr>
        <w:t xml:space="preserve"> ათასი ლარის ოდენობით</w:t>
      </w:r>
      <w:r w:rsidR="00AB3D54" w:rsidRPr="00041F13">
        <w:rPr>
          <w:rFonts w:ascii="Sylfaen" w:hAnsi="Sylfaen" w:cs="Sylfaen"/>
          <w:noProof/>
          <w:color w:val="000000"/>
          <w:lang w:val="ka-GE"/>
        </w:rPr>
        <w:t>, ხოლო</w:t>
      </w:r>
      <w:r w:rsidR="00484CBF" w:rsidRPr="00041F13">
        <w:rPr>
          <w:rFonts w:ascii="Sylfaen" w:hAnsi="Sylfaen" w:cs="Sylfaen"/>
          <w:noProof/>
          <w:color w:val="000000"/>
          <w:lang w:val="ka-GE"/>
        </w:rPr>
        <w:t xml:space="preserve"> საკასო შესრულებამ შეადგინა </w:t>
      </w:r>
      <w:r w:rsidR="00041F13" w:rsidRPr="00041F13">
        <w:rPr>
          <w:rFonts w:ascii="Sylfaen" w:hAnsi="Sylfaen" w:cs="Sylfaen"/>
          <w:noProof/>
          <w:color w:val="000000"/>
        </w:rPr>
        <w:t>877 192.8</w:t>
      </w:r>
      <w:r w:rsidR="00740394" w:rsidRPr="00041F13">
        <w:rPr>
          <w:rFonts w:ascii="Sylfaen" w:hAnsi="Sylfaen" w:cs="Sylfaen"/>
          <w:noProof/>
          <w:color w:val="000000"/>
          <w:lang w:val="ka-GE"/>
        </w:rPr>
        <w:t xml:space="preserve"> </w:t>
      </w:r>
      <w:r w:rsidR="00484CBF" w:rsidRPr="00041F13">
        <w:rPr>
          <w:rFonts w:ascii="Sylfaen" w:hAnsi="Sylfaen" w:cs="Sylfaen"/>
          <w:noProof/>
          <w:color w:val="000000"/>
          <w:lang w:val="ka-GE"/>
        </w:rPr>
        <w:t>ათასი ლარი</w:t>
      </w:r>
      <w:r w:rsidR="002C6259" w:rsidRPr="00041F13">
        <w:rPr>
          <w:rFonts w:ascii="Sylfaen" w:hAnsi="Sylfaen" w:cs="Sylfaen"/>
          <w:noProof/>
          <w:color w:val="000000"/>
          <w:lang w:val="ka-GE"/>
        </w:rPr>
        <w:t xml:space="preserve">, </w:t>
      </w:r>
      <w:r w:rsidR="00484CBF" w:rsidRPr="00041F13">
        <w:rPr>
          <w:rFonts w:ascii="Sylfaen" w:hAnsi="Sylfaen" w:cs="Sylfaen"/>
          <w:noProof/>
          <w:color w:val="000000"/>
          <w:lang w:val="ka-GE"/>
        </w:rPr>
        <w:t xml:space="preserve">რაც გეგმის </w:t>
      </w:r>
      <w:r w:rsidR="00041F13" w:rsidRPr="00041F13">
        <w:rPr>
          <w:rFonts w:ascii="Sylfaen" w:hAnsi="Sylfaen" w:cs="Sylfaen"/>
          <w:noProof/>
          <w:color w:val="000000"/>
        </w:rPr>
        <w:t>93.3</w:t>
      </w:r>
      <w:r w:rsidR="00484CBF" w:rsidRPr="00041F13">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041F13" w:rsidRPr="00041F13">
        <w:rPr>
          <w:rFonts w:ascii="Sylfaen" w:hAnsi="Sylfaen" w:cs="Sylfaen"/>
          <w:noProof/>
          <w:color w:val="000000"/>
        </w:rPr>
        <w:t>12.5</w:t>
      </w:r>
      <w:r w:rsidR="00484CBF" w:rsidRPr="00041F1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041F13" w:rsidRPr="00041F13">
        <w:rPr>
          <w:rFonts w:ascii="Sylfaen" w:hAnsi="Sylfaen" w:cs="Sylfaen"/>
          <w:noProof/>
          <w:color w:val="000000"/>
        </w:rPr>
        <w:t>10.0</w:t>
      </w:r>
      <w:r w:rsidR="00484CBF" w:rsidRPr="00041F13">
        <w:rPr>
          <w:rFonts w:ascii="Sylfaen" w:hAnsi="Sylfaen" w:cs="Sylfaen"/>
          <w:noProof/>
          <w:color w:val="000000"/>
          <w:lang w:val="ka-GE"/>
        </w:rPr>
        <w:t xml:space="preserve">%-ს შეადგენს. </w:t>
      </w:r>
    </w:p>
    <w:p w14:paraId="334EE6A8" w14:textId="77777777" w:rsidR="00484CBF" w:rsidRPr="00EE573D" w:rsidRDefault="00484CBF" w:rsidP="00F136AA">
      <w:pPr>
        <w:pStyle w:val="BodyText"/>
        <w:tabs>
          <w:tab w:val="left" w:pos="0"/>
        </w:tabs>
        <w:ind w:right="173" w:firstLine="720"/>
        <w:rPr>
          <w:rFonts w:ascii="Sylfaen" w:hAnsi="Sylfaen" w:cs="Sylfaen"/>
          <w:noProof/>
          <w:color w:val="000000"/>
          <w:sz w:val="22"/>
          <w:szCs w:val="22"/>
          <w:lang w:val="ka-GE"/>
        </w:rPr>
      </w:pPr>
      <w:r w:rsidRPr="00EE573D">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74F390BF"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შტატგარეშე მომუშავეთა ანაზღაურება - </w:t>
      </w:r>
      <w:r w:rsidR="007055A4" w:rsidRPr="00EE573D">
        <w:rPr>
          <w:rFonts w:ascii="Sylfaen" w:hAnsi="Sylfaen" w:cs="Sylfaen"/>
          <w:noProof/>
          <w:color w:val="000000"/>
          <w:sz w:val="22"/>
          <w:szCs w:val="22"/>
        </w:rPr>
        <w:t>194 891.7</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3F04E7CC" w14:textId="77777777" w:rsidR="00484CBF" w:rsidRPr="00EE573D" w:rsidRDefault="002259B0"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მივლინე</w:t>
      </w:r>
      <w:r w:rsidR="00484CBF" w:rsidRPr="00EE573D">
        <w:rPr>
          <w:rFonts w:ascii="Sylfaen" w:hAnsi="Sylfaen" w:cs="Sylfaen"/>
          <w:noProof/>
          <w:color w:val="000000"/>
          <w:sz w:val="22"/>
          <w:szCs w:val="22"/>
          <w:lang w:val="ka-GE"/>
        </w:rPr>
        <w:t>ბ</w:t>
      </w:r>
      <w:r w:rsidRPr="00EE573D">
        <w:rPr>
          <w:rFonts w:ascii="Sylfaen" w:hAnsi="Sylfaen" w:cs="Sylfaen"/>
          <w:noProof/>
          <w:color w:val="000000"/>
          <w:sz w:val="22"/>
          <w:szCs w:val="22"/>
          <w:lang w:val="ka-GE"/>
        </w:rPr>
        <w:t>ა</w:t>
      </w:r>
      <w:r w:rsidR="00484CBF" w:rsidRPr="00EE573D">
        <w:rPr>
          <w:rFonts w:ascii="Sylfaen" w:hAnsi="Sylfaen" w:cs="Sylfaen"/>
          <w:noProof/>
          <w:color w:val="000000"/>
          <w:sz w:val="22"/>
          <w:szCs w:val="22"/>
          <w:lang w:val="ka-GE"/>
        </w:rPr>
        <w:t xml:space="preserve"> - </w:t>
      </w:r>
      <w:r w:rsidR="007055A4" w:rsidRPr="00EE573D">
        <w:rPr>
          <w:rFonts w:ascii="Sylfaen" w:hAnsi="Sylfaen" w:cs="Sylfaen"/>
          <w:noProof/>
          <w:color w:val="000000"/>
          <w:sz w:val="22"/>
          <w:szCs w:val="22"/>
        </w:rPr>
        <w:t>18 780.3</w:t>
      </w:r>
      <w:r w:rsidR="001A49D4" w:rsidRPr="00EE573D">
        <w:rPr>
          <w:rFonts w:ascii="Sylfaen" w:hAnsi="Sylfaen" w:cs="Sylfaen"/>
          <w:noProof/>
          <w:color w:val="000000"/>
          <w:sz w:val="22"/>
          <w:szCs w:val="22"/>
        </w:rPr>
        <w:t xml:space="preserve"> </w:t>
      </w:r>
      <w:r w:rsidR="00484CBF" w:rsidRPr="00EE573D">
        <w:rPr>
          <w:rFonts w:ascii="Sylfaen" w:hAnsi="Sylfaen" w:cs="Sylfaen"/>
          <w:noProof/>
          <w:color w:val="000000"/>
          <w:sz w:val="22"/>
          <w:szCs w:val="22"/>
          <w:lang w:val="ka-GE"/>
        </w:rPr>
        <w:t>ათასი ლარი;</w:t>
      </w:r>
    </w:p>
    <w:p w14:paraId="3A3D530E"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ოფისის ხარჯები - </w:t>
      </w:r>
      <w:r w:rsidR="00EE573D" w:rsidRPr="00EE573D">
        <w:rPr>
          <w:rFonts w:ascii="Sylfaen" w:hAnsi="Sylfaen" w:cs="Sylfaen"/>
          <w:noProof/>
          <w:color w:val="000000"/>
          <w:sz w:val="22"/>
          <w:szCs w:val="22"/>
        </w:rPr>
        <w:t>145 588.1</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5DA800AC"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წარმომადგენლობითი ხარჯები - </w:t>
      </w:r>
      <w:r w:rsidR="00EE573D" w:rsidRPr="00EE573D">
        <w:rPr>
          <w:rFonts w:ascii="Sylfaen" w:hAnsi="Sylfaen" w:cs="Sylfaen"/>
          <w:noProof/>
          <w:color w:val="000000"/>
          <w:sz w:val="22"/>
          <w:szCs w:val="22"/>
        </w:rPr>
        <w:t>9 101.2</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112EB65B"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კვების ხარჯები - </w:t>
      </w:r>
      <w:r w:rsidR="00EE573D" w:rsidRPr="00EE573D">
        <w:rPr>
          <w:rFonts w:ascii="Sylfaen" w:hAnsi="Sylfaen" w:cs="Sylfaen"/>
          <w:noProof/>
          <w:color w:val="000000"/>
          <w:sz w:val="22"/>
          <w:szCs w:val="22"/>
        </w:rPr>
        <w:t>54 985.9</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48167BCD"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სამედიცინო ხარჯები - </w:t>
      </w:r>
      <w:r w:rsidR="00EE573D" w:rsidRPr="00EE573D">
        <w:rPr>
          <w:rFonts w:ascii="Sylfaen" w:hAnsi="Sylfaen" w:cs="Sylfaen"/>
          <w:noProof/>
          <w:color w:val="000000"/>
          <w:sz w:val="22"/>
          <w:szCs w:val="22"/>
        </w:rPr>
        <w:t>123 146.5</w:t>
      </w:r>
      <w:r w:rsidRPr="00EE573D">
        <w:rPr>
          <w:rFonts w:ascii="Sylfaen" w:hAnsi="Sylfaen" w:cs="Sylfaen"/>
          <w:noProof/>
          <w:color w:val="000000"/>
          <w:sz w:val="22"/>
          <w:szCs w:val="22"/>
          <w:lang w:val="ka-GE"/>
        </w:rPr>
        <w:t>ათასი ლარი;</w:t>
      </w:r>
    </w:p>
    <w:p w14:paraId="219850E6"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lastRenderedPageBreak/>
        <w:t xml:space="preserve">რბილი ინვენტარის, უნიფორმისა და პირად ჰიგიენასთან დაკავშირებული ხარჯები - </w:t>
      </w:r>
      <w:r w:rsidR="00EE573D" w:rsidRPr="00EE573D">
        <w:rPr>
          <w:rFonts w:ascii="Sylfaen" w:hAnsi="Sylfaen" w:cs="Sylfaen"/>
          <w:noProof/>
          <w:color w:val="000000"/>
          <w:sz w:val="22"/>
          <w:szCs w:val="22"/>
        </w:rPr>
        <w:t>29 367.1</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6B6450D5"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EE573D" w:rsidRPr="00EE573D">
        <w:rPr>
          <w:rFonts w:ascii="Sylfaen" w:hAnsi="Sylfaen" w:cs="Sylfaen"/>
          <w:noProof/>
          <w:color w:val="000000"/>
          <w:sz w:val="22"/>
          <w:szCs w:val="22"/>
        </w:rPr>
        <w:t>69 221.2</w:t>
      </w:r>
      <w:r w:rsidR="001A49D4" w:rsidRPr="00EE573D">
        <w:rPr>
          <w:rFonts w:ascii="Sylfaen" w:hAnsi="Sylfaen" w:cs="Sylfaen"/>
          <w:noProof/>
          <w:color w:val="000000"/>
          <w:sz w:val="22"/>
          <w:szCs w:val="22"/>
          <w:lang w:val="ka-GE"/>
        </w:rPr>
        <w:t xml:space="preserve"> </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027DEDF3"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EE573D" w:rsidRPr="00EE573D">
        <w:rPr>
          <w:rFonts w:ascii="Sylfaen" w:hAnsi="Sylfaen" w:cs="Sylfaen"/>
          <w:noProof/>
          <w:color w:val="000000"/>
          <w:sz w:val="22"/>
          <w:szCs w:val="22"/>
        </w:rPr>
        <w:t>8 377.5</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341E2C6A" w14:textId="77777777" w:rsidR="00484CBF" w:rsidRPr="00EE573D" w:rsidRDefault="00484CBF" w:rsidP="00F136AA">
      <w:pPr>
        <w:pStyle w:val="BodyText"/>
        <w:numPr>
          <w:ilvl w:val="0"/>
          <w:numId w:val="1"/>
        </w:numPr>
        <w:tabs>
          <w:tab w:val="left" w:pos="0"/>
        </w:tabs>
        <w:ind w:left="810" w:right="173"/>
        <w:rPr>
          <w:rFonts w:ascii="Sylfaen" w:hAnsi="Sylfaen" w:cs="Sylfaen"/>
          <w:noProof/>
          <w:color w:val="000000"/>
          <w:sz w:val="22"/>
          <w:szCs w:val="22"/>
          <w:lang w:val="ka-GE"/>
        </w:rPr>
      </w:pPr>
      <w:r w:rsidRPr="00EE573D">
        <w:rPr>
          <w:rFonts w:ascii="Sylfaen" w:hAnsi="Sylfaen" w:cs="Sylfaen"/>
          <w:noProof/>
          <w:color w:val="000000"/>
          <w:sz w:val="22"/>
          <w:szCs w:val="22"/>
          <w:lang w:val="ka-GE"/>
        </w:rPr>
        <w:t xml:space="preserve">სხვა დანარჩენი საქონელი და მომსახურება - </w:t>
      </w:r>
      <w:r w:rsidR="001A1288" w:rsidRPr="00EE573D">
        <w:rPr>
          <w:rFonts w:ascii="Sylfaen" w:hAnsi="Sylfaen" w:cs="Sylfaen"/>
          <w:noProof/>
          <w:color w:val="000000"/>
          <w:sz w:val="22"/>
          <w:szCs w:val="22"/>
        </w:rPr>
        <w:t>22</w:t>
      </w:r>
      <w:r w:rsidR="00EE573D" w:rsidRPr="00EE573D">
        <w:rPr>
          <w:rFonts w:ascii="Sylfaen" w:hAnsi="Sylfaen" w:cs="Sylfaen"/>
          <w:noProof/>
          <w:color w:val="000000"/>
          <w:sz w:val="22"/>
          <w:szCs w:val="22"/>
        </w:rPr>
        <w:t>3</w:t>
      </w:r>
      <w:r w:rsidR="001A1288" w:rsidRPr="00EE573D">
        <w:rPr>
          <w:rFonts w:ascii="Sylfaen" w:hAnsi="Sylfaen" w:cs="Sylfaen"/>
          <w:noProof/>
          <w:color w:val="000000"/>
          <w:sz w:val="22"/>
          <w:szCs w:val="22"/>
        </w:rPr>
        <w:t xml:space="preserve"> </w:t>
      </w:r>
      <w:r w:rsidR="00EE573D" w:rsidRPr="00EE573D">
        <w:rPr>
          <w:rFonts w:ascii="Sylfaen" w:hAnsi="Sylfaen" w:cs="Sylfaen"/>
          <w:noProof/>
          <w:color w:val="000000"/>
          <w:sz w:val="22"/>
          <w:szCs w:val="22"/>
        </w:rPr>
        <w:t>733.2</w:t>
      </w:r>
      <w:r w:rsidR="001A49D4" w:rsidRPr="00EE573D">
        <w:rPr>
          <w:rFonts w:ascii="Sylfaen" w:hAnsi="Sylfaen" w:cs="Sylfaen"/>
          <w:noProof/>
          <w:color w:val="000000"/>
          <w:sz w:val="22"/>
          <w:szCs w:val="22"/>
        </w:rPr>
        <w:t xml:space="preserve"> </w:t>
      </w:r>
      <w:r w:rsidRPr="00EE573D">
        <w:rPr>
          <w:rFonts w:ascii="Sylfaen" w:hAnsi="Sylfaen" w:cs="Sylfaen"/>
          <w:noProof/>
          <w:color w:val="000000"/>
          <w:sz w:val="22"/>
          <w:szCs w:val="22"/>
          <w:lang w:val="ka-GE"/>
        </w:rPr>
        <w:t>ათასი ლარი.</w:t>
      </w:r>
    </w:p>
    <w:p w14:paraId="049AADA3" w14:textId="77777777" w:rsidR="00484CBF" w:rsidRPr="00110D2F" w:rsidRDefault="00484CBF" w:rsidP="00F136AA">
      <w:pPr>
        <w:pStyle w:val="BodyText"/>
        <w:tabs>
          <w:tab w:val="left" w:pos="0"/>
        </w:tabs>
        <w:ind w:right="173"/>
        <w:rPr>
          <w:rFonts w:ascii="Sylfaen" w:hAnsi="Sylfaen"/>
          <w:noProof/>
          <w:sz w:val="22"/>
          <w:szCs w:val="22"/>
          <w:highlight w:val="yellow"/>
          <w:lang w:val="ka-GE"/>
        </w:rPr>
      </w:pPr>
    </w:p>
    <w:p w14:paraId="3D040980" w14:textId="77777777" w:rsidR="00A33D6B" w:rsidRPr="00110D2F" w:rsidRDefault="00312378" w:rsidP="00F136AA">
      <w:pPr>
        <w:spacing w:after="0" w:line="240" w:lineRule="auto"/>
        <w:jc w:val="both"/>
        <w:rPr>
          <w:rFonts w:ascii="Sylfaen" w:hAnsi="Sylfaen"/>
          <w:noProof/>
          <w:highlight w:val="yellow"/>
        </w:rPr>
      </w:pPr>
      <w:r w:rsidRPr="008054AC">
        <w:rPr>
          <w:rFonts w:ascii="Sylfaen" w:hAnsi="Sylfaen"/>
          <w:b/>
          <w:noProof/>
          <w:lang w:val="ka-GE"/>
        </w:rPr>
        <w:tab/>
      </w:r>
      <w:r w:rsidR="00456C63" w:rsidRPr="008054AC">
        <w:rPr>
          <w:rFonts w:ascii="Sylfaen" w:hAnsi="Sylfaen"/>
          <w:b/>
          <w:noProof/>
          <w:lang w:val="ka-GE"/>
        </w:rPr>
        <w:t>„</w:t>
      </w:r>
      <w:r w:rsidR="00F517E5" w:rsidRPr="008054AC">
        <w:rPr>
          <w:rFonts w:ascii="Sylfaen" w:hAnsi="Sylfaen" w:cs="Sylfaen"/>
          <w:b/>
          <w:noProof/>
          <w:lang w:val="ka-GE"/>
        </w:rPr>
        <w:t>პროცენტის</w:t>
      </w:r>
      <w:r w:rsidR="00F517E5" w:rsidRPr="008054AC">
        <w:rPr>
          <w:rFonts w:ascii="Sylfaen" w:hAnsi="Sylfaen"/>
          <w:b/>
          <w:noProof/>
          <w:lang w:val="ka-GE"/>
        </w:rPr>
        <w:t>”</w:t>
      </w:r>
      <w:r w:rsidRPr="008054AC">
        <w:rPr>
          <w:rFonts w:ascii="Sylfaen" w:hAnsi="Sylfaen"/>
          <w:noProof/>
          <w:lang w:val="ka-GE"/>
        </w:rPr>
        <w:t xml:space="preserve"> </w:t>
      </w:r>
      <w:r w:rsidR="00F517E5" w:rsidRPr="008054AC">
        <w:rPr>
          <w:rFonts w:ascii="Sylfaen" w:eastAsia="Times New Roman" w:hAnsi="Sylfaen" w:cs="Sylfaen"/>
          <w:noProof/>
          <w:color w:val="000000"/>
          <w:lang w:val="ka-GE"/>
        </w:rPr>
        <w:t>მუხლით</w:t>
      </w:r>
      <w:r w:rsidRPr="008054AC">
        <w:rPr>
          <w:rFonts w:ascii="Sylfaen" w:eastAsia="Times New Roman" w:hAnsi="Sylfaen" w:cs="Sylfaen"/>
          <w:noProof/>
          <w:color w:val="000000"/>
          <w:lang w:val="ka-GE"/>
        </w:rPr>
        <w:t xml:space="preserve"> </w:t>
      </w:r>
      <w:r w:rsidR="00B97107" w:rsidRPr="008054AC">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8054AC" w:rsidRPr="008054AC">
        <w:rPr>
          <w:rFonts w:ascii="Sylfaen" w:eastAsia="Times New Roman" w:hAnsi="Sylfaen" w:cs="Sylfaen"/>
          <w:noProof/>
          <w:color w:val="000000"/>
        </w:rPr>
        <w:t>357 582.0</w:t>
      </w:r>
      <w:r w:rsidR="00B97107" w:rsidRPr="008054AC">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8054AC" w:rsidRPr="008054AC">
        <w:rPr>
          <w:rFonts w:ascii="Sylfaen" w:eastAsia="Times New Roman" w:hAnsi="Sylfaen" w:cs="Sylfaen"/>
          <w:noProof/>
          <w:color w:val="000000"/>
        </w:rPr>
        <w:t>352 208.9</w:t>
      </w:r>
      <w:r w:rsidR="00B97107" w:rsidRPr="008054AC">
        <w:rPr>
          <w:rFonts w:ascii="Sylfaen" w:eastAsia="Times New Roman" w:hAnsi="Sylfaen" w:cs="Sylfaen"/>
          <w:noProof/>
          <w:color w:val="000000"/>
          <w:lang w:val="ka-GE"/>
        </w:rPr>
        <w:t xml:space="preserve"> ათასი ლარი, რაც გეგმის </w:t>
      </w:r>
      <w:r w:rsidR="004E5058" w:rsidRPr="008054AC">
        <w:rPr>
          <w:rFonts w:ascii="Sylfaen" w:eastAsia="Times New Roman" w:hAnsi="Sylfaen" w:cs="Sylfaen"/>
          <w:noProof/>
          <w:color w:val="000000"/>
        </w:rPr>
        <w:t>98.5</w:t>
      </w:r>
      <w:r w:rsidR="00B97107" w:rsidRPr="008054AC">
        <w:rPr>
          <w:rFonts w:ascii="Sylfaen" w:eastAsia="Times New Roman" w:hAnsi="Sylfaen" w:cs="Sylfaen"/>
          <w:noProof/>
          <w:color w:val="000000"/>
          <w:lang w:val="ka-GE"/>
        </w:rPr>
        <w:t xml:space="preserve">%-ს, ხოლო </w:t>
      </w:r>
      <w:r w:rsidR="00F517E5" w:rsidRPr="008054AC">
        <w:rPr>
          <w:rFonts w:ascii="Sylfaen" w:eastAsia="Times New Roman" w:hAnsi="Sylfaen" w:cs="Sylfaen"/>
          <w:noProof/>
          <w:color w:val="000000"/>
          <w:lang w:val="ka-GE"/>
        </w:rPr>
        <w:t>სახელმწიფო</w:t>
      </w:r>
      <w:r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ბიუჯეტიდან</w:t>
      </w:r>
      <w:r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გაწეული</w:t>
      </w:r>
      <w:r w:rsidRPr="008054AC">
        <w:rPr>
          <w:rFonts w:ascii="Sylfaen" w:eastAsia="Times New Roman" w:hAnsi="Sylfaen" w:cs="Sylfaen"/>
          <w:noProof/>
          <w:color w:val="000000"/>
          <w:lang w:val="ka-GE"/>
        </w:rPr>
        <w:t xml:space="preserve"> </w:t>
      </w:r>
      <w:r w:rsidR="00334416" w:rsidRPr="008054AC">
        <w:rPr>
          <w:rFonts w:ascii="Sylfaen" w:eastAsia="Times New Roman" w:hAnsi="Sylfaen" w:cs="Sylfaen"/>
          <w:noProof/>
          <w:color w:val="000000"/>
          <w:lang w:val="ka-GE"/>
        </w:rPr>
        <w:t>გადასახდელების</w:t>
      </w:r>
      <w:r w:rsidRPr="008054AC">
        <w:rPr>
          <w:rFonts w:ascii="Sylfaen" w:eastAsia="Times New Roman" w:hAnsi="Sylfaen" w:cs="Sylfaen"/>
          <w:noProof/>
          <w:color w:val="000000"/>
          <w:lang w:val="ka-GE"/>
        </w:rPr>
        <w:t xml:space="preserve"> </w:t>
      </w:r>
      <w:r w:rsidR="008054AC" w:rsidRPr="008054AC">
        <w:rPr>
          <w:rFonts w:ascii="Sylfaen" w:eastAsia="Times New Roman" w:hAnsi="Sylfaen" w:cs="Sylfaen"/>
          <w:noProof/>
          <w:color w:val="000000"/>
        </w:rPr>
        <w:t>5.0</w:t>
      </w:r>
      <w:r w:rsidRPr="008054AC">
        <w:rPr>
          <w:rFonts w:ascii="Sylfaen" w:eastAsia="Times New Roman" w:hAnsi="Sylfaen" w:cs="Sylfaen"/>
          <w:noProof/>
          <w:color w:val="000000"/>
          <w:lang w:val="ka-GE"/>
        </w:rPr>
        <w:t>%-</w:t>
      </w:r>
      <w:r w:rsidR="00F517E5" w:rsidRPr="008054AC">
        <w:rPr>
          <w:rFonts w:ascii="Sylfaen" w:eastAsia="Times New Roman" w:hAnsi="Sylfaen" w:cs="Sylfaen"/>
          <w:noProof/>
          <w:color w:val="000000"/>
          <w:lang w:val="ka-GE"/>
        </w:rPr>
        <w:t>ს</w:t>
      </w:r>
      <w:r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შეადგენს</w:t>
      </w:r>
      <w:r w:rsidRPr="008054AC">
        <w:rPr>
          <w:rFonts w:ascii="Sylfaen" w:eastAsia="Times New Roman" w:hAnsi="Sylfaen" w:cs="Sylfaen"/>
          <w:noProof/>
          <w:color w:val="000000"/>
          <w:lang w:val="ka-GE"/>
        </w:rPr>
        <w:t>.</w:t>
      </w:r>
      <w:r w:rsidR="006E21D2"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პროცენტის</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მუხლიდან</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საგარეო</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სახელმწიფო</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ვალდებულებების</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მომსახურებაზე</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მიმართული</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იქნა</w:t>
      </w:r>
      <w:r w:rsidR="00E17E9C" w:rsidRPr="008054AC">
        <w:rPr>
          <w:rFonts w:ascii="Sylfaen" w:eastAsia="Times New Roman" w:hAnsi="Sylfaen" w:cs="Sylfaen"/>
          <w:noProof/>
          <w:color w:val="000000"/>
          <w:lang w:val="ka-GE"/>
        </w:rPr>
        <w:t xml:space="preserve"> </w:t>
      </w:r>
      <w:r w:rsidR="008054AC" w:rsidRPr="008054AC">
        <w:rPr>
          <w:rFonts w:ascii="Sylfaen" w:eastAsia="Times New Roman" w:hAnsi="Sylfaen" w:cs="Sylfaen"/>
          <w:noProof/>
          <w:color w:val="000000"/>
        </w:rPr>
        <w:t>110 256.2</w:t>
      </w:r>
      <w:r w:rsidR="00A33D6B" w:rsidRPr="008054AC">
        <w:rPr>
          <w:rFonts w:ascii="Sylfaen" w:eastAsia="Times New Roman" w:hAnsi="Sylfaen" w:cs="Sylfaen"/>
          <w:noProof/>
          <w:color w:val="000000"/>
          <w:lang w:val="ka-GE"/>
        </w:rPr>
        <w:t xml:space="preserve"> </w:t>
      </w:r>
      <w:r w:rsidR="000C3BAF" w:rsidRPr="008054AC">
        <w:rPr>
          <w:rFonts w:ascii="Sylfaen" w:eastAsia="Times New Roman" w:hAnsi="Sylfaen" w:cs="Sylfaen"/>
          <w:noProof/>
          <w:color w:val="000000"/>
          <w:lang w:val="ka-GE"/>
        </w:rPr>
        <w:t>ათასი</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ლარი</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ხოლო</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საშინაო</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სახელმწიფო</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ვალდებულებების</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მომსახურებაზე</w:t>
      </w:r>
      <w:r w:rsidR="00E17E9C" w:rsidRPr="008054AC">
        <w:rPr>
          <w:rFonts w:ascii="Sylfaen" w:eastAsia="Times New Roman" w:hAnsi="Sylfaen" w:cs="Sylfaen"/>
          <w:noProof/>
          <w:color w:val="000000"/>
          <w:lang w:val="ka-GE"/>
        </w:rPr>
        <w:t xml:space="preserve"> </w:t>
      </w:r>
      <w:r w:rsidR="00B97107" w:rsidRPr="008054AC">
        <w:rPr>
          <w:rFonts w:ascii="Sylfaen" w:eastAsia="Times New Roman" w:hAnsi="Sylfaen" w:cs="Sylfaen"/>
          <w:noProof/>
          <w:color w:val="000000"/>
          <w:lang w:val="ka-GE"/>
        </w:rPr>
        <w:t xml:space="preserve">- </w:t>
      </w:r>
      <w:r w:rsidR="008054AC" w:rsidRPr="008054AC">
        <w:rPr>
          <w:rFonts w:ascii="Sylfaen" w:eastAsia="Times New Roman" w:hAnsi="Sylfaen" w:cs="Sylfaen"/>
          <w:noProof/>
          <w:color w:val="000000"/>
        </w:rPr>
        <w:t>241 905.6</w:t>
      </w:r>
      <w:r w:rsidR="00A33D6B" w:rsidRPr="008054AC">
        <w:rPr>
          <w:rFonts w:ascii="Sylfaen" w:eastAsia="Times New Roman" w:hAnsi="Sylfaen" w:cs="Sylfaen"/>
          <w:noProof/>
          <w:color w:val="000000"/>
          <w:lang w:val="ka-GE"/>
        </w:rPr>
        <w:t xml:space="preserve"> </w:t>
      </w:r>
      <w:r w:rsidR="00B97107" w:rsidRPr="008054AC">
        <w:rPr>
          <w:rFonts w:ascii="Sylfaen" w:eastAsia="Times New Roman" w:hAnsi="Sylfaen" w:cs="Sylfaen"/>
          <w:noProof/>
          <w:color w:val="000000"/>
          <w:lang w:val="ka-GE"/>
        </w:rPr>
        <w:t xml:space="preserve"> </w:t>
      </w:r>
      <w:r w:rsidR="000C3BAF" w:rsidRPr="008054AC">
        <w:rPr>
          <w:rFonts w:ascii="Sylfaen" w:eastAsia="Times New Roman" w:hAnsi="Sylfaen" w:cs="Sylfaen"/>
          <w:noProof/>
          <w:color w:val="000000"/>
          <w:lang w:val="ka-GE"/>
        </w:rPr>
        <w:t>ათასი</w:t>
      </w:r>
      <w:r w:rsidR="00E17E9C" w:rsidRPr="008054AC">
        <w:rPr>
          <w:rFonts w:ascii="Sylfaen" w:eastAsia="Times New Roman" w:hAnsi="Sylfaen" w:cs="Sylfaen"/>
          <w:noProof/>
          <w:color w:val="000000"/>
          <w:lang w:val="ka-GE"/>
        </w:rPr>
        <w:t xml:space="preserve"> </w:t>
      </w:r>
      <w:r w:rsidR="00F517E5" w:rsidRPr="008054AC">
        <w:rPr>
          <w:rFonts w:ascii="Sylfaen" w:eastAsia="Times New Roman" w:hAnsi="Sylfaen" w:cs="Sylfaen"/>
          <w:noProof/>
          <w:color w:val="000000"/>
          <w:lang w:val="ka-GE"/>
        </w:rPr>
        <w:t>ლარი</w:t>
      </w:r>
      <w:r w:rsidR="00E17E9C" w:rsidRPr="008054AC">
        <w:rPr>
          <w:rFonts w:ascii="Sylfaen" w:eastAsia="Times New Roman" w:hAnsi="Sylfaen" w:cs="Sylfaen"/>
          <w:noProof/>
          <w:color w:val="000000"/>
          <w:lang w:val="ka-GE"/>
        </w:rPr>
        <w:t>.</w:t>
      </w:r>
      <w:r w:rsidR="00E17E9C" w:rsidRPr="008054AC">
        <w:rPr>
          <w:rFonts w:ascii="Sylfaen" w:hAnsi="Sylfaen"/>
          <w:noProof/>
          <w:lang w:val="ka-GE"/>
        </w:rPr>
        <w:t xml:space="preserve"> </w:t>
      </w:r>
    </w:p>
    <w:p w14:paraId="5EED51AF" w14:textId="77777777" w:rsidR="0029483F" w:rsidRPr="00110D2F" w:rsidRDefault="0029483F" w:rsidP="00F136AA">
      <w:pPr>
        <w:spacing w:after="0" w:line="240" w:lineRule="auto"/>
        <w:ind w:firstLine="720"/>
        <w:jc w:val="both"/>
        <w:rPr>
          <w:rFonts w:ascii="Sylfaen" w:hAnsi="Sylfaen"/>
          <w:b/>
          <w:noProof/>
          <w:color w:val="000000"/>
          <w:highlight w:val="yellow"/>
          <w:lang w:val="ka-GE"/>
        </w:rPr>
      </w:pPr>
    </w:p>
    <w:p w14:paraId="51638CC7" w14:textId="77777777" w:rsidR="00312378" w:rsidRPr="007D0BCD" w:rsidRDefault="00DD04B5" w:rsidP="00F136AA">
      <w:pPr>
        <w:spacing w:after="0" w:line="240" w:lineRule="auto"/>
        <w:ind w:firstLine="720"/>
        <w:jc w:val="both"/>
        <w:rPr>
          <w:rFonts w:ascii="Sylfaen" w:hAnsi="Sylfaen"/>
          <w:noProof/>
          <w:lang w:val="ka-GE"/>
        </w:rPr>
      </w:pPr>
      <w:r w:rsidRPr="007D0BCD">
        <w:rPr>
          <w:rFonts w:ascii="Sylfaen" w:hAnsi="Sylfaen"/>
          <w:b/>
          <w:noProof/>
          <w:color w:val="000000"/>
          <w:lang w:val="ka-GE"/>
        </w:rPr>
        <w:t>„</w:t>
      </w:r>
      <w:r w:rsidR="00F517E5" w:rsidRPr="007D0BCD">
        <w:rPr>
          <w:rFonts w:ascii="Sylfaen" w:hAnsi="Sylfaen" w:cs="Sylfaen"/>
          <w:b/>
          <w:noProof/>
          <w:color w:val="000000"/>
          <w:lang w:val="ka-GE"/>
        </w:rPr>
        <w:t>სუბსიდიების</w:t>
      </w:r>
      <w:r w:rsidR="00F517E5" w:rsidRPr="007D0BCD">
        <w:rPr>
          <w:rFonts w:ascii="Sylfaen" w:hAnsi="Sylfaen"/>
          <w:b/>
          <w:noProof/>
          <w:color w:val="000000"/>
          <w:lang w:val="ka-GE"/>
        </w:rPr>
        <w:t>”</w:t>
      </w:r>
      <w:r w:rsidR="00312378" w:rsidRPr="007D0BCD">
        <w:rPr>
          <w:rFonts w:ascii="Sylfaen" w:hAnsi="Sylfaen"/>
          <w:noProof/>
          <w:color w:val="000000"/>
          <w:lang w:val="ka-GE"/>
        </w:rPr>
        <w:t xml:space="preserve"> </w:t>
      </w:r>
      <w:r w:rsidR="00F517E5" w:rsidRPr="007D0BCD">
        <w:rPr>
          <w:rFonts w:ascii="Sylfaen" w:eastAsia="Times New Roman" w:hAnsi="Sylfaen" w:cs="Sylfaen"/>
          <w:noProof/>
          <w:color w:val="000000"/>
          <w:lang w:val="ka-GE"/>
        </w:rPr>
        <w:t>მუხლით</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საანგარიშო</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პერიოდში</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დაზუსტებული</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გეგმა</w:t>
      </w:r>
      <w:r w:rsidR="00312378" w:rsidRPr="007D0BCD">
        <w:rPr>
          <w:rFonts w:ascii="Sylfaen" w:eastAsia="Times New Roman" w:hAnsi="Sylfaen" w:cs="Sylfaen"/>
          <w:noProof/>
          <w:color w:val="000000"/>
          <w:lang w:val="ka-GE"/>
        </w:rPr>
        <w:t xml:space="preserve"> </w:t>
      </w:r>
      <w:r w:rsidR="007D0BCD" w:rsidRPr="007D0BCD">
        <w:rPr>
          <w:rFonts w:ascii="Sylfaen" w:eastAsia="Times New Roman" w:hAnsi="Sylfaen" w:cs="Sylfaen"/>
          <w:noProof/>
          <w:color w:val="000000"/>
        </w:rPr>
        <w:t>354 901.3</w:t>
      </w:r>
      <w:r w:rsidR="003B3297"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ათასი</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ლარით</w:t>
      </w:r>
      <w:r w:rsidR="008F06FA" w:rsidRPr="007D0BCD">
        <w:rPr>
          <w:rFonts w:ascii="Sylfaen" w:eastAsia="Times New Roman" w:hAnsi="Sylfaen" w:cs="Sylfaen"/>
          <w:noProof/>
          <w:color w:val="000000"/>
        </w:rPr>
        <w:t>,</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ხოლო</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საკასო</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შესრულებამ</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შეადგინა</w:t>
      </w:r>
      <w:r w:rsidR="00312378" w:rsidRPr="007D0BCD">
        <w:rPr>
          <w:rFonts w:ascii="Sylfaen" w:eastAsia="Times New Roman" w:hAnsi="Sylfaen" w:cs="Sylfaen"/>
          <w:noProof/>
          <w:color w:val="000000"/>
          <w:lang w:val="ka-GE"/>
        </w:rPr>
        <w:t xml:space="preserve"> </w:t>
      </w:r>
      <w:r w:rsidR="007D0BCD" w:rsidRPr="007D0BCD">
        <w:rPr>
          <w:rFonts w:ascii="Sylfaen" w:eastAsia="Times New Roman" w:hAnsi="Sylfaen" w:cs="Sylfaen"/>
          <w:noProof/>
          <w:color w:val="000000"/>
        </w:rPr>
        <w:t>330 828.6</w:t>
      </w:r>
      <w:r w:rsidR="003B3297"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ათასი</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ლარი</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რაც</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გეგმის</w:t>
      </w:r>
      <w:r w:rsidR="00312378" w:rsidRPr="007D0BCD">
        <w:rPr>
          <w:rFonts w:ascii="Sylfaen" w:eastAsia="Times New Roman" w:hAnsi="Sylfaen" w:cs="Sylfaen"/>
          <w:noProof/>
          <w:color w:val="000000"/>
          <w:lang w:val="ka-GE"/>
        </w:rPr>
        <w:t xml:space="preserve"> </w:t>
      </w:r>
      <w:r w:rsidR="007D0BCD" w:rsidRPr="007D0BCD">
        <w:rPr>
          <w:rFonts w:ascii="Sylfaen" w:eastAsia="Times New Roman" w:hAnsi="Sylfaen" w:cs="Sylfaen"/>
          <w:noProof/>
          <w:color w:val="000000"/>
        </w:rPr>
        <w:t>93.2</w:t>
      </w:r>
      <w:r w:rsidR="00312378" w:rsidRPr="007D0BCD">
        <w:rPr>
          <w:rFonts w:ascii="Sylfaen" w:eastAsia="Times New Roman" w:hAnsi="Sylfaen" w:cs="Sylfaen"/>
          <w:noProof/>
          <w:color w:val="000000"/>
          <w:lang w:val="ka-GE"/>
        </w:rPr>
        <w:t>%-</w:t>
      </w:r>
      <w:r w:rsidR="00F517E5" w:rsidRPr="007D0BCD">
        <w:rPr>
          <w:rFonts w:ascii="Sylfaen" w:eastAsia="Times New Roman" w:hAnsi="Sylfaen" w:cs="Sylfaen"/>
          <w:noProof/>
          <w:color w:val="000000"/>
          <w:lang w:val="ka-GE"/>
        </w:rPr>
        <w:t>ს</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ხოლო</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სახელმწიფო</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ბიუჯეტიდან</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გაწეული</w:t>
      </w:r>
      <w:r w:rsidR="00312378" w:rsidRPr="007D0BCD">
        <w:rPr>
          <w:rFonts w:ascii="Sylfaen" w:eastAsia="Times New Roman" w:hAnsi="Sylfaen" w:cs="Sylfaen"/>
          <w:noProof/>
          <w:color w:val="000000"/>
          <w:lang w:val="ka-GE"/>
        </w:rPr>
        <w:t xml:space="preserve"> </w:t>
      </w:r>
      <w:r w:rsidR="00334416" w:rsidRPr="007D0BCD">
        <w:rPr>
          <w:rFonts w:ascii="Sylfaen" w:eastAsia="Times New Roman" w:hAnsi="Sylfaen" w:cs="Sylfaen"/>
          <w:noProof/>
          <w:color w:val="000000"/>
          <w:lang w:val="ka-GE"/>
        </w:rPr>
        <w:t xml:space="preserve">გადასახდელების </w:t>
      </w:r>
      <w:r w:rsidR="007D0BCD" w:rsidRPr="007D0BCD">
        <w:rPr>
          <w:rFonts w:ascii="Sylfaen" w:eastAsia="Times New Roman" w:hAnsi="Sylfaen" w:cs="Sylfaen"/>
          <w:noProof/>
          <w:color w:val="000000"/>
        </w:rPr>
        <w:t>3.8</w:t>
      </w:r>
      <w:r w:rsidR="00312378" w:rsidRPr="007D0BCD">
        <w:rPr>
          <w:rFonts w:ascii="Sylfaen" w:eastAsia="Times New Roman" w:hAnsi="Sylfaen" w:cs="Sylfaen"/>
          <w:noProof/>
          <w:color w:val="000000"/>
          <w:lang w:val="ka-GE"/>
        </w:rPr>
        <w:t>%-</w:t>
      </w:r>
      <w:r w:rsidR="00F517E5" w:rsidRPr="007D0BCD">
        <w:rPr>
          <w:rFonts w:ascii="Sylfaen" w:eastAsia="Times New Roman" w:hAnsi="Sylfaen" w:cs="Sylfaen"/>
          <w:noProof/>
          <w:color w:val="000000"/>
          <w:lang w:val="ka-GE"/>
        </w:rPr>
        <w:t>ს</w:t>
      </w:r>
      <w:r w:rsidR="00312378" w:rsidRPr="007D0BCD">
        <w:rPr>
          <w:rFonts w:ascii="Sylfaen" w:eastAsia="Times New Roman" w:hAnsi="Sylfaen" w:cs="Sylfaen"/>
          <w:noProof/>
          <w:color w:val="000000"/>
          <w:lang w:val="ka-GE"/>
        </w:rPr>
        <w:t xml:space="preserve"> </w:t>
      </w:r>
      <w:r w:rsidR="00F517E5" w:rsidRPr="007D0BCD">
        <w:rPr>
          <w:rFonts w:ascii="Sylfaen" w:eastAsia="Times New Roman" w:hAnsi="Sylfaen" w:cs="Sylfaen"/>
          <w:noProof/>
          <w:color w:val="000000"/>
          <w:lang w:val="ka-GE"/>
        </w:rPr>
        <w:t>შეადგენს</w:t>
      </w:r>
      <w:r w:rsidR="00312378" w:rsidRPr="007D0BCD">
        <w:rPr>
          <w:rFonts w:ascii="Sylfaen" w:eastAsia="Times New Roman" w:hAnsi="Sylfaen" w:cs="Sylfaen"/>
          <w:noProof/>
          <w:color w:val="000000"/>
          <w:lang w:val="ka-GE"/>
        </w:rPr>
        <w:t>.</w:t>
      </w:r>
    </w:p>
    <w:p w14:paraId="731C7ED7" w14:textId="77777777" w:rsidR="007630C4" w:rsidRPr="00FF3B42" w:rsidRDefault="007630C4" w:rsidP="00F136AA">
      <w:pPr>
        <w:pStyle w:val="BodyText"/>
        <w:tabs>
          <w:tab w:val="left" w:pos="0"/>
          <w:tab w:val="left" w:pos="540"/>
        </w:tabs>
        <w:ind w:right="173"/>
        <w:rPr>
          <w:rFonts w:ascii="Sylfaen" w:hAnsi="Sylfaen" w:cs="Sylfaen"/>
          <w:noProof/>
          <w:color w:val="000000"/>
          <w:sz w:val="22"/>
          <w:szCs w:val="22"/>
          <w:lang w:val="ka-GE"/>
        </w:rPr>
      </w:pPr>
      <w:r w:rsidRPr="00FF3B42">
        <w:rPr>
          <w:rFonts w:ascii="Sylfaen" w:hAnsi="Sylfaen" w:cs="Sylfaen"/>
          <w:noProof/>
          <w:color w:val="000000"/>
          <w:sz w:val="22"/>
          <w:szCs w:val="22"/>
          <w:lang w:val="ka-GE"/>
        </w:rPr>
        <w:tab/>
      </w:r>
    </w:p>
    <w:p w14:paraId="273AE210" w14:textId="77777777" w:rsidR="007630C4" w:rsidRPr="00FF3B42" w:rsidRDefault="007630C4" w:rsidP="00F136AA">
      <w:pPr>
        <w:spacing w:after="0" w:line="240" w:lineRule="auto"/>
        <w:jc w:val="both"/>
        <w:rPr>
          <w:rFonts w:ascii="Sylfaen" w:hAnsi="Sylfaen"/>
          <w:bCs/>
          <w:noProof/>
          <w:color w:val="000000"/>
          <w:lang w:val="ka-GE"/>
        </w:rPr>
      </w:pPr>
      <w:r w:rsidRPr="00FF3B42">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14:paraId="18FF3F48" w14:textId="77777777" w:rsidR="00D83C72" w:rsidRPr="007B262F" w:rsidRDefault="00D83C72" w:rsidP="00F136AA">
      <w:pPr>
        <w:pStyle w:val="ListParagraph"/>
        <w:numPr>
          <w:ilvl w:val="0"/>
          <w:numId w:val="8"/>
        </w:numPr>
        <w:spacing w:line="240" w:lineRule="auto"/>
        <w:jc w:val="both"/>
        <w:rPr>
          <w:rFonts w:ascii="Sylfaen" w:hAnsi="Sylfaen"/>
          <w:lang w:val="ka-GE"/>
        </w:rPr>
      </w:pPr>
      <w:r w:rsidRPr="007B262F">
        <w:rPr>
          <w:rFonts w:ascii="Sylfaen" w:hAnsi="Sylfaen"/>
          <w:lang w:val="ka-GE"/>
        </w:rPr>
        <w:t xml:space="preserve">ერთიანი აგროპროექტი - ჯამურად მიიმართა </w:t>
      </w:r>
      <w:r w:rsidR="00012140" w:rsidRPr="007B262F">
        <w:rPr>
          <w:rFonts w:ascii="Sylfaen" w:hAnsi="Sylfaen"/>
          <w:lang w:val="ka-GE"/>
        </w:rPr>
        <w:t>10</w:t>
      </w:r>
      <w:r w:rsidR="007B262F" w:rsidRPr="007B262F">
        <w:rPr>
          <w:rFonts w:ascii="Sylfaen" w:hAnsi="Sylfaen"/>
        </w:rPr>
        <w:t>1</w:t>
      </w:r>
      <w:r w:rsidR="00012140" w:rsidRPr="007B262F">
        <w:rPr>
          <w:rFonts w:ascii="Sylfaen" w:hAnsi="Sylfaen"/>
          <w:lang w:val="ka-GE"/>
        </w:rPr>
        <w:t xml:space="preserve"> </w:t>
      </w:r>
      <w:r w:rsidR="007B262F" w:rsidRPr="007B262F">
        <w:rPr>
          <w:rFonts w:ascii="Sylfaen" w:hAnsi="Sylfaen"/>
        </w:rPr>
        <w:t>658.7</w:t>
      </w:r>
      <w:r w:rsidRPr="007B262F">
        <w:rPr>
          <w:rFonts w:ascii="Sylfaen" w:hAnsi="Sylfaen"/>
          <w:lang w:val="ka-GE"/>
        </w:rPr>
        <w:t xml:space="preserve"> ათასი ლარი, რაც გეგმიური მაჩვენებლის     </w:t>
      </w:r>
      <w:r w:rsidR="00012140" w:rsidRPr="007B262F">
        <w:rPr>
          <w:rFonts w:ascii="Sylfaen" w:hAnsi="Sylfaen"/>
        </w:rPr>
        <w:t>99.</w:t>
      </w:r>
      <w:r w:rsidR="007B262F" w:rsidRPr="007B262F">
        <w:rPr>
          <w:rFonts w:ascii="Sylfaen" w:hAnsi="Sylfaen"/>
        </w:rPr>
        <w:t>5</w:t>
      </w:r>
      <w:r w:rsidRPr="007B262F">
        <w:rPr>
          <w:rFonts w:ascii="Sylfaen" w:hAnsi="Sylfaen"/>
          <w:lang w:val="ka-GE"/>
        </w:rPr>
        <w:t xml:space="preserve"> %-ს შეადგენს;</w:t>
      </w:r>
    </w:p>
    <w:p w14:paraId="132B5ADE" w14:textId="77777777" w:rsidR="007630C4" w:rsidRPr="007B262F" w:rsidRDefault="00D83C72" w:rsidP="00F136AA">
      <w:pPr>
        <w:pStyle w:val="ListParagraph"/>
        <w:numPr>
          <w:ilvl w:val="0"/>
          <w:numId w:val="8"/>
        </w:numPr>
        <w:spacing w:line="240" w:lineRule="auto"/>
        <w:jc w:val="both"/>
        <w:rPr>
          <w:rFonts w:ascii="Sylfaen" w:hAnsi="Sylfaen"/>
          <w:lang w:val="ka-GE"/>
        </w:rPr>
      </w:pPr>
      <w:r w:rsidRPr="007B262F">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7B262F">
        <w:rPr>
          <w:rFonts w:ascii="Sylfaen" w:hAnsi="Sylfaen"/>
          <w:lang w:val="ka-GE"/>
        </w:rPr>
        <w:t xml:space="preserve"> </w:t>
      </w:r>
      <w:r w:rsidR="007630C4" w:rsidRPr="007B262F">
        <w:rPr>
          <w:rFonts w:ascii="Sylfaen" w:hAnsi="Sylfaen"/>
          <w:lang w:val="ka-GE"/>
        </w:rPr>
        <w:t xml:space="preserve">- </w:t>
      </w:r>
      <w:r w:rsidR="0029483F" w:rsidRPr="007B262F">
        <w:rPr>
          <w:rFonts w:ascii="Sylfaen" w:hAnsi="Sylfaen"/>
          <w:lang w:val="ka-GE"/>
        </w:rPr>
        <w:t>ა</w:t>
      </w:r>
      <w:r w:rsidR="007630C4" w:rsidRPr="007B262F">
        <w:rPr>
          <w:rFonts w:ascii="Sylfaen" w:hAnsi="Sylfaen"/>
          <w:lang w:val="ka-GE"/>
        </w:rPr>
        <w:t xml:space="preserve">ღნიშნულ ღონისძიებებზე საანგარიშო პერიოდში ჯამურად მიიმართა </w:t>
      </w:r>
      <w:r w:rsidR="007B262F" w:rsidRPr="007B262F">
        <w:rPr>
          <w:rFonts w:ascii="Sylfaen" w:hAnsi="Sylfaen"/>
        </w:rPr>
        <w:t>75 723.4</w:t>
      </w:r>
      <w:r w:rsidR="00275A1B" w:rsidRPr="007B262F">
        <w:rPr>
          <w:rFonts w:ascii="Sylfaen" w:hAnsi="Sylfaen"/>
          <w:lang w:val="ka-GE"/>
        </w:rPr>
        <w:t xml:space="preserve"> </w:t>
      </w:r>
      <w:r w:rsidR="007630C4" w:rsidRPr="007B262F">
        <w:rPr>
          <w:rFonts w:ascii="Sylfaen" w:hAnsi="Sylfaen"/>
          <w:lang w:val="ka-GE"/>
        </w:rPr>
        <w:t xml:space="preserve">ათასი ლარი, რაც გეგმიური მაჩვენებლის </w:t>
      </w:r>
      <w:r w:rsidR="007B262F" w:rsidRPr="007B262F">
        <w:rPr>
          <w:rFonts w:ascii="Sylfaen" w:hAnsi="Sylfaen"/>
        </w:rPr>
        <w:t>9</w:t>
      </w:r>
      <w:r w:rsidR="00012140" w:rsidRPr="007B262F">
        <w:rPr>
          <w:rFonts w:ascii="Sylfaen" w:hAnsi="Sylfaen"/>
        </w:rPr>
        <w:t>5.</w:t>
      </w:r>
      <w:r w:rsidR="007B262F" w:rsidRPr="007B262F">
        <w:rPr>
          <w:rFonts w:ascii="Sylfaen" w:hAnsi="Sylfaen"/>
        </w:rPr>
        <w:t>3</w:t>
      </w:r>
      <w:r w:rsidR="007630C4" w:rsidRPr="007B262F">
        <w:rPr>
          <w:rFonts w:ascii="Sylfaen" w:hAnsi="Sylfaen"/>
          <w:lang w:val="ka-GE"/>
        </w:rPr>
        <w:t xml:space="preserve">%-ს შეადგენს; </w:t>
      </w:r>
    </w:p>
    <w:p w14:paraId="0149A27C" w14:textId="77777777" w:rsidR="00012140" w:rsidRPr="007B262F" w:rsidRDefault="00012140" w:rsidP="00F136AA">
      <w:pPr>
        <w:pStyle w:val="ListParagraph"/>
        <w:numPr>
          <w:ilvl w:val="0"/>
          <w:numId w:val="8"/>
        </w:numPr>
        <w:spacing w:line="240" w:lineRule="auto"/>
        <w:jc w:val="both"/>
        <w:rPr>
          <w:rFonts w:ascii="Sylfaen" w:hAnsi="Sylfaen"/>
          <w:lang w:val="ka-GE"/>
        </w:rPr>
      </w:pPr>
      <w:r w:rsidRPr="007B262F">
        <w:rPr>
          <w:rFonts w:ascii="Sylfaen" w:hAnsi="Sylfaen"/>
          <w:lang w:val="ka-GE"/>
        </w:rPr>
        <w:t xml:space="preserve">მეწარმეობის განვითარება - ჯამურად მიიმართა </w:t>
      </w:r>
      <w:r w:rsidR="007B262F" w:rsidRPr="007B262F">
        <w:rPr>
          <w:rFonts w:ascii="Sylfaen" w:hAnsi="Sylfaen"/>
        </w:rPr>
        <w:t>51 341.2</w:t>
      </w:r>
      <w:r w:rsidRPr="007B262F">
        <w:rPr>
          <w:rFonts w:ascii="Sylfaen" w:hAnsi="Sylfaen"/>
          <w:lang w:val="ka-GE"/>
        </w:rPr>
        <w:t xml:space="preserve"> ათასი ლარი, რაც გეგმიური მაჩვენებლის </w:t>
      </w:r>
      <w:r w:rsidR="007B262F" w:rsidRPr="007B262F">
        <w:rPr>
          <w:rFonts w:ascii="Sylfaen" w:hAnsi="Sylfaen"/>
        </w:rPr>
        <w:t>79.5</w:t>
      </w:r>
      <w:r w:rsidRPr="007B262F">
        <w:rPr>
          <w:rFonts w:ascii="Sylfaen" w:hAnsi="Sylfaen"/>
          <w:lang w:val="ka-GE"/>
        </w:rPr>
        <w:t xml:space="preserve"> %-ს შეადგენს; </w:t>
      </w:r>
    </w:p>
    <w:p w14:paraId="00EB2C7E" w14:textId="77777777" w:rsidR="00F86CD1" w:rsidRPr="00FF3B42" w:rsidRDefault="00DD04B5" w:rsidP="00F136AA">
      <w:pPr>
        <w:spacing w:after="0" w:line="240" w:lineRule="auto"/>
        <w:jc w:val="both"/>
        <w:rPr>
          <w:rFonts w:ascii="Sylfaen" w:hAnsi="Sylfaen"/>
          <w:b/>
          <w:noProof/>
          <w:color w:val="000000"/>
          <w:lang w:val="ka-GE"/>
        </w:rPr>
      </w:pPr>
      <w:r w:rsidRPr="00FF3B42">
        <w:rPr>
          <w:rFonts w:ascii="Sylfaen" w:hAnsi="Sylfaen"/>
          <w:b/>
          <w:noProof/>
          <w:color w:val="000000"/>
          <w:lang w:val="ka-GE"/>
        </w:rPr>
        <w:tab/>
      </w:r>
      <w:r w:rsidR="00B337EA" w:rsidRPr="00FF3B42">
        <w:rPr>
          <w:rFonts w:ascii="Sylfaen" w:hAnsi="Sylfaen"/>
          <w:b/>
          <w:noProof/>
          <w:color w:val="000000"/>
          <w:lang w:val="ka-GE"/>
        </w:rPr>
        <w:t>„</w:t>
      </w:r>
      <w:r w:rsidR="00F517E5" w:rsidRPr="00FF3B42">
        <w:rPr>
          <w:rFonts w:ascii="Sylfaen" w:hAnsi="Sylfaen"/>
          <w:b/>
          <w:noProof/>
          <w:color w:val="000000"/>
          <w:lang w:val="ka-GE"/>
        </w:rPr>
        <w:t>გრანტების”</w:t>
      </w:r>
      <w:r w:rsidR="00F86CD1" w:rsidRPr="00FF3B42">
        <w:rPr>
          <w:rFonts w:ascii="Sylfaen" w:hAnsi="Sylfaen"/>
          <w:b/>
          <w:noProof/>
          <w:color w:val="000000"/>
          <w:lang w:val="ka-GE"/>
        </w:rPr>
        <w:t xml:space="preserve"> </w:t>
      </w:r>
      <w:r w:rsidR="00F86CD1" w:rsidRPr="00FF3B42">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FF3B42" w:rsidRPr="00FF3B42">
        <w:rPr>
          <w:rFonts w:ascii="Sylfaen" w:hAnsi="Sylfaen"/>
          <w:bCs/>
          <w:noProof/>
          <w:color w:val="000000"/>
          <w:lang w:val="ka-GE"/>
        </w:rPr>
        <w:t>456 122.4</w:t>
      </w:r>
      <w:r w:rsidR="00395374" w:rsidRPr="00FF3B42">
        <w:rPr>
          <w:rFonts w:ascii="Sylfaen" w:hAnsi="Sylfaen"/>
          <w:bCs/>
          <w:noProof/>
          <w:color w:val="000000"/>
        </w:rPr>
        <w:t xml:space="preserve"> </w:t>
      </w:r>
      <w:r w:rsidR="00F86CD1" w:rsidRPr="00FF3B42">
        <w:rPr>
          <w:rFonts w:ascii="Sylfaen" w:hAnsi="Sylfaen"/>
          <w:bCs/>
          <w:noProof/>
          <w:color w:val="000000"/>
          <w:lang w:val="ka-GE"/>
        </w:rPr>
        <w:t xml:space="preserve">ათასი ლარის ოდენობით, ხოლო საკასო შესრულებამ შეადგინა </w:t>
      </w:r>
      <w:r w:rsidR="00FF3B42" w:rsidRPr="00FF3B42">
        <w:rPr>
          <w:rFonts w:ascii="Sylfaen" w:hAnsi="Sylfaen"/>
          <w:bCs/>
          <w:noProof/>
          <w:color w:val="000000"/>
          <w:lang w:val="ka-GE"/>
        </w:rPr>
        <w:t>392 671.4</w:t>
      </w:r>
      <w:r w:rsidR="00F86CD1" w:rsidRPr="00FF3B42">
        <w:rPr>
          <w:rFonts w:ascii="Sylfaen" w:hAnsi="Sylfaen"/>
          <w:bCs/>
          <w:noProof/>
          <w:color w:val="000000"/>
          <w:lang w:val="ka-GE"/>
        </w:rPr>
        <w:t xml:space="preserve"> ათასი ლარი, რაც გეგმის </w:t>
      </w:r>
      <w:r w:rsidR="00FF3B42" w:rsidRPr="00FF3B42">
        <w:rPr>
          <w:rFonts w:ascii="Sylfaen" w:hAnsi="Sylfaen"/>
          <w:bCs/>
          <w:noProof/>
          <w:color w:val="000000"/>
          <w:lang w:val="ka-GE"/>
        </w:rPr>
        <w:t>86.1</w:t>
      </w:r>
      <w:r w:rsidR="00F86CD1" w:rsidRPr="00FF3B42">
        <w:rPr>
          <w:rFonts w:ascii="Sylfaen" w:hAnsi="Sylfaen"/>
          <w:bCs/>
          <w:noProof/>
          <w:color w:val="000000"/>
          <w:lang w:val="ka-GE"/>
        </w:rPr>
        <w:t xml:space="preserve">%-ს, ხოლო სახელმწიფო ბიუჯეტიდან გაწეული გადასახდელების </w:t>
      </w:r>
      <w:r w:rsidR="00FF3B42" w:rsidRPr="00FF3B42">
        <w:rPr>
          <w:rFonts w:ascii="Sylfaen" w:hAnsi="Sylfaen"/>
          <w:bCs/>
          <w:noProof/>
          <w:color w:val="000000"/>
          <w:lang w:val="ka-GE"/>
        </w:rPr>
        <w:t>4.5</w:t>
      </w:r>
      <w:r w:rsidR="00F86CD1" w:rsidRPr="00FF3B42">
        <w:rPr>
          <w:rFonts w:ascii="Sylfaen" w:hAnsi="Sylfaen"/>
          <w:bCs/>
          <w:noProof/>
          <w:color w:val="000000"/>
          <w:lang w:val="ka-GE"/>
        </w:rPr>
        <w:t>%-ს შეადგენს.</w:t>
      </w:r>
    </w:p>
    <w:p w14:paraId="59168F27" w14:textId="77777777" w:rsidR="0007778A" w:rsidRPr="00711A6B" w:rsidRDefault="002E58AD" w:rsidP="00F136AA">
      <w:pPr>
        <w:spacing w:after="0" w:line="240" w:lineRule="auto"/>
        <w:jc w:val="both"/>
        <w:rPr>
          <w:rFonts w:ascii="Sylfaen" w:hAnsi="Sylfaen" w:cs="Sylfaen"/>
          <w:b/>
          <w:noProof/>
          <w:color w:val="000000"/>
        </w:rPr>
      </w:pPr>
      <w:r w:rsidRPr="00711A6B">
        <w:rPr>
          <w:rFonts w:ascii="Sylfaen" w:hAnsi="Sylfaen" w:cs="Sylfaen"/>
          <w:b/>
          <w:noProof/>
          <w:color w:val="000000"/>
        </w:rPr>
        <w:tab/>
      </w:r>
    </w:p>
    <w:p w14:paraId="517EA50B" w14:textId="77777777" w:rsidR="00312378" w:rsidRPr="007B262F" w:rsidRDefault="009927A5" w:rsidP="00F136AA">
      <w:pPr>
        <w:spacing w:after="0" w:line="240" w:lineRule="auto"/>
        <w:jc w:val="both"/>
        <w:rPr>
          <w:rFonts w:ascii="Sylfaen" w:hAnsi="Sylfaen" w:cs="Sylfaen"/>
          <w:noProof/>
          <w:color w:val="000000"/>
          <w:lang w:val="ka-GE"/>
        </w:rPr>
      </w:pPr>
      <w:r w:rsidRPr="00711A6B">
        <w:rPr>
          <w:rFonts w:ascii="Sylfaen" w:hAnsi="Sylfaen" w:cs="Sylfaen"/>
          <w:b/>
          <w:noProof/>
          <w:color w:val="000000"/>
          <w:lang w:val="ka-GE"/>
        </w:rPr>
        <w:tab/>
      </w:r>
      <w:r w:rsidR="00B337EA" w:rsidRPr="00711A6B">
        <w:rPr>
          <w:rFonts w:ascii="Sylfaen" w:hAnsi="Sylfaen" w:cs="Sylfaen"/>
          <w:b/>
          <w:noProof/>
          <w:color w:val="000000"/>
          <w:lang w:val="ka-GE"/>
        </w:rPr>
        <w:t>„</w:t>
      </w:r>
      <w:r w:rsidR="00F517E5" w:rsidRPr="00711A6B">
        <w:rPr>
          <w:rFonts w:ascii="Sylfaen" w:hAnsi="Sylfaen" w:cs="Sylfaen"/>
          <w:b/>
          <w:noProof/>
          <w:color w:val="000000"/>
          <w:lang w:val="ka-GE"/>
        </w:rPr>
        <w:t>სოციალური</w:t>
      </w:r>
      <w:r w:rsidR="00312378" w:rsidRPr="00711A6B">
        <w:rPr>
          <w:rFonts w:ascii="Sylfaen" w:hAnsi="Sylfaen" w:cs="Sylfaen"/>
          <w:b/>
          <w:noProof/>
          <w:color w:val="000000"/>
          <w:lang w:val="ka-GE"/>
        </w:rPr>
        <w:t xml:space="preserve"> </w:t>
      </w:r>
      <w:r w:rsidR="00F517E5" w:rsidRPr="00711A6B">
        <w:rPr>
          <w:rFonts w:ascii="Sylfaen" w:hAnsi="Sylfaen" w:cs="Sylfaen"/>
          <w:b/>
          <w:noProof/>
          <w:color w:val="000000"/>
          <w:lang w:val="ka-GE"/>
        </w:rPr>
        <w:t>უზრუნველყოფის”</w:t>
      </w:r>
      <w:r w:rsidR="00312378" w:rsidRPr="00711A6B">
        <w:rPr>
          <w:rFonts w:ascii="Sylfaen" w:hAnsi="Sylfaen" w:cs="Sylfaen"/>
          <w:noProof/>
          <w:color w:val="000000"/>
          <w:lang w:val="ka-GE"/>
        </w:rPr>
        <w:t xml:space="preserve"> </w:t>
      </w:r>
      <w:r w:rsidR="00F517E5" w:rsidRPr="00711A6B">
        <w:rPr>
          <w:rFonts w:ascii="Sylfaen" w:hAnsi="Sylfaen" w:cs="Sylfaen"/>
          <w:noProof/>
          <w:color w:val="000000"/>
          <w:lang w:val="ka-GE"/>
        </w:rPr>
        <w:t>მუხლით</w:t>
      </w:r>
      <w:r w:rsidR="00312378" w:rsidRPr="00711A6B">
        <w:rPr>
          <w:rFonts w:ascii="Sylfaen" w:hAnsi="Sylfaen" w:cs="Sylfaen"/>
          <w:noProof/>
          <w:color w:val="000000"/>
          <w:lang w:val="ka-GE"/>
        </w:rPr>
        <w:t xml:space="preserve"> </w:t>
      </w:r>
      <w:r w:rsidR="00F517E5" w:rsidRPr="00711A6B">
        <w:rPr>
          <w:rFonts w:ascii="Sylfaen" w:hAnsi="Sylfaen" w:cs="Sylfaen"/>
          <w:noProof/>
          <w:color w:val="000000"/>
          <w:lang w:val="ka-GE"/>
        </w:rPr>
        <w:t>საანგარიშო</w:t>
      </w:r>
      <w:r w:rsidR="00312378" w:rsidRPr="00711A6B">
        <w:rPr>
          <w:rFonts w:ascii="Sylfaen" w:hAnsi="Sylfaen" w:cs="Sylfaen"/>
          <w:noProof/>
          <w:color w:val="000000"/>
          <w:lang w:val="ka-GE"/>
        </w:rPr>
        <w:t xml:space="preserve"> </w:t>
      </w:r>
      <w:r w:rsidR="00F517E5" w:rsidRPr="00711A6B">
        <w:rPr>
          <w:rFonts w:ascii="Sylfaen" w:hAnsi="Sylfaen" w:cs="Sylfaen"/>
          <w:noProof/>
          <w:color w:val="000000"/>
          <w:lang w:val="ka-GE"/>
        </w:rPr>
        <w:t>პერიოდში</w:t>
      </w:r>
      <w:r w:rsidR="00312378" w:rsidRPr="00711A6B">
        <w:rPr>
          <w:rFonts w:ascii="Sylfaen" w:hAnsi="Sylfaen" w:cs="Sylfaen"/>
          <w:noProof/>
          <w:color w:val="000000"/>
          <w:lang w:val="ka-GE"/>
        </w:rPr>
        <w:t xml:space="preserve"> </w:t>
      </w:r>
      <w:r w:rsidR="00F517E5" w:rsidRPr="00711A6B">
        <w:rPr>
          <w:rFonts w:ascii="Sylfaen" w:hAnsi="Sylfaen" w:cs="Sylfaen"/>
          <w:noProof/>
          <w:color w:val="000000"/>
          <w:lang w:val="ka-GE"/>
        </w:rPr>
        <w:t>საკასო</w:t>
      </w:r>
      <w:r w:rsidR="00312378" w:rsidRPr="00711A6B">
        <w:rPr>
          <w:rFonts w:ascii="Sylfaen" w:hAnsi="Sylfaen" w:cs="Sylfaen"/>
          <w:noProof/>
          <w:color w:val="000000"/>
          <w:lang w:val="ka-GE"/>
        </w:rPr>
        <w:t xml:space="preserve"> </w:t>
      </w:r>
      <w:r w:rsidR="00F517E5" w:rsidRPr="00711A6B">
        <w:rPr>
          <w:rFonts w:ascii="Sylfaen" w:hAnsi="Sylfaen" w:cs="Sylfaen"/>
          <w:noProof/>
          <w:color w:val="000000"/>
          <w:lang w:val="ka-GE"/>
        </w:rPr>
        <w:t>შესრულებამ</w:t>
      </w:r>
      <w:r w:rsidR="00312378" w:rsidRPr="00711A6B">
        <w:rPr>
          <w:rFonts w:ascii="Sylfaen" w:hAnsi="Sylfaen" w:cs="Sylfaen"/>
          <w:noProof/>
          <w:color w:val="000000"/>
          <w:lang w:val="ka-GE"/>
        </w:rPr>
        <w:t xml:space="preserve"> </w:t>
      </w:r>
      <w:r w:rsidR="00F517E5" w:rsidRPr="00711A6B">
        <w:rPr>
          <w:rFonts w:ascii="Sylfaen" w:hAnsi="Sylfaen" w:cs="Sylfaen"/>
          <w:noProof/>
          <w:color w:val="000000"/>
          <w:lang w:val="ka-GE"/>
        </w:rPr>
        <w:t>შეადგინა</w:t>
      </w:r>
      <w:r w:rsidR="00B425E6" w:rsidRPr="00711A6B">
        <w:rPr>
          <w:rFonts w:ascii="Sylfaen" w:hAnsi="Sylfaen" w:cs="Sylfaen"/>
          <w:noProof/>
          <w:color w:val="000000"/>
          <w:lang w:val="ka-GE"/>
        </w:rPr>
        <w:t xml:space="preserve"> </w:t>
      </w:r>
      <w:r w:rsidRPr="00711A6B">
        <w:rPr>
          <w:rFonts w:ascii="Sylfaen" w:hAnsi="Sylfaen" w:cs="Sylfaen"/>
          <w:noProof/>
          <w:color w:val="000000"/>
          <w:lang w:val="ka-GE"/>
        </w:rPr>
        <w:t xml:space="preserve">        </w:t>
      </w:r>
      <w:r w:rsidR="00711A6B" w:rsidRPr="00711A6B">
        <w:rPr>
          <w:rFonts w:ascii="Sylfaen" w:hAnsi="Sylfaen" w:cs="Sylfaen"/>
          <w:noProof/>
          <w:color w:val="000000"/>
          <w:lang w:val="ka-GE"/>
        </w:rPr>
        <w:t xml:space="preserve">3 021 </w:t>
      </w:r>
      <w:r w:rsidR="00717C95">
        <w:rPr>
          <w:rFonts w:ascii="Sylfaen" w:hAnsi="Sylfaen" w:cs="Sylfaen"/>
          <w:noProof/>
          <w:color w:val="000000"/>
          <w:lang w:val="ka-GE"/>
        </w:rPr>
        <w:t>740.3</w:t>
      </w:r>
      <w:r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ათასი</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ლარი</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რაც</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დაზუსტებული</w:t>
      </w:r>
      <w:r w:rsidR="00C5281F"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გეგმიური</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პარამეტრის</w:t>
      </w:r>
      <w:r w:rsidR="00312378" w:rsidRPr="007B262F">
        <w:rPr>
          <w:rFonts w:ascii="Sylfaen" w:hAnsi="Sylfaen" w:cs="Sylfaen"/>
          <w:noProof/>
          <w:color w:val="000000"/>
          <w:lang w:val="ka-GE"/>
        </w:rPr>
        <w:t xml:space="preserve"> (</w:t>
      </w:r>
      <w:r w:rsidR="00711A6B" w:rsidRPr="007B262F">
        <w:rPr>
          <w:rFonts w:ascii="Sylfaen" w:hAnsi="Sylfaen" w:cs="Sylfaen"/>
          <w:noProof/>
          <w:color w:val="000000"/>
          <w:lang w:val="ka-GE"/>
        </w:rPr>
        <w:t>3 032 219</w:t>
      </w:r>
      <w:r w:rsidR="00711A6B" w:rsidRPr="007B262F">
        <w:rPr>
          <w:rFonts w:ascii="Sylfaen" w:hAnsi="Sylfaen" w:cs="Sylfaen"/>
          <w:noProof/>
          <w:color w:val="000000"/>
        </w:rPr>
        <w:t>.</w:t>
      </w:r>
      <w:r w:rsidR="00711A6B" w:rsidRPr="007B262F">
        <w:rPr>
          <w:rFonts w:ascii="Sylfaen" w:hAnsi="Sylfaen" w:cs="Sylfaen"/>
          <w:noProof/>
          <w:color w:val="000000"/>
          <w:lang w:val="ka-GE"/>
        </w:rPr>
        <w:t>7</w:t>
      </w:r>
      <w:r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ათასი</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ლარი</w:t>
      </w:r>
      <w:r w:rsidR="00312378" w:rsidRPr="007B262F">
        <w:rPr>
          <w:rFonts w:ascii="Sylfaen" w:hAnsi="Sylfaen" w:cs="Sylfaen"/>
          <w:noProof/>
          <w:color w:val="000000"/>
          <w:lang w:val="ka-GE"/>
        </w:rPr>
        <w:t xml:space="preserve">) </w:t>
      </w:r>
      <w:r w:rsidR="00CA6372" w:rsidRPr="007B262F">
        <w:rPr>
          <w:rFonts w:ascii="Sylfaen" w:hAnsi="Sylfaen" w:cs="Sylfaen"/>
          <w:noProof/>
          <w:color w:val="000000"/>
        </w:rPr>
        <w:t>99.</w:t>
      </w:r>
      <w:r w:rsidR="00467921" w:rsidRPr="007B262F">
        <w:rPr>
          <w:rFonts w:ascii="Sylfaen" w:hAnsi="Sylfaen" w:cs="Sylfaen"/>
          <w:noProof/>
          <w:color w:val="000000"/>
        </w:rPr>
        <w:t>7</w:t>
      </w:r>
      <w:r w:rsidRPr="007B262F">
        <w:rPr>
          <w:rFonts w:ascii="Sylfaen" w:hAnsi="Sylfaen" w:cs="Sylfaen"/>
          <w:noProof/>
          <w:color w:val="000000"/>
          <w:lang w:val="ka-GE"/>
        </w:rPr>
        <w:t xml:space="preserve"> </w:t>
      </w:r>
      <w:r w:rsidR="00312378" w:rsidRPr="007B262F">
        <w:rPr>
          <w:rFonts w:ascii="Sylfaen" w:hAnsi="Sylfaen" w:cs="Sylfaen"/>
          <w:noProof/>
          <w:color w:val="000000"/>
          <w:lang w:val="ka-GE"/>
        </w:rPr>
        <w:t>%-</w:t>
      </w:r>
      <w:r w:rsidR="00F517E5" w:rsidRPr="007B262F">
        <w:rPr>
          <w:rFonts w:ascii="Sylfaen" w:hAnsi="Sylfaen" w:cs="Sylfaen"/>
          <w:noProof/>
          <w:color w:val="000000"/>
          <w:lang w:val="ka-GE"/>
        </w:rPr>
        <w:t>ს</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ხოლო</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სახელმწიფო</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ბიუჯეტიდან</w:t>
      </w:r>
      <w:r w:rsidR="00312378" w:rsidRPr="007B262F">
        <w:rPr>
          <w:rFonts w:ascii="Sylfaen" w:hAnsi="Sylfaen" w:cs="Sylfaen"/>
          <w:noProof/>
          <w:color w:val="000000"/>
          <w:lang w:val="ka-GE"/>
        </w:rPr>
        <w:t xml:space="preserve"> </w:t>
      </w:r>
      <w:r w:rsidR="0077335C" w:rsidRPr="007B262F">
        <w:rPr>
          <w:rFonts w:ascii="Sylfaen" w:hAnsi="Sylfaen" w:cs="Sylfaen"/>
          <w:noProof/>
          <w:color w:val="000000"/>
          <w:lang w:val="ka-GE"/>
        </w:rPr>
        <w:t>გაწეული</w:t>
      </w:r>
      <w:r w:rsidR="0077335C" w:rsidRPr="007B262F">
        <w:rPr>
          <w:rFonts w:ascii="Sylfaen" w:hAnsi="Sylfaen"/>
          <w:noProof/>
          <w:color w:val="000000"/>
          <w:lang w:val="ka-GE"/>
        </w:rPr>
        <w:t xml:space="preserve"> </w:t>
      </w:r>
      <w:r w:rsidR="0077335C" w:rsidRPr="007B262F">
        <w:rPr>
          <w:rFonts w:ascii="Sylfaen" w:hAnsi="Sylfaen" w:cs="Sylfaen"/>
          <w:noProof/>
          <w:color w:val="000000"/>
          <w:lang w:val="ka-GE"/>
        </w:rPr>
        <w:t>გადასახდელების</w:t>
      </w:r>
      <w:r w:rsidR="0077335C" w:rsidRPr="007B262F">
        <w:rPr>
          <w:rFonts w:ascii="Sylfaen" w:hAnsi="Sylfaen"/>
          <w:noProof/>
          <w:color w:val="000000"/>
          <w:lang w:val="ka-GE"/>
        </w:rPr>
        <w:t xml:space="preserve"> </w:t>
      </w:r>
      <w:r w:rsidR="00711A6B" w:rsidRPr="007B262F">
        <w:rPr>
          <w:rFonts w:ascii="Sylfaen" w:hAnsi="Sylfaen" w:cs="Sylfaen"/>
          <w:noProof/>
          <w:color w:val="000000"/>
        </w:rPr>
        <w:t>34.4</w:t>
      </w:r>
      <w:r w:rsidR="00312378" w:rsidRPr="007B262F">
        <w:rPr>
          <w:rFonts w:ascii="Sylfaen" w:hAnsi="Sylfaen" w:cs="Sylfaen"/>
          <w:noProof/>
          <w:color w:val="000000"/>
          <w:lang w:val="ka-GE"/>
        </w:rPr>
        <w:t>%-</w:t>
      </w:r>
      <w:r w:rsidR="00F517E5" w:rsidRPr="007B262F">
        <w:rPr>
          <w:rFonts w:ascii="Sylfaen" w:hAnsi="Sylfaen" w:cs="Sylfaen"/>
          <w:noProof/>
          <w:color w:val="000000"/>
          <w:lang w:val="ka-GE"/>
        </w:rPr>
        <w:t>ს</w:t>
      </w:r>
      <w:r w:rsidR="00312378" w:rsidRPr="007B262F">
        <w:rPr>
          <w:rFonts w:ascii="Sylfaen" w:hAnsi="Sylfaen" w:cs="Sylfaen"/>
          <w:noProof/>
          <w:color w:val="000000"/>
          <w:lang w:val="ka-GE"/>
        </w:rPr>
        <w:t xml:space="preserve"> </w:t>
      </w:r>
      <w:r w:rsidR="00F517E5" w:rsidRPr="007B262F">
        <w:rPr>
          <w:rFonts w:ascii="Sylfaen" w:hAnsi="Sylfaen" w:cs="Sylfaen"/>
          <w:noProof/>
          <w:color w:val="000000"/>
          <w:lang w:val="ka-GE"/>
        </w:rPr>
        <w:t>შეადგენს</w:t>
      </w:r>
      <w:r w:rsidR="00312378" w:rsidRPr="007B262F">
        <w:rPr>
          <w:rFonts w:ascii="Sylfaen" w:hAnsi="Sylfaen" w:cs="Sylfaen"/>
          <w:noProof/>
          <w:color w:val="000000"/>
          <w:lang w:val="ka-GE"/>
        </w:rPr>
        <w:t>.</w:t>
      </w:r>
    </w:p>
    <w:p w14:paraId="028E685F" w14:textId="77777777" w:rsidR="00312378" w:rsidRPr="007B262F" w:rsidRDefault="00312378" w:rsidP="00F136AA">
      <w:pPr>
        <w:pStyle w:val="BodyText"/>
        <w:tabs>
          <w:tab w:val="left" w:pos="0"/>
          <w:tab w:val="left" w:pos="540"/>
        </w:tabs>
        <w:rPr>
          <w:rFonts w:ascii="Sylfaen" w:hAnsi="Sylfaen"/>
          <w:noProof/>
          <w:sz w:val="22"/>
          <w:szCs w:val="22"/>
          <w:lang w:val="ka-GE"/>
        </w:rPr>
      </w:pPr>
      <w:r w:rsidRPr="007B262F">
        <w:rPr>
          <w:rFonts w:ascii="Sylfaen" w:hAnsi="Sylfaen"/>
          <w:noProof/>
          <w:color w:val="000000"/>
          <w:sz w:val="22"/>
          <w:szCs w:val="22"/>
          <w:lang w:val="ka-GE"/>
        </w:rPr>
        <w:tab/>
      </w:r>
      <w:r w:rsidR="00F517E5" w:rsidRPr="007B262F">
        <w:rPr>
          <w:rFonts w:ascii="Sylfaen" w:hAnsi="Sylfaen" w:cs="Sylfaen"/>
          <w:noProof/>
          <w:color w:val="000000"/>
          <w:sz w:val="22"/>
          <w:szCs w:val="22"/>
          <w:lang w:val="ka-GE"/>
        </w:rPr>
        <w:t>სოციალური</w:t>
      </w:r>
      <w:r w:rsidRPr="007B262F">
        <w:rPr>
          <w:rFonts w:ascii="Sylfaen" w:hAnsi="Sylfaen"/>
          <w:noProof/>
          <w:color w:val="000000"/>
          <w:sz w:val="22"/>
          <w:szCs w:val="22"/>
          <w:lang w:val="ka-GE"/>
        </w:rPr>
        <w:t xml:space="preserve"> </w:t>
      </w:r>
      <w:r w:rsidR="00F517E5" w:rsidRPr="007B262F">
        <w:rPr>
          <w:rFonts w:ascii="Sylfaen" w:hAnsi="Sylfaen" w:cs="Sylfaen"/>
          <w:noProof/>
          <w:color w:val="000000"/>
          <w:sz w:val="22"/>
          <w:szCs w:val="22"/>
          <w:lang w:val="ka-GE"/>
        </w:rPr>
        <w:t>უზრუნველყოფის</w:t>
      </w:r>
      <w:r w:rsidRPr="007B262F">
        <w:rPr>
          <w:rFonts w:ascii="Sylfaen" w:hAnsi="Sylfaen"/>
          <w:noProof/>
          <w:sz w:val="22"/>
          <w:szCs w:val="22"/>
          <w:lang w:val="ka-GE"/>
        </w:rPr>
        <w:t xml:space="preserve"> </w:t>
      </w:r>
      <w:r w:rsidR="00F517E5" w:rsidRPr="007B262F">
        <w:rPr>
          <w:rFonts w:ascii="Sylfaen" w:hAnsi="Sylfaen" w:cs="Sylfaen"/>
          <w:noProof/>
          <w:sz w:val="22"/>
          <w:szCs w:val="22"/>
          <w:lang w:val="ka-GE"/>
        </w:rPr>
        <w:t>მუხლიდან</w:t>
      </w:r>
      <w:r w:rsidRPr="007B262F">
        <w:rPr>
          <w:rFonts w:ascii="Sylfaen" w:hAnsi="Sylfaen"/>
          <w:noProof/>
          <w:sz w:val="22"/>
          <w:szCs w:val="22"/>
          <w:lang w:val="ka-GE"/>
        </w:rPr>
        <w:t xml:space="preserve"> </w:t>
      </w:r>
      <w:r w:rsidR="00F517E5" w:rsidRPr="007B262F">
        <w:rPr>
          <w:rFonts w:ascii="Sylfaen" w:hAnsi="Sylfaen" w:cs="Sylfaen"/>
          <w:noProof/>
          <w:sz w:val="22"/>
          <w:szCs w:val="22"/>
          <w:lang w:val="ka-GE"/>
        </w:rPr>
        <w:t>დაფინანსებული</w:t>
      </w:r>
      <w:r w:rsidRPr="007B262F">
        <w:rPr>
          <w:rFonts w:ascii="Sylfaen" w:hAnsi="Sylfaen"/>
          <w:noProof/>
          <w:sz w:val="22"/>
          <w:szCs w:val="22"/>
          <w:lang w:val="ka-GE"/>
        </w:rPr>
        <w:t xml:space="preserve"> </w:t>
      </w:r>
      <w:r w:rsidR="00F517E5" w:rsidRPr="007B262F">
        <w:rPr>
          <w:rFonts w:ascii="Sylfaen" w:hAnsi="Sylfaen" w:cs="Sylfaen"/>
          <w:noProof/>
          <w:sz w:val="22"/>
          <w:szCs w:val="22"/>
          <w:lang w:val="ka-GE"/>
        </w:rPr>
        <w:t>იქნა</w:t>
      </w:r>
      <w:r w:rsidRPr="007B262F">
        <w:rPr>
          <w:rFonts w:ascii="Sylfaen" w:hAnsi="Sylfaen"/>
          <w:noProof/>
          <w:sz w:val="22"/>
          <w:szCs w:val="22"/>
          <w:lang w:val="ka-GE"/>
        </w:rPr>
        <w:t xml:space="preserve"> </w:t>
      </w:r>
      <w:r w:rsidR="00F517E5" w:rsidRPr="007B262F">
        <w:rPr>
          <w:rFonts w:ascii="Sylfaen" w:hAnsi="Sylfaen" w:cs="Sylfaen"/>
          <w:noProof/>
          <w:sz w:val="22"/>
          <w:szCs w:val="22"/>
          <w:lang w:val="ka-GE"/>
        </w:rPr>
        <w:t>ისეთი</w:t>
      </w:r>
      <w:r w:rsidRPr="007B262F">
        <w:rPr>
          <w:rFonts w:ascii="Sylfaen" w:hAnsi="Sylfaen"/>
          <w:noProof/>
          <w:sz w:val="22"/>
          <w:szCs w:val="22"/>
          <w:lang w:val="ka-GE"/>
        </w:rPr>
        <w:t xml:space="preserve"> </w:t>
      </w:r>
      <w:r w:rsidR="00F517E5" w:rsidRPr="007B262F">
        <w:rPr>
          <w:rFonts w:ascii="Sylfaen" w:hAnsi="Sylfaen" w:cs="Sylfaen"/>
          <w:noProof/>
          <w:sz w:val="22"/>
          <w:szCs w:val="22"/>
          <w:lang w:val="ka-GE"/>
        </w:rPr>
        <w:t>მნიშვნელოვანი</w:t>
      </w:r>
      <w:r w:rsidRPr="007B262F">
        <w:rPr>
          <w:rFonts w:ascii="Sylfaen" w:hAnsi="Sylfaen"/>
          <w:noProof/>
          <w:sz w:val="22"/>
          <w:szCs w:val="22"/>
          <w:lang w:val="ka-GE"/>
        </w:rPr>
        <w:t xml:space="preserve"> </w:t>
      </w:r>
      <w:r w:rsidR="00F517E5" w:rsidRPr="007B262F">
        <w:rPr>
          <w:rFonts w:ascii="Sylfaen" w:hAnsi="Sylfaen" w:cs="Sylfaen"/>
          <w:noProof/>
          <w:sz w:val="22"/>
          <w:szCs w:val="22"/>
          <w:lang w:val="ka-GE"/>
        </w:rPr>
        <w:t>ღონისძიებები</w:t>
      </w:r>
      <w:r w:rsidRPr="007B262F">
        <w:rPr>
          <w:rFonts w:ascii="Sylfaen" w:hAnsi="Sylfaen"/>
          <w:noProof/>
          <w:sz w:val="22"/>
          <w:szCs w:val="22"/>
          <w:lang w:val="ka-GE"/>
        </w:rPr>
        <w:t xml:space="preserve">, </w:t>
      </w:r>
      <w:r w:rsidR="00F517E5" w:rsidRPr="007B262F">
        <w:rPr>
          <w:rFonts w:ascii="Sylfaen" w:hAnsi="Sylfaen" w:cs="Sylfaen"/>
          <w:noProof/>
          <w:sz w:val="22"/>
          <w:szCs w:val="22"/>
          <w:lang w:val="ka-GE"/>
        </w:rPr>
        <w:t>როგორიცაა</w:t>
      </w:r>
      <w:r w:rsidRPr="007B262F">
        <w:rPr>
          <w:rFonts w:ascii="Sylfaen" w:hAnsi="Sylfaen"/>
          <w:noProof/>
          <w:sz w:val="22"/>
          <w:szCs w:val="22"/>
          <w:lang w:val="ka-GE"/>
        </w:rPr>
        <w:t>:</w:t>
      </w:r>
    </w:p>
    <w:p w14:paraId="2C46C208" w14:textId="77777777" w:rsidR="006C5A1E" w:rsidRPr="007B262F" w:rsidRDefault="00020DCA" w:rsidP="00F136AA">
      <w:pPr>
        <w:pStyle w:val="ListParagraph"/>
        <w:numPr>
          <w:ilvl w:val="0"/>
          <w:numId w:val="8"/>
        </w:numPr>
        <w:spacing w:line="240" w:lineRule="auto"/>
        <w:jc w:val="both"/>
        <w:rPr>
          <w:rFonts w:ascii="Sylfaen" w:hAnsi="Sylfaen"/>
          <w:lang w:val="ka-GE"/>
        </w:rPr>
      </w:pPr>
      <w:r w:rsidRPr="007B262F">
        <w:rPr>
          <w:rFonts w:ascii="Sylfaen" w:hAnsi="Sylfaen"/>
          <w:lang w:val="ka-GE"/>
        </w:rPr>
        <w:t xml:space="preserve">მოსახლეობის საპენსიო უზრუნველყოფა </w:t>
      </w:r>
      <w:r w:rsidR="006C5A1E" w:rsidRPr="007B262F">
        <w:rPr>
          <w:rFonts w:ascii="Sylfaen" w:hAnsi="Sylfaen"/>
          <w:lang w:val="ka-GE"/>
        </w:rPr>
        <w:t xml:space="preserve">- აღნიშნული მიზნით მიიმართა </w:t>
      </w:r>
      <w:r w:rsidR="008E292B">
        <w:rPr>
          <w:rFonts w:ascii="Sylfaen" w:hAnsi="Sylfaen"/>
        </w:rPr>
        <w:t>1 400 343.8</w:t>
      </w:r>
      <w:r w:rsidR="006C5A1E" w:rsidRPr="007B262F">
        <w:rPr>
          <w:rFonts w:ascii="Sylfaen" w:hAnsi="Sylfaen"/>
          <w:lang w:val="ka-GE"/>
        </w:rPr>
        <w:t xml:space="preserve"> ათასი ლარი, რაც გეგმიური</w:t>
      </w:r>
      <w:r w:rsidR="00E61239" w:rsidRPr="007B262F">
        <w:rPr>
          <w:rFonts w:ascii="Sylfaen" w:hAnsi="Sylfaen"/>
          <w:lang w:val="ka-GE"/>
        </w:rPr>
        <w:t xml:space="preserve"> </w:t>
      </w:r>
      <w:r w:rsidR="006C5A1E" w:rsidRPr="007B262F">
        <w:rPr>
          <w:rFonts w:ascii="Sylfaen" w:hAnsi="Sylfaen"/>
          <w:lang w:val="ka-GE"/>
        </w:rPr>
        <w:t xml:space="preserve">მაჩვენებლის </w:t>
      </w:r>
      <w:r w:rsidR="008E292B">
        <w:rPr>
          <w:rFonts w:ascii="Sylfaen" w:hAnsi="Sylfaen"/>
        </w:rPr>
        <w:t>100.0</w:t>
      </w:r>
      <w:r w:rsidR="006C5A1E" w:rsidRPr="007B262F">
        <w:rPr>
          <w:rFonts w:ascii="Sylfaen" w:hAnsi="Sylfaen"/>
          <w:lang w:val="ka-GE"/>
        </w:rPr>
        <w:t xml:space="preserve">%-ს შეადგენს; </w:t>
      </w:r>
    </w:p>
    <w:p w14:paraId="318E6542" w14:textId="77777777" w:rsidR="004F46BC" w:rsidRPr="008E292B" w:rsidRDefault="004F46BC" w:rsidP="00F136AA">
      <w:pPr>
        <w:pStyle w:val="ListParagraph"/>
        <w:numPr>
          <w:ilvl w:val="0"/>
          <w:numId w:val="8"/>
        </w:numPr>
        <w:spacing w:line="240" w:lineRule="auto"/>
        <w:jc w:val="both"/>
        <w:rPr>
          <w:rFonts w:ascii="Sylfaen" w:hAnsi="Sylfaen"/>
          <w:lang w:val="ka-GE"/>
        </w:rPr>
      </w:pPr>
      <w:r w:rsidRPr="008E292B">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8E292B" w:rsidRPr="008E292B">
        <w:rPr>
          <w:rFonts w:ascii="Sylfaen" w:hAnsi="Sylfaen"/>
        </w:rPr>
        <w:t>538 617.7</w:t>
      </w:r>
      <w:r w:rsidRPr="008E292B">
        <w:rPr>
          <w:rFonts w:ascii="Sylfaen" w:hAnsi="Sylfaen"/>
          <w:lang w:val="ka-GE"/>
        </w:rPr>
        <w:t xml:space="preserve">ათასი ლარი, რაც გეგმიური მაჩვენებლის </w:t>
      </w:r>
      <w:r w:rsidR="00110245" w:rsidRPr="008E292B">
        <w:rPr>
          <w:rFonts w:ascii="Sylfaen" w:hAnsi="Sylfaen"/>
        </w:rPr>
        <w:t>99.</w:t>
      </w:r>
      <w:r w:rsidR="008E292B" w:rsidRPr="008E292B">
        <w:rPr>
          <w:rFonts w:ascii="Sylfaen" w:hAnsi="Sylfaen"/>
        </w:rPr>
        <w:t>5</w:t>
      </w:r>
      <w:r w:rsidRPr="008E292B">
        <w:rPr>
          <w:rFonts w:ascii="Sylfaen" w:hAnsi="Sylfaen"/>
          <w:lang w:val="ka-GE"/>
        </w:rPr>
        <w:t>%-ს შეადგენს;</w:t>
      </w:r>
    </w:p>
    <w:p w14:paraId="3ECF4FDF" w14:textId="77777777" w:rsidR="008E292B" w:rsidRPr="008E292B" w:rsidRDefault="008E292B" w:rsidP="00F136AA">
      <w:pPr>
        <w:pStyle w:val="ListParagraph"/>
        <w:numPr>
          <w:ilvl w:val="0"/>
          <w:numId w:val="8"/>
        </w:numPr>
        <w:spacing w:line="240" w:lineRule="auto"/>
        <w:jc w:val="both"/>
        <w:rPr>
          <w:rFonts w:ascii="Sylfaen" w:hAnsi="Sylfaen"/>
          <w:lang w:val="ka-GE"/>
        </w:rPr>
      </w:pPr>
      <w:r w:rsidRPr="008E292B">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Pr="008E292B">
        <w:rPr>
          <w:rFonts w:ascii="Sylfaen" w:hAnsi="Sylfaen"/>
        </w:rPr>
        <w:t xml:space="preserve">424 437.5 </w:t>
      </w:r>
      <w:r w:rsidRPr="008E292B">
        <w:rPr>
          <w:rFonts w:ascii="Sylfaen" w:hAnsi="Sylfaen"/>
          <w:lang w:val="ka-GE"/>
        </w:rPr>
        <w:t xml:space="preserve">ათასი ლარი, რაც გეგმიური მაჩვენებლის </w:t>
      </w:r>
      <w:r w:rsidRPr="008E292B">
        <w:rPr>
          <w:rFonts w:ascii="Sylfaen" w:hAnsi="Sylfaen"/>
        </w:rPr>
        <w:t>99.1</w:t>
      </w:r>
      <w:r w:rsidRPr="008E292B">
        <w:rPr>
          <w:rFonts w:ascii="Sylfaen" w:hAnsi="Sylfaen"/>
          <w:lang w:val="ka-GE"/>
        </w:rPr>
        <w:t xml:space="preserve">%-ს შეადგენს; </w:t>
      </w:r>
    </w:p>
    <w:p w14:paraId="3237EF03" w14:textId="77777777" w:rsidR="00020DCA" w:rsidRPr="008E292B" w:rsidRDefault="00020DCA" w:rsidP="00F136AA">
      <w:pPr>
        <w:pStyle w:val="ListParagraph"/>
        <w:numPr>
          <w:ilvl w:val="0"/>
          <w:numId w:val="8"/>
        </w:numPr>
        <w:spacing w:line="240" w:lineRule="auto"/>
        <w:jc w:val="both"/>
        <w:rPr>
          <w:rFonts w:ascii="Sylfaen" w:hAnsi="Sylfaen"/>
          <w:lang w:val="ka-GE"/>
        </w:rPr>
      </w:pPr>
      <w:r w:rsidRPr="008E292B">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8E292B" w:rsidRPr="008E292B">
        <w:rPr>
          <w:rFonts w:ascii="Sylfaen" w:hAnsi="Sylfaen"/>
        </w:rPr>
        <w:t>405 286.0</w:t>
      </w:r>
      <w:r w:rsidRPr="008E292B">
        <w:rPr>
          <w:rFonts w:ascii="Sylfaen" w:hAnsi="Sylfaen"/>
          <w:lang w:val="ka-GE"/>
        </w:rPr>
        <w:t xml:space="preserve"> ათასი ლარი, რაც გეგმიური მაჩვენებლის 100.0%-ს შეადგენს;</w:t>
      </w:r>
    </w:p>
    <w:p w14:paraId="26D90721" w14:textId="77777777" w:rsidR="006C5A1E" w:rsidRPr="008E292B" w:rsidRDefault="003A0951" w:rsidP="00F136AA">
      <w:pPr>
        <w:pStyle w:val="ListParagraph"/>
        <w:numPr>
          <w:ilvl w:val="0"/>
          <w:numId w:val="8"/>
        </w:numPr>
        <w:spacing w:line="240" w:lineRule="auto"/>
        <w:jc w:val="both"/>
        <w:rPr>
          <w:rFonts w:ascii="Sylfaen" w:hAnsi="Sylfaen"/>
          <w:lang w:val="ka-GE"/>
        </w:rPr>
      </w:pPr>
      <w:r w:rsidRPr="008E292B">
        <w:rPr>
          <w:rFonts w:ascii="Sylfaen" w:hAnsi="Sylfaen"/>
          <w:lang w:val="ka-GE"/>
        </w:rPr>
        <w:t xml:space="preserve">დაგროვებითი საპენსიო სქემის თანადაფინანსება - </w:t>
      </w:r>
      <w:r w:rsidR="006C5A1E" w:rsidRPr="008E292B">
        <w:rPr>
          <w:rFonts w:ascii="Sylfaen" w:hAnsi="Sylfaen"/>
          <w:lang w:val="ka-GE"/>
        </w:rPr>
        <w:t xml:space="preserve"> </w:t>
      </w:r>
      <w:r w:rsidRPr="008E292B">
        <w:rPr>
          <w:rFonts w:ascii="Sylfaen" w:hAnsi="Sylfaen"/>
          <w:lang w:val="ka-GE"/>
        </w:rPr>
        <w:t xml:space="preserve">აღნიშნული მიზნით მიიმართა </w:t>
      </w:r>
      <w:r w:rsidR="00110245" w:rsidRPr="008E292B">
        <w:rPr>
          <w:rFonts w:ascii="Sylfaen" w:hAnsi="Sylfaen"/>
        </w:rPr>
        <w:t>1</w:t>
      </w:r>
      <w:r w:rsidR="008E292B" w:rsidRPr="008E292B">
        <w:rPr>
          <w:rFonts w:ascii="Sylfaen" w:hAnsi="Sylfaen"/>
        </w:rPr>
        <w:t>44</w:t>
      </w:r>
      <w:r w:rsidRPr="008E292B">
        <w:rPr>
          <w:rFonts w:ascii="Sylfaen" w:hAnsi="Sylfaen"/>
          <w:lang w:val="ka-GE"/>
        </w:rPr>
        <w:t xml:space="preserve"> 000.0 ათასი ლარი, რაც გეგმიური მაჩვენებლის 100.0%-ს შეადგენს;</w:t>
      </w:r>
    </w:p>
    <w:p w14:paraId="6EF349F0" w14:textId="77777777" w:rsidR="009F4093" w:rsidRPr="00711A6B" w:rsidRDefault="009F4093" w:rsidP="00F136AA">
      <w:pPr>
        <w:spacing w:after="0" w:line="240" w:lineRule="auto"/>
        <w:ind w:firstLine="720"/>
        <w:jc w:val="both"/>
        <w:rPr>
          <w:rFonts w:ascii="Sylfaen" w:hAnsi="Sylfaen" w:cs="Sylfaen"/>
          <w:bCs/>
          <w:noProof/>
          <w:color w:val="000000"/>
          <w:lang w:val="ka-GE"/>
        </w:rPr>
      </w:pPr>
      <w:r w:rsidRPr="00711A6B">
        <w:rPr>
          <w:rFonts w:ascii="Sylfaen" w:hAnsi="Sylfaen" w:cs="Sylfaen"/>
          <w:b/>
          <w:noProof/>
          <w:color w:val="000000"/>
          <w:lang w:val="ka-GE"/>
        </w:rPr>
        <w:lastRenderedPageBreak/>
        <w:t>„სხვა ხარჯების”</w:t>
      </w:r>
      <w:r w:rsidRPr="00711A6B">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711A6B" w:rsidRPr="00711A6B">
        <w:rPr>
          <w:rFonts w:ascii="Sylfaen" w:hAnsi="Sylfaen" w:cs="Sylfaen"/>
          <w:bCs/>
          <w:noProof/>
          <w:color w:val="000000"/>
        </w:rPr>
        <w:t>1 223 057.8</w:t>
      </w:r>
      <w:r w:rsidR="00395374" w:rsidRPr="00711A6B">
        <w:rPr>
          <w:rFonts w:ascii="Sylfaen" w:hAnsi="Sylfaen" w:cs="Sylfaen"/>
          <w:bCs/>
          <w:noProof/>
          <w:color w:val="000000"/>
        </w:rPr>
        <w:t xml:space="preserve"> </w:t>
      </w:r>
      <w:r w:rsidRPr="00711A6B">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711A6B" w:rsidRPr="00711A6B">
        <w:rPr>
          <w:rFonts w:ascii="Sylfaen" w:hAnsi="Sylfaen" w:cs="Sylfaen"/>
          <w:bCs/>
          <w:noProof/>
          <w:color w:val="000000"/>
        </w:rPr>
        <w:t>1 164 064.2</w:t>
      </w:r>
      <w:r w:rsidR="001D46AB" w:rsidRPr="00711A6B">
        <w:rPr>
          <w:rFonts w:ascii="Sylfaen" w:hAnsi="Sylfaen" w:cs="Sylfaen"/>
          <w:bCs/>
          <w:noProof/>
          <w:color w:val="000000"/>
          <w:lang w:val="ka-GE"/>
        </w:rPr>
        <w:t xml:space="preserve"> </w:t>
      </w:r>
      <w:r w:rsidRPr="00711A6B">
        <w:rPr>
          <w:rFonts w:ascii="Sylfaen" w:hAnsi="Sylfaen" w:cs="Sylfaen"/>
          <w:bCs/>
          <w:noProof/>
          <w:color w:val="000000"/>
          <w:lang w:val="ka-GE"/>
        </w:rPr>
        <w:t xml:space="preserve">ათასი ლარის მოცულობით, რაც გეგმის </w:t>
      </w:r>
      <w:r w:rsidR="00711A6B" w:rsidRPr="00711A6B">
        <w:rPr>
          <w:rFonts w:ascii="Sylfaen" w:hAnsi="Sylfaen" w:cs="Sylfaen"/>
          <w:bCs/>
          <w:noProof/>
          <w:color w:val="000000"/>
        </w:rPr>
        <w:t>95.2</w:t>
      </w:r>
      <w:r w:rsidRPr="00711A6B">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395374" w:rsidRPr="00711A6B">
        <w:rPr>
          <w:rFonts w:ascii="Sylfaen" w:hAnsi="Sylfaen" w:cs="Sylfaen"/>
          <w:bCs/>
          <w:noProof/>
          <w:color w:val="000000"/>
        </w:rPr>
        <w:t>1</w:t>
      </w:r>
      <w:r w:rsidR="00711A6B" w:rsidRPr="00711A6B">
        <w:rPr>
          <w:rFonts w:ascii="Sylfaen" w:hAnsi="Sylfaen" w:cs="Sylfaen"/>
          <w:bCs/>
          <w:noProof/>
          <w:color w:val="000000"/>
        </w:rPr>
        <w:t>6</w:t>
      </w:r>
      <w:r w:rsidR="00395374" w:rsidRPr="00711A6B">
        <w:rPr>
          <w:rFonts w:ascii="Sylfaen" w:hAnsi="Sylfaen" w:cs="Sylfaen"/>
          <w:bCs/>
          <w:noProof/>
          <w:color w:val="000000"/>
        </w:rPr>
        <w:t>.</w:t>
      </w:r>
      <w:r w:rsidR="00711A6B" w:rsidRPr="00711A6B">
        <w:rPr>
          <w:rFonts w:ascii="Sylfaen" w:hAnsi="Sylfaen" w:cs="Sylfaen"/>
          <w:bCs/>
          <w:noProof/>
          <w:color w:val="000000"/>
        </w:rPr>
        <w:t>6</w:t>
      </w:r>
      <w:r w:rsidRPr="00711A6B">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711A6B" w:rsidRPr="00711A6B">
        <w:rPr>
          <w:rFonts w:ascii="Sylfaen" w:hAnsi="Sylfaen" w:cs="Sylfaen"/>
          <w:bCs/>
          <w:noProof/>
          <w:color w:val="000000"/>
        </w:rPr>
        <w:t>13.3</w:t>
      </w:r>
      <w:r w:rsidRPr="00711A6B">
        <w:rPr>
          <w:rFonts w:ascii="Sylfaen" w:hAnsi="Sylfaen" w:cs="Sylfaen"/>
          <w:bCs/>
          <w:noProof/>
          <w:color w:val="000000"/>
          <w:lang w:val="ka-GE"/>
        </w:rPr>
        <w:t>%-ს შეადგენს.</w:t>
      </w:r>
      <w:r w:rsidRPr="00711A6B">
        <w:rPr>
          <w:rFonts w:ascii="Sylfaen" w:hAnsi="Sylfaen" w:cs="Sylfaen"/>
          <w:bCs/>
          <w:noProof/>
          <w:lang w:val="ka-GE"/>
        </w:rPr>
        <w:t xml:space="preserve"> </w:t>
      </w:r>
    </w:p>
    <w:p w14:paraId="06686AEF" w14:textId="77777777" w:rsidR="009F4093" w:rsidRPr="00110D2F" w:rsidRDefault="009F4093" w:rsidP="00F136AA">
      <w:pPr>
        <w:pStyle w:val="BodyText"/>
        <w:tabs>
          <w:tab w:val="left" w:pos="0"/>
          <w:tab w:val="left" w:pos="900"/>
          <w:tab w:val="left" w:pos="1620"/>
        </w:tabs>
        <w:ind w:right="173"/>
        <w:rPr>
          <w:rFonts w:ascii="Sylfaen" w:hAnsi="Sylfaen"/>
          <w:noProof/>
          <w:sz w:val="22"/>
          <w:szCs w:val="22"/>
          <w:highlight w:val="yellow"/>
          <w:lang w:val="ka-GE"/>
        </w:rPr>
      </w:pPr>
    </w:p>
    <w:p w14:paraId="6EDB1848" w14:textId="77777777" w:rsidR="009F4093" w:rsidRPr="008E292B" w:rsidRDefault="009F4093" w:rsidP="00F136AA">
      <w:pPr>
        <w:pStyle w:val="BodyText"/>
        <w:ind w:firstLine="720"/>
        <w:rPr>
          <w:rFonts w:ascii="Sylfaen" w:hAnsi="Sylfaen"/>
          <w:noProof/>
          <w:sz w:val="22"/>
          <w:szCs w:val="22"/>
          <w:lang w:val="ka-GE"/>
        </w:rPr>
      </w:pPr>
      <w:r w:rsidRPr="008E292B">
        <w:rPr>
          <w:rFonts w:ascii="Sylfaen" w:hAnsi="Sylfaen"/>
          <w:noProof/>
          <w:color w:val="000000"/>
          <w:sz w:val="22"/>
          <w:szCs w:val="22"/>
          <w:lang w:val="ka-GE"/>
        </w:rPr>
        <w:t>„</w:t>
      </w:r>
      <w:r w:rsidRPr="008E292B">
        <w:rPr>
          <w:rFonts w:ascii="Sylfaen" w:hAnsi="Sylfaen" w:cs="Sylfaen"/>
          <w:noProof/>
          <w:color w:val="000000"/>
          <w:sz w:val="22"/>
          <w:szCs w:val="22"/>
          <w:lang w:val="ka-GE"/>
        </w:rPr>
        <w:t>სხვა</w:t>
      </w:r>
      <w:r w:rsidRPr="008E292B">
        <w:rPr>
          <w:rFonts w:ascii="Sylfaen" w:hAnsi="Sylfaen"/>
          <w:noProof/>
          <w:color w:val="000000"/>
          <w:sz w:val="22"/>
          <w:szCs w:val="22"/>
          <w:lang w:val="ka-GE"/>
        </w:rPr>
        <w:t xml:space="preserve"> </w:t>
      </w:r>
      <w:r w:rsidRPr="008E292B">
        <w:rPr>
          <w:rFonts w:ascii="Sylfaen" w:hAnsi="Sylfaen" w:cs="Sylfaen"/>
          <w:noProof/>
          <w:color w:val="000000"/>
          <w:sz w:val="22"/>
          <w:szCs w:val="22"/>
          <w:lang w:val="ka-GE"/>
        </w:rPr>
        <w:t>ხარჯების</w:t>
      </w:r>
      <w:r w:rsidRPr="008E292B">
        <w:rPr>
          <w:rFonts w:ascii="Sylfaen" w:hAnsi="Sylfaen"/>
          <w:noProof/>
          <w:color w:val="000000"/>
          <w:sz w:val="22"/>
          <w:szCs w:val="22"/>
          <w:lang w:val="ka-GE"/>
        </w:rPr>
        <w:t>“</w:t>
      </w:r>
      <w:r w:rsidRPr="008E292B">
        <w:rPr>
          <w:rFonts w:ascii="Sylfaen" w:hAnsi="Sylfaen"/>
          <w:noProof/>
          <w:sz w:val="22"/>
          <w:szCs w:val="22"/>
          <w:lang w:val="ka-GE"/>
        </w:rPr>
        <w:t xml:space="preserve"> </w:t>
      </w:r>
      <w:r w:rsidRPr="008E292B">
        <w:rPr>
          <w:rFonts w:ascii="Sylfaen" w:hAnsi="Sylfaen" w:cs="Sylfaen"/>
          <w:noProof/>
          <w:sz w:val="22"/>
          <w:szCs w:val="22"/>
          <w:lang w:val="ka-GE"/>
        </w:rPr>
        <w:t>მუხლიდან</w:t>
      </w:r>
      <w:r w:rsidRPr="008E292B">
        <w:rPr>
          <w:rFonts w:ascii="Sylfaen" w:hAnsi="Sylfaen"/>
          <w:noProof/>
          <w:sz w:val="22"/>
          <w:szCs w:val="22"/>
          <w:lang w:val="ka-GE"/>
        </w:rPr>
        <w:t xml:space="preserve"> </w:t>
      </w:r>
      <w:r w:rsidRPr="008E292B">
        <w:rPr>
          <w:rFonts w:ascii="Sylfaen" w:hAnsi="Sylfaen" w:cs="Sylfaen"/>
          <w:noProof/>
          <w:sz w:val="22"/>
          <w:szCs w:val="22"/>
          <w:lang w:val="ka-GE"/>
        </w:rPr>
        <w:t>დაფინანსებული</w:t>
      </w:r>
      <w:r w:rsidRPr="008E292B">
        <w:rPr>
          <w:rFonts w:ascii="Sylfaen" w:hAnsi="Sylfaen"/>
          <w:noProof/>
          <w:sz w:val="22"/>
          <w:szCs w:val="22"/>
          <w:lang w:val="ka-GE"/>
        </w:rPr>
        <w:t xml:space="preserve"> </w:t>
      </w:r>
      <w:r w:rsidRPr="008E292B">
        <w:rPr>
          <w:rFonts w:ascii="Sylfaen" w:hAnsi="Sylfaen" w:cs="Sylfaen"/>
          <w:noProof/>
          <w:sz w:val="22"/>
          <w:szCs w:val="22"/>
          <w:lang w:val="ka-GE"/>
        </w:rPr>
        <w:t>იქნა</w:t>
      </w:r>
      <w:r w:rsidRPr="008E292B">
        <w:rPr>
          <w:rFonts w:ascii="Sylfaen" w:hAnsi="Sylfaen"/>
          <w:noProof/>
          <w:sz w:val="22"/>
          <w:szCs w:val="22"/>
          <w:lang w:val="ka-GE"/>
        </w:rPr>
        <w:t xml:space="preserve"> </w:t>
      </w:r>
      <w:r w:rsidRPr="008E292B">
        <w:rPr>
          <w:rFonts w:ascii="Sylfaen" w:hAnsi="Sylfaen" w:cs="Sylfaen"/>
          <w:noProof/>
          <w:sz w:val="22"/>
          <w:szCs w:val="22"/>
          <w:lang w:val="ka-GE"/>
        </w:rPr>
        <w:t>ისეთი</w:t>
      </w:r>
      <w:r w:rsidRPr="008E292B">
        <w:rPr>
          <w:rFonts w:ascii="Sylfaen" w:hAnsi="Sylfaen"/>
          <w:noProof/>
          <w:sz w:val="22"/>
          <w:szCs w:val="22"/>
          <w:lang w:val="ka-GE"/>
        </w:rPr>
        <w:t xml:space="preserve"> </w:t>
      </w:r>
      <w:r w:rsidRPr="008E292B">
        <w:rPr>
          <w:rFonts w:ascii="Sylfaen" w:hAnsi="Sylfaen" w:cs="Sylfaen"/>
          <w:noProof/>
          <w:sz w:val="22"/>
          <w:szCs w:val="22"/>
          <w:lang w:val="ka-GE"/>
        </w:rPr>
        <w:t>მნიშვნელოვანი</w:t>
      </w:r>
      <w:r w:rsidRPr="008E292B">
        <w:rPr>
          <w:rFonts w:ascii="Sylfaen" w:hAnsi="Sylfaen"/>
          <w:noProof/>
          <w:sz w:val="22"/>
          <w:szCs w:val="22"/>
          <w:lang w:val="ka-GE"/>
        </w:rPr>
        <w:t xml:space="preserve"> </w:t>
      </w:r>
      <w:r w:rsidRPr="008E292B">
        <w:rPr>
          <w:rFonts w:ascii="Sylfaen" w:hAnsi="Sylfaen" w:cs="Sylfaen"/>
          <w:noProof/>
          <w:sz w:val="22"/>
          <w:szCs w:val="22"/>
          <w:lang w:val="ka-GE"/>
        </w:rPr>
        <w:t>ღონისძიებები</w:t>
      </w:r>
      <w:r w:rsidRPr="008E292B">
        <w:rPr>
          <w:rFonts w:ascii="Sylfaen" w:hAnsi="Sylfaen"/>
          <w:noProof/>
          <w:sz w:val="22"/>
          <w:szCs w:val="22"/>
          <w:lang w:val="ka-GE"/>
        </w:rPr>
        <w:t xml:space="preserve">, </w:t>
      </w:r>
      <w:r w:rsidRPr="008E292B">
        <w:rPr>
          <w:rFonts w:ascii="Sylfaen" w:hAnsi="Sylfaen" w:cs="Sylfaen"/>
          <w:noProof/>
          <w:sz w:val="22"/>
          <w:szCs w:val="22"/>
          <w:lang w:val="ka-GE"/>
        </w:rPr>
        <w:t>როგორიცაა</w:t>
      </w:r>
      <w:r w:rsidRPr="008E292B">
        <w:rPr>
          <w:rFonts w:ascii="Sylfaen" w:hAnsi="Sylfaen"/>
          <w:noProof/>
          <w:sz w:val="22"/>
          <w:szCs w:val="22"/>
          <w:lang w:val="ka-GE"/>
        </w:rPr>
        <w:t>:</w:t>
      </w:r>
    </w:p>
    <w:p w14:paraId="663F6A9B" w14:textId="77777777" w:rsidR="00D35B5B" w:rsidRPr="001A642A" w:rsidRDefault="00D35B5B" w:rsidP="00F136AA">
      <w:pPr>
        <w:pStyle w:val="ListParagraph"/>
        <w:numPr>
          <w:ilvl w:val="0"/>
          <w:numId w:val="8"/>
        </w:numPr>
        <w:spacing w:line="240" w:lineRule="auto"/>
        <w:jc w:val="both"/>
        <w:rPr>
          <w:rFonts w:ascii="Sylfaen" w:hAnsi="Sylfaen"/>
          <w:lang w:val="ka-GE"/>
        </w:rPr>
      </w:pPr>
      <w:r w:rsidRPr="001A642A">
        <w:rPr>
          <w:rFonts w:ascii="Sylfaen" w:hAnsi="Sylfaen"/>
          <w:lang w:val="ka-GE"/>
        </w:rPr>
        <w:t xml:space="preserve">სკოლამდელი და ზოგადი განათლება - აღნიშნული მიზნით მიიმართა </w:t>
      </w:r>
      <w:r w:rsidR="001A642A" w:rsidRPr="001A642A">
        <w:rPr>
          <w:rFonts w:ascii="Sylfaen" w:hAnsi="Sylfaen"/>
          <w:lang w:val="ka-GE"/>
        </w:rPr>
        <w:t>517 982.9</w:t>
      </w:r>
      <w:r w:rsidRPr="001A642A">
        <w:rPr>
          <w:rFonts w:ascii="Sylfaen" w:hAnsi="Sylfaen"/>
          <w:lang w:val="ka-GE"/>
        </w:rPr>
        <w:t xml:space="preserve"> ათასი ლარი (გეგმიური მაჩვენებლის </w:t>
      </w:r>
      <w:r w:rsidR="00042F78" w:rsidRPr="001A642A">
        <w:rPr>
          <w:rFonts w:ascii="Sylfaen" w:hAnsi="Sylfaen"/>
        </w:rPr>
        <w:t>100.0</w:t>
      </w:r>
      <w:r w:rsidRPr="001A642A">
        <w:rPr>
          <w:rFonts w:ascii="Sylfaen" w:hAnsi="Sylfaen"/>
          <w:lang w:val="ka-GE"/>
        </w:rPr>
        <w:t xml:space="preserve">%-ია), მათ შორის ზოგადსაგანმანათლებლო სკოლების დაფინანსებაზე </w:t>
      </w:r>
      <w:r w:rsidR="00437A0A" w:rsidRPr="001A642A">
        <w:rPr>
          <w:rFonts w:ascii="Sylfaen" w:hAnsi="Sylfaen"/>
          <w:lang w:val="ka-GE"/>
        </w:rPr>
        <w:t>-</w:t>
      </w:r>
      <w:r w:rsidRPr="001A642A">
        <w:rPr>
          <w:rFonts w:ascii="Sylfaen" w:hAnsi="Sylfaen"/>
          <w:lang w:val="ka-GE"/>
        </w:rPr>
        <w:t xml:space="preserve"> </w:t>
      </w:r>
      <w:r w:rsidR="001A642A" w:rsidRPr="001A642A">
        <w:rPr>
          <w:rFonts w:ascii="Sylfaen" w:hAnsi="Sylfaen"/>
          <w:lang w:val="ka-GE"/>
        </w:rPr>
        <w:t xml:space="preserve">488 191.0 </w:t>
      </w:r>
      <w:r w:rsidRPr="001A642A">
        <w:rPr>
          <w:rFonts w:ascii="Sylfaen" w:hAnsi="Sylfaen"/>
          <w:lang w:val="ka-GE"/>
        </w:rPr>
        <w:t>ათასი ლარი, რაც გეგმიური მაჩვენებლის 100.0%-ს შეადგენს;</w:t>
      </w:r>
    </w:p>
    <w:p w14:paraId="29E99E3E" w14:textId="77777777" w:rsidR="00FA4C8A" w:rsidRPr="001A642A" w:rsidRDefault="00FA4C8A" w:rsidP="00F136AA">
      <w:pPr>
        <w:pStyle w:val="ListParagraph"/>
        <w:numPr>
          <w:ilvl w:val="0"/>
          <w:numId w:val="8"/>
        </w:numPr>
        <w:spacing w:line="240" w:lineRule="auto"/>
        <w:jc w:val="both"/>
        <w:rPr>
          <w:rFonts w:ascii="Sylfaen" w:hAnsi="Sylfaen"/>
          <w:lang w:val="ka-GE"/>
        </w:rPr>
      </w:pPr>
      <w:r w:rsidRPr="001A642A">
        <w:rPr>
          <w:rFonts w:ascii="Sylfaen" w:hAnsi="Sylfaen"/>
          <w:lang w:val="ka-GE"/>
        </w:rPr>
        <w:t>წყალმომარაგების ინფრასტრუქტურის აღდგენა-რეაბილიტაცია</w:t>
      </w:r>
      <w:r w:rsidRPr="001A642A">
        <w:rPr>
          <w:rFonts w:ascii="Sylfaen" w:hAnsi="Sylfaen"/>
        </w:rPr>
        <w:t xml:space="preserve"> - </w:t>
      </w:r>
      <w:r w:rsidRPr="001A642A">
        <w:rPr>
          <w:rFonts w:ascii="Sylfaen" w:hAnsi="Sylfaen"/>
          <w:lang w:val="ka-GE"/>
        </w:rPr>
        <w:t xml:space="preserve">აღნიშნული მიზნით მიიმართა </w:t>
      </w:r>
      <w:r w:rsidRPr="001A642A">
        <w:rPr>
          <w:rFonts w:ascii="Sylfaen" w:hAnsi="Sylfaen"/>
        </w:rPr>
        <w:t xml:space="preserve">    </w:t>
      </w:r>
      <w:r w:rsidRPr="001A642A">
        <w:rPr>
          <w:rFonts w:ascii="Sylfaen" w:hAnsi="Sylfaen"/>
          <w:lang w:val="ka-GE"/>
        </w:rPr>
        <w:t>105 178</w:t>
      </w:r>
      <w:r>
        <w:rPr>
          <w:rFonts w:ascii="Sylfaen" w:hAnsi="Sylfaen"/>
          <w:lang w:val="ka-GE"/>
        </w:rPr>
        <w:t>.</w:t>
      </w:r>
      <w:r w:rsidRPr="001A642A">
        <w:rPr>
          <w:rFonts w:ascii="Sylfaen" w:hAnsi="Sylfaen"/>
          <w:lang w:val="ka-GE"/>
        </w:rPr>
        <w:t xml:space="preserve">7 ათასი ლარი, რაც გეგმიური მაჩვენებლის </w:t>
      </w:r>
      <w:r w:rsidRPr="001A642A">
        <w:rPr>
          <w:rFonts w:ascii="Sylfaen" w:hAnsi="Sylfaen"/>
        </w:rPr>
        <w:t>100.0</w:t>
      </w:r>
      <w:r w:rsidRPr="001A642A">
        <w:rPr>
          <w:rFonts w:ascii="Sylfaen" w:hAnsi="Sylfaen"/>
          <w:lang w:val="ka-GE"/>
        </w:rPr>
        <w:t>%-ს შეადგენს</w:t>
      </w:r>
      <w:r w:rsidRPr="001A642A">
        <w:rPr>
          <w:rFonts w:ascii="Sylfaen" w:hAnsi="Sylfaen"/>
        </w:rPr>
        <w:t>;</w:t>
      </w:r>
    </w:p>
    <w:p w14:paraId="02687383" w14:textId="77777777" w:rsidR="00FA4C8A" w:rsidRPr="001A642A" w:rsidRDefault="00FA4C8A" w:rsidP="00F136AA">
      <w:pPr>
        <w:pStyle w:val="ListParagraph"/>
        <w:numPr>
          <w:ilvl w:val="0"/>
          <w:numId w:val="8"/>
        </w:numPr>
        <w:spacing w:line="240" w:lineRule="auto"/>
        <w:jc w:val="both"/>
        <w:rPr>
          <w:rFonts w:ascii="Sylfaen" w:hAnsi="Sylfaen"/>
          <w:lang w:val="ka-GE"/>
        </w:rPr>
      </w:pPr>
      <w:r w:rsidRPr="001A642A">
        <w:rPr>
          <w:rFonts w:ascii="Sylfaen" w:hAnsi="Sylfaen"/>
          <w:lang w:val="ka-GE"/>
        </w:rPr>
        <w:t>სახელმწიფო სასწავლო, სამაგისტრო გრანტები და ახალგაზრდების ხელშეწყობა</w:t>
      </w:r>
      <w:r w:rsidRPr="001A642A">
        <w:rPr>
          <w:rFonts w:ascii="Sylfaen" w:hAnsi="Sylfaen"/>
        </w:rPr>
        <w:t xml:space="preserve"> </w:t>
      </w:r>
      <w:r w:rsidRPr="001A642A">
        <w:rPr>
          <w:rFonts w:ascii="Sylfaen" w:hAnsi="Sylfaen"/>
          <w:lang w:val="ka-GE"/>
        </w:rPr>
        <w:t>- აღნიშნული მიზნით მიიმართა 65 894.9 ათასი ლარი, რაც გეგმიური მაჩვენებლის 100.0%-ს შეადგენს;</w:t>
      </w:r>
    </w:p>
    <w:p w14:paraId="7C242AE6" w14:textId="77777777" w:rsidR="00FA4C8A" w:rsidRPr="00FA4C8A" w:rsidRDefault="00FA4C8A" w:rsidP="00F136AA">
      <w:pPr>
        <w:pStyle w:val="ListParagraph"/>
        <w:numPr>
          <w:ilvl w:val="0"/>
          <w:numId w:val="8"/>
        </w:numPr>
        <w:spacing w:line="240" w:lineRule="auto"/>
        <w:jc w:val="both"/>
        <w:rPr>
          <w:rFonts w:ascii="Sylfaen" w:hAnsi="Sylfaen"/>
          <w:lang w:val="ka-GE"/>
        </w:rPr>
      </w:pPr>
      <w:r w:rsidRPr="006D27A0">
        <w:rPr>
          <w:rFonts w:ascii="Sylfaen" w:hAnsi="Sylfaen"/>
          <w:lang w:val="ka-GE"/>
        </w:rPr>
        <w:t>მოსახლეობის ელექტროენერგიითა და ბუნებრივი აირით მომარაგების გაუმჯობესება</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Pr>
          <w:rFonts w:ascii="Sylfaen" w:hAnsi="Sylfaen"/>
          <w:lang w:val="ka-GE"/>
        </w:rPr>
        <w:t>61 335.9</w:t>
      </w:r>
      <w:r w:rsidRPr="006D27A0">
        <w:rPr>
          <w:rFonts w:ascii="Sylfaen" w:hAnsi="Sylfaen"/>
          <w:lang w:val="ka-GE"/>
        </w:rPr>
        <w:t xml:space="preserve"> ათასი ლარი, რაც გეგმიური მაჩვენებლის </w:t>
      </w:r>
      <w:r>
        <w:rPr>
          <w:rFonts w:ascii="Sylfaen" w:hAnsi="Sylfaen"/>
          <w:lang w:val="ka-GE"/>
        </w:rPr>
        <w:t>84.2</w:t>
      </w:r>
      <w:r w:rsidRPr="006D27A0">
        <w:rPr>
          <w:rFonts w:ascii="Sylfaen" w:hAnsi="Sylfaen"/>
          <w:lang w:val="ka-GE"/>
        </w:rPr>
        <w:t>%-ს შეადგენს</w:t>
      </w:r>
      <w:r w:rsidRPr="006D27A0">
        <w:rPr>
          <w:rFonts w:ascii="Sylfaen" w:hAnsi="Sylfaen"/>
        </w:rPr>
        <w:t>;</w:t>
      </w:r>
    </w:p>
    <w:p w14:paraId="128EB03F" w14:textId="77777777" w:rsidR="00FA4C8A" w:rsidRDefault="00FA4C8A" w:rsidP="00F136AA">
      <w:pPr>
        <w:pStyle w:val="ListParagraph"/>
        <w:numPr>
          <w:ilvl w:val="0"/>
          <w:numId w:val="8"/>
        </w:numPr>
        <w:spacing w:line="240" w:lineRule="auto"/>
        <w:jc w:val="both"/>
        <w:rPr>
          <w:rFonts w:ascii="Sylfaen" w:hAnsi="Sylfaen"/>
          <w:lang w:val="ka-GE"/>
        </w:rPr>
      </w:pPr>
      <w:r w:rsidRPr="006D27A0">
        <w:rPr>
          <w:rFonts w:ascii="Sylfaen" w:hAnsi="Sylfaen"/>
          <w:lang w:val="ka-GE"/>
        </w:rPr>
        <w:t>იძულებით გადაადგილებულ პირთა და მიგრანტთა ხელშეწყობა</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Pr>
          <w:rFonts w:ascii="Sylfaen" w:hAnsi="Sylfaen"/>
          <w:lang w:val="ka-GE"/>
        </w:rPr>
        <w:t>56 604.7</w:t>
      </w:r>
      <w:r w:rsidRPr="006D27A0">
        <w:rPr>
          <w:rFonts w:ascii="Sylfaen" w:hAnsi="Sylfaen"/>
          <w:lang w:val="ka-GE"/>
        </w:rPr>
        <w:t xml:space="preserve"> ათასი ლარი, რაც გეგმიური მაჩვენებლის </w:t>
      </w:r>
      <w:r>
        <w:rPr>
          <w:rFonts w:ascii="Sylfaen" w:hAnsi="Sylfaen"/>
          <w:lang w:val="ka-GE"/>
        </w:rPr>
        <w:t>96.7</w:t>
      </w:r>
      <w:r w:rsidRPr="006D27A0">
        <w:rPr>
          <w:rFonts w:ascii="Sylfaen" w:hAnsi="Sylfaen"/>
          <w:lang w:val="ka-GE"/>
        </w:rPr>
        <w:t>%-ს შეადგენს;</w:t>
      </w:r>
    </w:p>
    <w:p w14:paraId="070C20A8" w14:textId="77777777" w:rsidR="00042F78" w:rsidRPr="001A642A" w:rsidRDefault="00042F78" w:rsidP="00F136AA">
      <w:pPr>
        <w:pStyle w:val="ListParagraph"/>
        <w:numPr>
          <w:ilvl w:val="0"/>
          <w:numId w:val="8"/>
        </w:numPr>
        <w:spacing w:line="240" w:lineRule="auto"/>
        <w:jc w:val="both"/>
        <w:rPr>
          <w:rFonts w:ascii="Sylfaen" w:hAnsi="Sylfaen"/>
          <w:lang w:val="ka-GE"/>
        </w:rPr>
      </w:pPr>
      <w:r w:rsidRPr="001A642A">
        <w:rPr>
          <w:rFonts w:ascii="Sylfaen" w:hAnsi="Sylfaen"/>
          <w:lang w:val="ka-GE"/>
        </w:rPr>
        <w:t>მოსახლეობის ჯანმრთელობის დაცვა</w:t>
      </w:r>
      <w:r w:rsidRPr="001A642A">
        <w:rPr>
          <w:rFonts w:ascii="Sylfaen" w:hAnsi="Sylfaen"/>
        </w:rPr>
        <w:t xml:space="preserve"> - </w:t>
      </w:r>
      <w:r w:rsidRPr="001A642A">
        <w:rPr>
          <w:rFonts w:ascii="Sylfaen" w:hAnsi="Sylfaen"/>
          <w:lang w:val="ka-GE"/>
        </w:rPr>
        <w:t xml:space="preserve">აღნიშნული მიზნით მიიმართა </w:t>
      </w:r>
      <w:r w:rsidR="001A642A" w:rsidRPr="001A642A">
        <w:rPr>
          <w:rFonts w:ascii="Sylfaen" w:hAnsi="Sylfaen"/>
          <w:lang w:val="ka-GE"/>
        </w:rPr>
        <w:t>23 546.5</w:t>
      </w:r>
      <w:r w:rsidRPr="001A642A">
        <w:rPr>
          <w:rFonts w:ascii="Sylfaen" w:hAnsi="Sylfaen"/>
          <w:lang w:val="ka-GE"/>
        </w:rPr>
        <w:t xml:space="preserve"> ათასი ლარი, რაც გეგმიური მაჩვენებლის </w:t>
      </w:r>
      <w:r w:rsidR="001A642A" w:rsidRPr="001A642A">
        <w:rPr>
          <w:rFonts w:ascii="Sylfaen" w:hAnsi="Sylfaen"/>
          <w:lang w:val="ka-GE"/>
        </w:rPr>
        <w:t>99.0</w:t>
      </w:r>
      <w:r w:rsidRPr="001A642A">
        <w:rPr>
          <w:rFonts w:ascii="Sylfaen" w:hAnsi="Sylfaen"/>
          <w:lang w:val="ka-GE"/>
        </w:rPr>
        <w:t>%-ს შეადგენს.</w:t>
      </w:r>
    </w:p>
    <w:p w14:paraId="774D703F" w14:textId="77777777" w:rsidR="00FA4C8A" w:rsidRPr="006D27A0" w:rsidRDefault="00FA4C8A" w:rsidP="00F136AA">
      <w:pPr>
        <w:pStyle w:val="ListParagraph"/>
        <w:numPr>
          <w:ilvl w:val="0"/>
          <w:numId w:val="8"/>
        </w:numPr>
        <w:spacing w:line="240" w:lineRule="auto"/>
        <w:jc w:val="both"/>
        <w:rPr>
          <w:rFonts w:ascii="Sylfaen" w:hAnsi="Sylfaen"/>
          <w:lang w:val="ka-GE"/>
        </w:rPr>
      </w:pPr>
      <w:r w:rsidRPr="006D27A0">
        <w:rPr>
          <w:rFonts w:ascii="Sylfaen" w:hAnsi="Sylfaen"/>
          <w:lang w:val="ka-GE"/>
        </w:rPr>
        <w:t>კულტურისა და სპორტის მოღვაწეთა სოციალური დაცვის ღონისძიებები</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Pr>
          <w:rFonts w:ascii="Sylfaen" w:hAnsi="Sylfaen"/>
          <w:lang w:val="ka-GE"/>
        </w:rPr>
        <w:t>21 650.9</w:t>
      </w:r>
      <w:r w:rsidRPr="006D27A0">
        <w:rPr>
          <w:rFonts w:ascii="Sylfaen" w:hAnsi="Sylfaen"/>
          <w:lang w:val="ka-GE"/>
        </w:rPr>
        <w:t xml:space="preserve"> ათასი ლარი, რაც გეგმიური მაჩვენებლის </w:t>
      </w:r>
      <w:r>
        <w:rPr>
          <w:rFonts w:ascii="Sylfaen" w:hAnsi="Sylfaen"/>
          <w:lang w:val="ka-GE"/>
        </w:rPr>
        <w:t>110.1</w:t>
      </w:r>
      <w:r w:rsidRPr="006D27A0">
        <w:rPr>
          <w:rFonts w:ascii="Sylfaen" w:hAnsi="Sylfaen"/>
          <w:lang w:val="ka-GE"/>
        </w:rPr>
        <w:t>%-ს შეადგენს.</w:t>
      </w:r>
    </w:p>
    <w:p w14:paraId="70D808F6" w14:textId="77777777" w:rsidR="00FA4C8A" w:rsidRPr="006D27A0" w:rsidRDefault="00FA4C8A" w:rsidP="00F136AA">
      <w:pPr>
        <w:pStyle w:val="ListParagraph"/>
        <w:spacing w:line="240" w:lineRule="auto"/>
        <w:jc w:val="both"/>
        <w:rPr>
          <w:rFonts w:ascii="Sylfaen" w:hAnsi="Sylfaen"/>
          <w:lang w:val="ka-GE"/>
        </w:rPr>
      </w:pPr>
    </w:p>
    <w:p w14:paraId="06814186" w14:textId="77777777" w:rsidR="0000644A" w:rsidRPr="007451EF" w:rsidRDefault="0000644A" w:rsidP="00F136AA">
      <w:pPr>
        <w:tabs>
          <w:tab w:val="left" w:pos="0"/>
        </w:tabs>
        <w:spacing w:after="0" w:line="240" w:lineRule="auto"/>
        <w:ind w:right="173" w:firstLine="720"/>
        <w:jc w:val="right"/>
        <w:rPr>
          <w:rFonts w:ascii="Sylfaen" w:hAnsi="Sylfaen" w:cs="Sylfaen"/>
          <w:b/>
          <w:noProof/>
          <w:color w:val="000000"/>
          <w:sz w:val="18"/>
          <w:szCs w:val="18"/>
          <w:lang w:val="ka-GE"/>
        </w:rPr>
      </w:pPr>
      <w:r w:rsidRPr="007451EF">
        <w:rPr>
          <w:rFonts w:ascii="Sylfaen" w:hAnsi="Sylfaen" w:cs="Sylfaen"/>
          <w:b/>
          <w:noProof/>
          <w:color w:val="000000"/>
          <w:sz w:val="18"/>
          <w:szCs w:val="18"/>
          <w:lang w:val="ka-GE"/>
        </w:rPr>
        <w:t>202</w:t>
      </w:r>
      <w:r w:rsidR="00005BFE" w:rsidRPr="007451EF">
        <w:rPr>
          <w:rFonts w:ascii="Sylfaen" w:hAnsi="Sylfaen" w:cs="Sylfaen"/>
          <w:b/>
          <w:noProof/>
          <w:color w:val="000000"/>
          <w:sz w:val="18"/>
          <w:szCs w:val="18"/>
        </w:rPr>
        <w:t>2</w:t>
      </w:r>
      <w:r w:rsidRPr="007451EF">
        <w:rPr>
          <w:rFonts w:ascii="Sylfaen" w:hAnsi="Sylfaen" w:cs="Sylfaen"/>
          <w:b/>
          <w:noProof/>
          <w:color w:val="000000"/>
          <w:sz w:val="18"/>
          <w:szCs w:val="18"/>
          <w:lang w:val="ka-GE"/>
        </w:rPr>
        <w:t xml:space="preserve"> წლის </w:t>
      </w:r>
      <w:r w:rsidRPr="007451EF">
        <w:rPr>
          <w:rFonts w:ascii="Sylfaen" w:hAnsi="Sylfaen" w:cs="Sylfaen"/>
          <w:b/>
          <w:noProof/>
          <w:color w:val="000000"/>
          <w:sz w:val="18"/>
          <w:szCs w:val="18"/>
        </w:rPr>
        <w:t>6</w:t>
      </w:r>
      <w:r w:rsidRPr="007451EF">
        <w:rPr>
          <w:rFonts w:ascii="Sylfaen" w:hAnsi="Sylfaen" w:cs="Sylfaen"/>
          <w:b/>
          <w:noProof/>
          <w:color w:val="000000"/>
          <w:sz w:val="18"/>
          <w:szCs w:val="18"/>
          <w:lang w:val="ka-GE"/>
        </w:rPr>
        <w:t xml:space="preserve"> თვის ხარჯების სტრუქტურა</w:t>
      </w:r>
    </w:p>
    <w:p w14:paraId="27BB68C1" w14:textId="77777777" w:rsidR="0000644A" w:rsidRPr="007451EF" w:rsidRDefault="0000644A" w:rsidP="00F136AA">
      <w:pPr>
        <w:tabs>
          <w:tab w:val="left" w:pos="0"/>
        </w:tabs>
        <w:spacing w:after="0" w:line="240" w:lineRule="auto"/>
        <w:ind w:right="173" w:firstLine="720"/>
        <w:jc w:val="right"/>
        <w:rPr>
          <w:rFonts w:ascii="Sylfaen" w:hAnsi="Sylfaen"/>
          <w:i/>
          <w:noProof/>
          <w:color w:val="000000"/>
          <w:sz w:val="18"/>
          <w:szCs w:val="18"/>
          <w:lang w:val="ka-GE"/>
        </w:rPr>
      </w:pPr>
      <w:r w:rsidRPr="007451EF">
        <w:rPr>
          <w:rFonts w:ascii="Sylfaen" w:hAnsi="Sylfaen"/>
          <w:i/>
          <w:noProof/>
          <w:color w:val="000000"/>
          <w:sz w:val="18"/>
          <w:szCs w:val="18"/>
          <w:lang w:val="ka-GE"/>
        </w:rPr>
        <w:t>(საკასო შესრულება)</w:t>
      </w:r>
    </w:p>
    <w:p w14:paraId="5BAE7AFE" w14:textId="77777777" w:rsidR="007451EF" w:rsidRDefault="007451EF"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4FB15C08" w14:textId="77777777" w:rsidR="007451EF" w:rsidRDefault="007451EF"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62247F1D" w14:textId="77777777" w:rsidR="007451EF" w:rsidRDefault="007451EF" w:rsidP="000F4879">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7FD3DD7E" wp14:editId="7E274B66">
            <wp:extent cx="6048375" cy="2638425"/>
            <wp:effectExtent l="0" t="0" r="0" b="0"/>
            <wp:docPr id="2" name="Chart 2">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2D5E11" w14:textId="77777777" w:rsidR="007451EF" w:rsidRDefault="007451EF"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407E868C" w14:textId="77777777" w:rsidR="007451EF" w:rsidRDefault="007451EF"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50FC7091" w14:textId="77777777" w:rsidR="00E85C65" w:rsidRDefault="00E85C65"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7F773DFE" w14:textId="77777777" w:rsidR="00E85C65" w:rsidRDefault="00E85C65"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1C9238E1" w14:textId="77777777" w:rsidR="00971C50" w:rsidRDefault="00971C50"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309CD01A" w14:textId="77777777" w:rsidR="00971C50" w:rsidRDefault="00971C50"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0AE85069" w14:textId="15E1CC93" w:rsidR="00971C50" w:rsidRDefault="00971C50"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0733A18D" w14:textId="77777777" w:rsidR="00B42B11" w:rsidRPr="00DF285D" w:rsidRDefault="00B42B11" w:rsidP="00F136AA">
      <w:pPr>
        <w:pStyle w:val="BodyText"/>
        <w:tabs>
          <w:tab w:val="left" w:pos="0"/>
          <w:tab w:val="left" w:pos="900"/>
          <w:tab w:val="left" w:pos="1620"/>
        </w:tabs>
        <w:ind w:right="173"/>
        <w:jc w:val="center"/>
        <w:rPr>
          <w:rFonts w:ascii="Sylfaen" w:hAnsi="Sylfaen" w:cs="Sylfaen"/>
          <w:b/>
          <w:noProof/>
          <w:sz w:val="22"/>
          <w:szCs w:val="22"/>
          <w:lang w:val="ka-GE"/>
        </w:rPr>
      </w:pPr>
      <w:r w:rsidRPr="00DF285D">
        <w:rPr>
          <w:rFonts w:ascii="Sylfaen" w:hAnsi="Sylfaen" w:cs="Sylfaen"/>
          <w:b/>
          <w:noProof/>
          <w:sz w:val="22"/>
          <w:szCs w:val="22"/>
          <w:lang w:val="ka-GE"/>
        </w:rPr>
        <w:lastRenderedPageBreak/>
        <w:t>სახელმწიფო</w:t>
      </w:r>
      <w:r w:rsidRPr="00DF285D">
        <w:rPr>
          <w:rFonts w:ascii="Sylfaen" w:hAnsi="Sylfaen"/>
          <w:b/>
          <w:noProof/>
          <w:sz w:val="22"/>
          <w:szCs w:val="22"/>
          <w:lang w:val="ka-GE"/>
        </w:rPr>
        <w:t xml:space="preserve"> </w:t>
      </w:r>
      <w:r w:rsidRPr="00DF285D">
        <w:rPr>
          <w:rFonts w:ascii="Sylfaen" w:hAnsi="Sylfaen" w:cs="Sylfaen"/>
          <w:b/>
          <w:noProof/>
          <w:sz w:val="22"/>
          <w:szCs w:val="22"/>
          <w:lang w:val="ka-GE"/>
        </w:rPr>
        <w:t>ბიუჯეტის</w:t>
      </w:r>
      <w:r w:rsidRPr="00DF285D">
        <w:rPr>
          <w:rFonts w:ascii="Sylfaen" w:hAnsi="Sylfaen"/>
          <w:b/>
          <w:noProof/>
          <w:sz w:val="22"/>
          <w:szCs w:val="22"/>
          <w:lang w:val="ka-GE"/>
        </w:rPr>
        <w:t xml:space="preserve"> </w:t>
      </w:r>
      <w:r w:rsidRPr="00DF285D">
        <w:rPr>
          <w:rFonts w:ascii="Sylfaen" w:hAnsi="Sylfaen" w:cs="Sylfaen"/>
          <w:b/>
          <w:noProof/>
          <w:sz w:val="22"/>
          <w:szCs w:val="22"/>
          <w:lang w:val="ka-GE"/>
        </w:rPr>
        <w:t>ხარჯები</w:t>
      </w:r>
      <w:r w:rsidRPr="00DF285D">
        <w:rPr>
          <w:rFonts w:ascii="Sylfaen" w:hAnsi="Sylfaen"/>
          <w:b/>
          <w:noProof/>
          <w:sz w:val="22"/>
          <w:szCs w:val="22"/>
          <w:lang w:val="ka-GE"/>
        </w:rPr>
        <w:t xml:space="preserve"> </w:t>
      </w:r>
      <w:r w:rsidRPr="00DF285D">
        <w:rPr>
          <w:rFonts w:ascii="Sylfaen" w:hAnsi="Sylfaen" w:cs="Sylfaen"/>
          <w:b/>
          <w:noProof/>
          <w:sz w:val="22"/>
          <w:szCs w:val="22"/>
          <w:lang w:val="ka-GE"/>
        </w:rPr>
        <w:t>და</w:t>
      </w:r>
      <w:r w:rsidRPr="00DF285D">
        <w:rPr>
          <w:rFonts w:ascii="Sylfaen" w:hAnsi="Sylfaen"/>
          <w:b/>
          <w:noProof/>
          <w:sz w:val="22"/>
          <w:szCs w:val="22"/>
          <w:lang w:val="ka-GE"/>
        </w:rPr>
        <w:t xml:space="preserve"> </w:t>
      </w:r>
      <w:r w:rsidRPr="00DF285D">
        <w:rPr>
          <w:rFonts w:ascii="Sylfaen" w:hAnsi="Sylfaen" w:cs="Sylfaen"/>
          <w:b/>
          <w:noProof/>
          <w:sz w:val="22"/>
          <w:szCs w:val="22"/>
          <w:lang w:val="ka-GE"/>
        </w:rPr>
        <w:t>არაფინანსური</w:t>
      </w:r>
      <w:r w:rsidR="002C30BD" w:rsidRPr="00DF285D">
        <w:rPr>
          <w:rFonts w:ascii="Sylfaen" w:hAnsi="Sylfaen" w:cs="Sylfaen"/>
          <w:b/>
          <w:noProof/>
          <w:sz w:val="22"/>
          <w:szCs w:val="22"/>
        </w:rPr>
        <w:t xml:space="preserve"> </w:t>
      </w:r>
      <w:r w:rsidRPr="00DF285D">
        <w:rPr>
          <w:rFonts w:ascii="Sylfaen" w:hAnsi="Sylfaen" w:cs="Sylfaen"/>
          <w:b/>
          <w:noProof/>
          <w:sz w:val="22"/>
          <w:szCs w:val="22"/>
          <w:lang w:val="ka-GE"/>
        </w:rPr>
        <w:t>აქტივების</w:t>
      </w:r>
      <w:r w:rsidRPr="00DF285D">
        <w:rPr>
          <w:rFonts w:ascii="Sylfaen" w:hAnsi="Sylfaen"/>
          <w:b/>
          <w:noProof/>
          <w:sz w:val="22"/>
          <w:szCs w:val="22"/>
          <w:lang w:val="ka-GE"/>
        </w:rPr>
        <w:t xml:space="preserve"> </w:t>
      </w:r>
      <w:r w:rsidRPr="00DF285D">
        <w:rPr>
          <w:rFonts w:ascii="Sylfaen" w:hAnsi="Sylfaen" w:cs="Sylfaen"/>
          <w:b/>
          <w:noProof/>
          <w:sz w:val="22"/>
          <w:szCs w:val="22"/>
          <w:lang w:val="ka-GE"/>
        </w:rPr>
        <w:t>ზრდა</w:t>
      </w:r>
      <w:r w:rsidRPr="00DF285D">
        <w:rPr>
          <w:rFonts w:ascii="Sylfaen" w:hAnsi="Sylfaen"/>
          <w:b/>
          <w:noProof/>
          <w:sz w:val="22"/>
          <w:szCs w:val="22"/>
          <w:lang w:val="fi-FI"/>
        </w:rPr>
        <w:t xml:space="preserve"> </w:t>
      </w:r>
      <w:r w:rsidRPr="00DF285D">
        <w:rPr>
          <w:rFonts w:ascii="Sylfaen" w:hAnsi="Sylfaen" w:cs="Sylfaen"/>
          <w:b/>
          <w:noProof/>
          <w:sz w:val="22"/>
          <w:szCs w:val="22"/>
          <w:lang w:val="ka-GE"/>
        </w:rPr>
        <w:t>ფუნქციონალურ</w:t>
      </w:r>
      <w:r w:rsidRPr="00DF285D">
        <w:rPr>
          <w:rFonts w:ascii="Sylfaen" w:hAnsi="Sylfaen"/>
          <w:b/>
          <w:noProof/>
          <w:sz w:val="22"/>
          <w:szCs w:val="22"/>
          <w:lang w:val="ka-GE"/>
        </w:rPr>
        <w:t xml:space="preserve"> </w:t>
      </w:r>
      <w:r w:rsidRPr="00DF285D">
        <w:rPr>
          <w:rFonts w:ascii="Sylfaen" w:hAnsi="Sylfaen" w:cs="Sylfaen"/>
          <w:b/>
          <w:noProof/>
          <w:sz w:val="22"/>
          <w:szCs w:val="22"/>
          <w:lang w:val="ka-GE"/>
        </w:rPr>
        <w:t>ჭრილში</w:t>
      </w:r>
    </w:p>
    <w:p w14:paraId="62C95020" w14:textId="77777777" w:rsidR="005955F8" w:rsidRPr="00DF285D" w:rsidRDefault="005955F8" w:rsidP="00F136AA">
      <w:pPr>
        <w:tabs>
          <w:tab w:val="left" w:pos="0"/>
        </w:tabs>
        <w:spacing w:after="0" w:line="240" w:lineRule="auto"/>
        <w:ind w:right="173" w:firstLine="720"/>
        <w:jc w:val="right"/>
        <w:rPr>
          <w:rFonts w:ascii="Sylfaen" w:hAnsi="Sylfaen" w:cs="Sylfaen"/>
          <w:b/>
          <w:noProof/>
          <w:color w:val="000000"/>
          <w:sz w:val="18"/>
          <w:szCs w:val="18"/>
          <w:lang w:val="ka-GE"/>
        </w:rPr>
      </w:pPr>
    </w:p>
    <w:p w14:paraId="6013B46A" w14:textId="77777777" w:rsidR="00440104" w:rsidRPr="00DF285D" w:rsidRDefault="00440104" w:rsidP="00F136AA">
      <w:pPr>
        <w:tabs>
          <w:tab w:val="left" w:pos="0"/>
        </w:tabs>
        <w:spacing w:after="0" w:line="240" w:lineRule="auto"/>
        <w:ind w:right="173" w:firstLine="720"/>
        <w:jc w:val="right"/>
        <w:rPr>
          <w:rFonts w:ascii="Sylfaen" w:hAnsi="Sylfaen" w:cs="Sylfaen"/>
          <w:b/>
          <w:noProof/>
          <w:color w:val="000000"/>
          <w:sz w:val="18"/>
          <w:szCs w:val="18"/>
          <w:lang w:val="ka-GE"/>
        </w:rPr>
      </w:pPr>
      <w:r w:rsidRPr="00DF285D">
        <w:rPr>
          <w:rFonts w:ascii="Sylfaen" w:hAnsi="Sylfaen" w:cs="Sylfaen"/>
          <w:b/>
          <w:noProof/>
          <w:color w:val="000000"/>
          <w:sz w:val="18"/>
          <w:szCs w:val="18"/>
          <w:lang w:val="ka-GE"/>
        </w:rPr>
        <w:t>20</w:t>
      </w:r>
      <w:r w:rsidR="0002394B" w:rsidRPr="00DF285D">
        <w:rPr>
          <w:rFonts w:ascii="Sylfaen" w:hAnsi="Sylfaen" w:cs="Sylfaen"/>
          <w:b/>
          <w:noProof/>
          <w:color w:val="000000"/>
          <w:sz w:val="18"/>
          <w:szCs w:val="18"/>
        </w:rPr>
        <w:t>20</w:t>
      </w:r>
      <w:r w:rsidRPr="00DF285D">
        <w:rPr>
          <w:rFonts w:ascii="Sylfaen" w:hAnsi="Sylfaen" w:cs="Sylfaen"/>
          <w:b/>
          <w:noProof/>
          <w:color w:val="000000"/>
          <w:sz w:val="18"/>
          <w:szCs w:val="18"/>
          <w:lang w:val="ka-GE"/>
        </w:rPr>
        <w:t>-20</w:t>
      </w:r>
      <w:r w:rsidR="008F2517" w:rsidRPr="00DF285D">
        <w:rPr>
          <w:rFonts w:ascii="Sylfaen" w:hAnsi="Sylfaen" w:cs="Sylfaen"/>
          <w:b/>
          <w:noProof/>
          <w:color w:val="000000"/>
          <w:sz w:val="18"/>
          <w:szCs w:val="18"/>
          <w:lang w:val="ka-GE"/>
        </w:rPr>
        <w:t>2</w:t>
      </w:r>
      <w:r w:rsidR="0002394B" w:rsidRPr="00DF285D">
        <w:rPr>
          <w:rFonts w:ascii="Sylfaen" w:hAnsi="Sylfaen" w:cs="Sylfaen"/>
          <w:b/>
          <w:noProof/>
          <w:color w:val="000000"/>
          <w:sz w:val="18"/>
          <w:szCs w:val="18"/>
        </w:rPr>
        <w:t>1</w:t>
      </w:r>
      <w:r w:rsidRPr="00DF285D">
        <w:rPr>
          <w:rFonts w:ascii="Sylfaen" w:hAnsi="Sylfaen" w:cs="Sylfaen"/>
          <w:b/>
          <w:noProof/>
          <w:color w:val="000000"/>
          <w:sz w:val="18"/>
          <w:szCs w:val="18"/>
          <w:lang w:val="ka-GE"/>
        </w:rPr>
        <w:t xml:space="preserve"> წლების </w:t>
      </w:r>
      <w:r w:rsidR="00220585" w:rsidRPr="00DF285D">
        <w:rPr>
          <w:rFonts w:ascii="Sylfaen" w:hAnsi="Sylfaen" w:cs="Sylfaen"/>
          <w:b/>
          <w:noProof/>
          <w:color w:val="000000"/>
          <w:sz w:val="18"/>
          <w:szCs w:val="18"/>
        </w:rPr>
        <w:t>6</w:t>
      </w:r>
      <w:r w:rsidR="00220585" w:rsidRPr="00DF285D">
        <w:rPr>
          <w:rFonts w:ascii="Sylfaen" w:hAnsi="Sylfaen" w:cs="Sylfaen"/>
          <w:b/>
          <w:noProof/>
          <w:color w:val="000000"/>
          <w:sz w:val="18"/>
          <w:szCs w:val="18"/>
          <w:lang w:val="ka-GE"/>
        </w:rPr>
        <w:t xml:space="preserve"> თვის </w:t>
      </w:r>
      <w:r w:rsidRPr="00DF285D">
        <w:rPr>
          <w:rFonts w:ascii="Sylfaen" w:hAnsi="Sylfaen" w:cs="Sylfaen"/>
          <w:b/>
          <w:noProof/>
          <w:color w:val="000000"/>
          <w:sz w:val="18"/>
          <w:szCs w:val="18"/>
          <w:lang w:val="ka-GE"/>
        </w:rPr>
        <w:t xml:space="preserve">ფაქტიური შესრულება  </w:t>
      </w:r>
    </w:p>
    <w:p w14:paraId="6EFD29B6" w14:textId="77777777" w:rsidR="00440104" w:rsidRDefault="00440104" w:rsidP="00F136AA">
      <w:pPr>
        <w:tabs>
          <w:tab w:val="left" w:pos="0"/>
        </w:tabs>
        <w:spacing w:after="0" w:line="240" w:lineRule="auto"/>
        <w:ind w:right="173" w:firstLine="720"/>
        <w:jc w:val="right"/>
        <w:rPr>
          <w:rFonts w:ascii="Sylfaen" w:hAnsi="Sylfaen" w:cs="Sylfaen"/>
          <w:b/>
          <w:noProof/>
          <w:color w:val="000000"/>
          <w:sz w:val="18"/>
          <w:szCs w:val="18"/>
          <w:lang w:val="ka-GE"/>
        </w:rPr>
      </w:pPr>
      <w:r w:rsidRPr="00DF285D">
        <w:rPr>
          <w:rFonts w:ascii="Sylfaen" w:hAnsi="Sylfaen" w:cs="Sylfaen"/>
          <w:b/>
          <w:noProof/>
          <w:color w:val="000000"/>
          <w:sz w:val="18"/>
          <w:szCs w:val="18"/>
          <w:lang w:val="ka-GE"/>
        </w:rPr>
        <w:t>ფუნქცი</w:t>
      </w:r>
      <w:r w:rsidR="00FB1D7D" w:rsidRPr="00DF285D">
        <w:rPr>
          <w:rFonts w:ascii="Sylfaen" w:hAnsi="Sylfaen" w:cs="Sylfaen"/>
          <w:b/>
          <w:noProof/>
          <w:color w:val="000000"/>
          <w:sz w:val="18"/>
          <w:szCs w:val="18"/>
          <w:lang w:val="ka-GE"/>
        </w:rPr>
        <w:t>ო</w:t>
      </w:r>
      <w:r w:rsidRPr="00DF285D">
        <w:rPr>
          <w:rFonts w:ascii="Sylfaen" w:hAnsi="Sylfaen" w:cs="Sylfaen"/>
          <w:b/>
          <w:noProof/>
          <w:color w:val="000000"/>
          <w:sz w:val="18"/>
          <w:szCs w:val="18"/>
          <w:lang w:val="ka-GE"/>
        </w:rPr>
        <w:t>ნალური კლასიფიკაციის მიხედვით</w:t>
      </w:r>
    </w:p>
    <w:p w14:paraId="013617D8" w14:textId="77777777" w:rsidR="00647DFE" w:rsidRDefault="00647DFE" w:rsidP="00F136AA">
      <w:pPr>
        <w:tabs>
          <w:tab w:val="left" w:pos="0"/>
        </w:tabs>
        <w:spacing w:after="0" w:line="240" w:lineRule="auto"/>
        <w:ind w:right="173" w:firstLine="720"/>
        <w:jc w:val="right"/>
        <w:rPr>
          <w:rFonts w:ascii="Sylfaen" w:hAnsi="Sylfaen" w:cs="Sylfaen"/>
          <w:b/>
          <w:noProof/>
          <w:color w:val="000000"/>
          <w:sz w:val="18"/>
          <w:szCs w:val="18"/>
          <w:lang w:val="ka-GE"/>
        </w:rPr>
      </w:pPr>
    </w:p>
    <w:p w14:paraId="133D5C2A" w14:textId="77777777" w:rsidR="00647DFE" w:rsidRDefault="00647DFE" w:rsidP="00F136AA">
      <w:pPr>
        <w:tabs>
          <w:tab w:val="left" w:pos="0"/>
        </w:tabs>
        <w:spacing w:after="0" w:line="240" w:lineRule="auto"/>
        <w:ind w:right="173" w:firstLine="720"/>
        <w:jc w:val="right"/>
        <w:rPr>
          <w:rFonts w:ascii="Sylfaen" w:hAnsi="Sylfaen" w:cs="Sylfaen"/>
          <w:b/>
          <w:noProof/>
          <w:color w:val="000000"/>
          <w:sz w:val="18"/>
          <w:szCs w:val="18"/>
          <w:lang w:val="ka-GE"/>
        </w:rPr>
      </w:pPr>
    </w:p>
    <w:p w14:paraId="34056E8F" w14:textId="77777777" w:rsidR="00647DFE" w:rsidRPr="00DF285D" w:rsidRDefault="00647DFE" w:rsidP="00F136AA">
      <w:pPr>
        <w:tabs>
          <w:tab w:val="left" w:pos="0"/>
        </w:tabs>
        <w:spacing w:after="0" w:line="240" w:lineRule="auto"/>
        <w:ind w:right="173" w:hanging="9"/>
        <w:jc w:val="right"/>
        <w:rPr>
          <w:rFonts w:ascii="Sylfaen" w:hAnsi="Sylfaen" w:cs="Sylfaen"/>
          <w:b/>
          <w:noProof/>
          <w:color w:val="000000"/>
          <w:sz w:val="18"/>
          <w:szCs w:val="18"/>
          <w:lang w:val="ka-GE"/>
        </w:rPr>
      </w:pPr>
      <w:r>
        <w:rPr>
          <w:noProof/>
        </w:rPr>
        <w:drawing>
          <wp:inline distT="0" distB="0" distL="0" distR="0" wp14:anchorId="5DA873CE" wp14:editId="226F89DE">
            <wp:extent cx="6629400" cy="4378325"/>
            <wp:effectExtent l="0" t="0" r="0" b="3175"/>
            <wp:docPr id="5" name="Chart 5">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6F24E0" w14:textId="77777777" w:rsidR="0002394B" w:rsidRPr="00110D2F" w:rsidRDefault="0002394B" w:rsidP="00F136AA">
      <w:pPr>
        <w:tabs>
          <w:tab w:val="left" w:pos="0"/>
        </w:tabs>
        <w:spacing w:after="0" w:line="240" w:lineRule="auto"/>
        <w:ind w:right="173" w:firstLine="720"/>
        <w:jc w:val="center"/>
        <w:rPr>
          <w:rFonts w:ascii="Sylfaen" w:hAnsi="Sylfaen" w:cs="Sylfaen"/>
          <w:b/>
          <w:noProof/>
          <w:color w:val="000000"/>
          <w:sz w:val="18"/>
          <w:szCs w:val="18"/>
          <w:highlight w:val="yellow"/>
          <w:lang w:val="ka-GE"/>
        </w:rPr>
      </w:pPr>
    </w:p>
    <w:p w14:paraId="75E67B0D" w14:textId="77777777" w:rsidR="00440104" w:rsidRPr="00687E35" w:rsidRDefault="00440104" w:rsidP="00F136AA">
      <w:pPr>
        <w:pStyle w:val="BodyText"/>
        <w:tabs>
          <w:tab w:val="left" w:pos="0"/>
          <w:tab w:val="left" w:pos="900"/>
          <w:tab w:val="left" w:pos="1620"/>
        </w:tabs>
        <w:ind w:right="173"/>
        <w:rPr>
          <w:i/>
          <w:sz w:val="20"/>
          <w:lang w:val="ka-GE"/>
        </w:rPr>
      </w:pPr>
      <w:r w:rsidRPr="00687E35">
        <w:rPr>
          <w:rFonts w:ascii="Sylfaen" w:hAnsi="Sylfaen" w:cs="Arial"/>
          <w:i/>
          <w:sz w:val="20"/>
          <w:lang w:val="ka-GE"/>
        </w:rPr>
        <w:t xml:space="preserve">701 - </w:t>
      </w:r>
      <w:r w:rsidRPr="00687E35">
        <w:rPr>
          <w:rFonts w:ascii="Sylfaen" w:hAnsi="Sylfaen" w:cs="Arial"/>
          <w:i/>
          <w:sz w:val="20"/>
        </w:rPr>
        <w:t>საერთო დანიშნულების სახელმწიფო მომსახურება</w:t>
      </w:r>
      <w:r w:rsidRPr="00687E35">
        <w:rPr>
          <w:rFonts w:ascii="Sylfaen" w:hAnsi="Sylfaen" w:cs="Arial"/>
          <w:i/>
          <w:sz w:val="20"/>
          <w:lang w:val="ka-GE"/>
        </w:rPr>
        <w:t xml:space="preserve">, </w:t>
      </w:r>
      <w:r w:rsidRPr="00687E35">
        <w:rPr>
          <w:rFonts w:ascii="Sylfaen" w:hAnsi="Sylfaen" w:cs="Arial"/>
          <w:i/>
          <w:sz w:val="20"/>
        </w:rPr>
        <w:t>702</w:t>
      </w:r>
      <w:r w:rsidRPr="00687E35">
        <w:rPr>
          <w:rFonts w:ascii="Sylfaen" w:hAnsi="Sylfaen" w:cs="Arial"/>
          <w:i/>
          <w:sz w:val="20"/>
          <w:lang w:val="ka-GE"/>
        </w:rPr>
        <w:t xml:space="preserve"> - </w:t>
      </w:r>
      <w:r w:rsidRPr="00687E35">
        <w:rPr>
          <w:rFonts w:ascii="Sylfaen" w:hAnsi="Sylfaen" w:cs="Arial"/>
          <w:i/>
          <w:sz w:val="20"/>
        </w:rPr>
        <w:t>თავდაცვა</w:t>
      </w:r>
      <w:r w:rsidRPr="00687E35">
        <w:rPr>
          <w:rFonts w:ascii="Sylfaen" w:hAnsi="Sylfaen" w:cs="Arial"/>
          <w:i/>
          <w:sz w:val="20"/>
          <w:lang w:val="ka-GE"/>
        </w:rPr>
        <w:t xml:space="preserve">, </w:t>
      </w:r>
      <w:r w:rsidRPr="00687E35">
        <w:rPr>
          <w:rFonts w:ascii="Sylfaen" w:hAnsi="Sylfaen" w:cs="Arial"/>
          <w:i/>
          <w:sz w:val="20"/>
        </w:rPr>
        <w:t>703</w:t>
      </w:r>
      <w:r w:rsidRPr="00687E35">
        <w:rPr>
          <w:rFonts w:ascii="Sylfaen" w:hAnsi="Sylfaen" w:cs="Arial"/>
          <w:i/>
          <w:sz w:val="20"/>
          <w:lang w:val="ka-GE"/>
        </w:rPr>
        <w:t xml:space="preserve"> - </w:t>
      </w:r>
      <w:r w:rsidRPr="00687E35">
        <w:rPr>
          <w:rFonts w:ascii="Sylfaen" w:hAnsi="Sylfaen" w:cs="Arial"/>
          <w:i/>
          <w:sz w:val="20"/>
        </w:rPr>
        <w:t>საზოგადოებრივი წესრიგი და უსაფრთხოება</w:t>
      </w:r>
      <w:r w:rsidRPr="00687E35">
        <w:rPr>
          <w:rFonts w:ascii="Sylfaen" w:hAnsi="Sylfaen" w:cs="Arial"/>
          <w:i/>
          <w:sz w:val="20"/>
          <w:lang w:val="ka-GE"/>
        </w:rPr>
        <w:t xml:space="preserve">, </w:t>
      </w:r>
      <w:r w:rsidRPr="00687E35">
        <w:rPr>
          <w:rFonts w:ascii="Sylfaen" w:hAnsi="Sylfaen" w:cs="Arial"/>
          <w:i/>
          <w:sz w:val="20"/>
        </w:rPr>
        <w:t>704</w:t>
      </w:r>
      <w:r w:rsidRPr="00687E35">
        <w:rPr>
          <w:rFonts w:ascii="Sylfaen" w:hAnsi="Sylfaen" w:cs="Arial"/>
          <w:i/>
          <w:sz w:val="20"/>
          <w:lang w:val="ka-GE"/>
        </w:rPr>
        <w:t xml:space="preserve"> - </w:t>
      </w:r>
      <w:r w:rsidRPr="00687E35">
        <w:rPr>
          <w:rFonts w:ascii="Sylfaen" w:hAnsi="Sylfaen" w:cs="Arial"/>
          <w:i/>
          <w:sz w:val="20"/>
        </w:rPr>
        <w:t>ეკონომიკური საქმიანობა</w:t>
      </w:r>
      <w:r w:rsidRPr="00687E35">
        <w:rPr>
          <w:rFonts w:ascii="Sylfaen" w:hAnsi="Sylfaen" w:cs="Arial"/>
          <w:i/>
          <w:sz w:val="20"/>
          <w:lang w:val="ka-GE"/>
        </w:rPr>
        <w:t xml:space="preserve">, </w:t>
      </w:r>
      <w:r w:rsidRPr="00687E35">
        <w:rPr>
          <w:rFonts w:ascii="Sylfaen" w:hAnsi="Sylfaen" w:cs="Arial"/>
          <w:i/>
          <w:sz w:val="20"/>
        </w:rPr>
        <w:t>705</w:t>
      </w:r>
      <w:r w:rsidRPr="00687E35">
        <w:rPr>
          <w:rFonts w:ascii="Sylfaen" w:hAnsi="Sylfaen" w:cs="Arial"/>
          <w:i/>
          <w:sz w:val="20"/>
          <w:lang w:val="ka-GE"/>
        </w:rPr>
        <w:t xml:space="preserve"> - </w:t>
      </w:r>
      <w:r w:rsidRPr="00687E35">
        <w:rPr>
          <w:rFonts w:ascii="Sylfaen" w:hAnsi="Sylfaen" w:cs="Arial"/>
          <w:i/>
          <w:sz w:val="20"/>
        </w:rPr>
        <w:t>გარემოს დაცვა</w:t>
      </w:r>
      <w:r w:rsidRPr="00687E35">
        <w:rPr>
          <w:rFonts w:ascii="Sylfaen" w:hAnsi="Sylfaen" w:cs="Arial"/>
          <w:i/>
          <w:sz w:val="20"/>
          <w:lang w:val="ka-GE"/>
        </w:rPr>
        <w:t xml:space="preserve">, </w:t>
      </w:r>
      <w:r w:rsidRPr="00687E35">
        <w:rPr>
          <w:rFonts w:ascii="Sylfaen" w:hAnsi="Sylfaen" w:cs="Arial"/>
          <w:i/>
          <w:sz w:val="20"/>
        </w:rPr>
        <w:t>706</w:t>
      </w:r>
      <w:r w:rsidRPr="00687E35">
        <w:rPr>
          <w:rFonts w:ascii="Sylfaen" w:hAnsi="Sylfaen" w:cs="Arial"/>
          <w:i/>
          <w:sz w:val="20"/>
          <w:lang w:val="ka-GE"/>
        </w:rPr>
        <w:t xml:space="preserve"> - </w:t>
      </w:r>
      <w:r w:rsidRPr="00687E35">
        <w:rPr>
          <w:rFonts w:ascii="Sylfaen" w:hAnsi="Sylfaen" w:cs="Arial"/>
          <w:i/>
          <w:sz w:val="20"/>
        </w:rPr>
        <w:t>საბინაო - კომუნალური მეურნეობა</w:t>
      </w:r>
      <w:r w:rsidRPr="00687E35">
        <w:rPr>
          <w:rFonts w:ascii="Sylfaen" w:hAnsi="Sylfaen" w:cs="Arial"/>
          <w:i/>
          <w:sz w:val="20"/>
          <w:lang w:val="ka-GE"/>
        </w:rPr>
        <w:t xml:space="preserve">, </w:t>
      </w:r>
      <w:r w:rsidRPr="00687E35">
        <w:rPr>
          <w:rFonts w:ascii="Sylfaen" w:hAnsi="Sylfaen" w:cs="Arial"/>
          <w:i/>
          <w:sz w:val="20"/>
        </w:rPr>
        <w:t>707</w:t>
      </w:r>
      <w:r w:rsidRPr="00687E35">
        <w:rPr>
          <w:rFonts w:ascii="Sylfaen" w:hAnsi="Sylfaen" w:cs="Arial"/>
          <w:i/>
          <w:sz w:val="20"/>
          <w:lang w:val="ka-GE"/>
        </w:rPr>
        <w:t xml:space="preserve"> -</w:t>
      </w:r>
      <w:r w:rsidRPr="00687E35">
        <w:rPr>
          <w:rFonts w:ascii="Sylfaen" w:hAnsi="Sylfaen" w:cs="Arial"/>
          <w:i/>
          <w:sz w:val="20"/>
        </w:rPr>
        <w:t>ჯანმრთელობის</w:t>
      </w:r>
      <w:r w:rsidRPr="00687E35">
        <w:rPr>
          <w:rFonts w:ascii="Sylfaen" w:hAnsi="Sylfaen" w:cs="Arial"/>
          <w:i/>
          <w:sz w:val="20"/>
          <w:lang w:val="ka-GE"/>
        </w:rPr>
        <w:t xml:space="preserve"> </w:t>
      </w:r>
      <w:r w:rsidRPr="00687E35">
        <w:rPr>
          <w:rFonts w:ascii="Sylfaen" w:hAnsi="Sylfaen" w:cs="Arial"/>
          <w:i/>
          <w:sz w:val="20"/>
        </w:rPr>
        <w:t>დაცვა</w:t>
      </w:r>
      <w:r w:rsidRPr="00687E35">
        <w:rPr>
          <w:rFonts w:ascii="Sylfaen" w:hAnsi="Sylfaen" w:cs="Arial"/>
          <w:i/>
          <w:sz w:val="20"/>
          <w:lang w:val="ka-GE"/>
        </w:rPr>
        <w:t xml:space="preserve">, </w:t>
      </w:r>
      <w:r w:rsidRPr="00687E35">
        <w:rPr>
          <w:rFonts w:ascii="Sylfaen" w:hAnsi="Sylfaen" w:cs="Arial"/>
          <w:i/>
          <w:sz w:val="20"/>
        </w:rPr>
        <w:t>708</w:t>
      </w:r>
      <w:r w:rsidRPr="00687E35">
        <w:rPr>
          <w:rFonts w:ascii="Sylfaen" w:hAnsi="Sylfaen" w:cs="Arial"/>
          <w:i/>
          <w:sz w:val="20"/>
          <w:lang w:val="ka-GE"/>
        </w:rPr>
        <w:t>-</w:t>
      </w:r>
      <w:r w:rsidRPr="00687E35">
        <w:rPr>
          <w:rFonts w:ascii="Sylfaen" w:hAnsi="Sylfaen" w:cs="Arial"/>
          <w:i/>
          <w:sz w:val="20"/>
        </w:rPr>
        <w:t>დასვენება,</w:t>
      </w:r>
      <w:r w:rsidRPr="00687E35">
        <w:rPr>
          <w:rFonts w:ascii="Sylfaen" w:hAnsi="Sylfaen" w:cs="Arial"/>
          <w:i/>
          <w:sz w:val="20"/>
          <w:lang w:val="ka-GE"/>
        </w:rPr>
        <w:t xml:space="preserve"> </w:t>
      </w:r>
      <w:r w:rsidRPr="00687E35">
        <w:rPr>
          <w:rFonts w:ascii="Sylfaen" w:hAnsi="Sylfaen" w:cs="Arial"/>
          <w:i/>
          <w:sz w:val="20"/>
        </w:rPr>
        <w:t>კულტურა</w:t>
      </w:r>
      <w:r w:rsidRPr="00687E35">
        <w:rPr>
          <w:rFonts w:ascii="Sylfaen" w:hAnsi="Sylfaen" w:cs="Arial"/>
          <w:i/>
          <w:sz w:val="20"/>
          <w:lang w:val="ka-GE"/>
        </w:rPr>
        <w:t xml:space="preserve"> </w:t>
      </w:r>
      <w:r w:rsidRPr="00687E35">
        <w:rPr>
          <w:rFonts w:ascii="Sylfaen" w:hAnsi="Sylfaen" w:cs="Arial"/>
          <w:i/>
          <w:sz w:val="20"/>
        </w:rPr>
        <w:t>და</w:t>
      </w:r>
      <w:r w:rsidRPr="00687E35">
        <w:rPr>
          <w:rFonts w:ascii="Sylfaen" w:hAnsi="Sylfaen" w:cs="Arial"/>
          <w:i/>
          <w:sz w:val="20"/>
          <w:lang w:val="ka-GE"/>
        </w:rPr>
        <w:t xml:space="preserve"> </w:t>
      </w:r>
      <w:r w:rsidRPr="00687E35">
        <w:rPr>
          <w:rFonts w:ascii="Sylfaen" w:hAnsi="Sylfaen" w:cs="Arial"/>
          <w:i/>
          <w:sz w:val="20"/>
        </w:rPr>
        <w:t>რელიგია</w:t>
      </w:r>
      <w:r w:rsidRPr="00687E35">
        <w:rPr>
          <w:rFonts w:ascii="Sylfaen" w:hAnsi="Sylfaen" w:cs="Arial"/>
          <w:i/>
          <w:sz w:val="20"/>
          <w:lang w:val="ka-GE"/>
        </w:rPr>
        <w:t xml:space="preserve">, </w:t>
      </w:r>
      <w:r w:rsidRPr="00687E35">
        <w:rPr>
          <w:rFonts w:ascii="Sylfaen" w:hAnsi="Sylfaen" w:cs="Arial"/>
          <w:i/>
          <w:sz w:val="20"/>
        </w:rPr>
        <w:t>709</w:t>
      </w:r>
      <w:r w:rsidRPr="00687E35">
        <w:rPr>
          <w:rFonts w:ascii="Sylfaen" w:hAnsi="Sylfaen" w:cs="Arial"/>
          <w:i/>
          <w:sz w:val="20"/>
          <w:lang w:val="ka-GE"/>
        </w:rPr>
        <w:t xml:space="preserve"> - </w:t>
      </w:r>
      <w:r w:rsidRPr="00687E35">
        <w:rPr>
          <w:rFonts w:ascii="Sylfaen" w:hAnsi="Sylfaen" w:cs="Arial"/>
          <w:i/>
          <w:sz w:val="20"/>
        </w:rPr>
        <w:t>განათლება</w:t>
      </w:r>
      <w:r w:rsidRPr="00687E35">
        <w:rPr>
          <w:rFonts w:ascii="Sylfaen" w:hAnsi="Sylfaen" w:cs="Arial"/>
          <w:i/>
          <w:sz w:val="20"/>
          <w:lang w:val="ka-GE"/>
        </w:rPr>
        <w:t xml:space="preserve">, </w:t>
      </w:r>
      <w:r w:rsidRPr="00687E35">
        <w:rPr>
          <w:rFonts w:ascii="Sylfaen" w:hAnsi="Sylfaen" w:cs="Arial"/>
          <w:i/>
          <w:sz w:val="20"/>
        </w:rPr>
        <w:t>710</w:t>
      </w:r>
      <w:r w:rsidRPr="00687E35">
        <w:rPr>
          <w:rFonts w:ascii="Sylfaen" w:hAnsi="Sylfaen" w:cs="Arial"/>
          <w:i/>
          <w:sz w:val="20"/>
          <w:lang w:val="ka-GE"/>
        </w:rPr>
        <w:t xml:space="preserve"> - </w:t>
      </w:r>
      <w:r w:rsidRPr="00687E35">
        <w:rPr>
          <w:rFonts w:ascii="Sylfaen" w:hAnsi="Sylfaen" w:cs="Arial"/>
          <w:i/>
          <w:sz w:val="20"/>
        </w:rPr>
        <w:t>სოციალური დაცვა</w:t>
      </w:r>
    </w:p>
    <w:p w14:paraId="260BA9CB" w14:textId="77777777" w:rsidR="00440104" w:rsidRPr="00687E35" w:rsidRDefault="00440104" w:rsidP="00F136AA">
      <w:pPr>
        <w:tabs>
          <w:tab w:val="left" w:pos="-450"/>
          <w:tab w:val="left" w:pos="810"/>
        </w:tabs>
        <w:spacing w:after="0" w:line="240" w:lineRule="auto"/>
        <w:ind w:left="360"/>
        <w:jc w:val="both"/>
        <w:rPr>
          <w:rFonts w:ascii="Sylfaen" w:hAnsi="Sylfaen"/>
          <w:noProof/>
          <w:lang w:val="ka-GE"/>
        </w:rPr>
      </w:pPr>
    </w:p>
    <w:p w14:paraId="287DA531" w14:textId="77777777" w:rsidR="00C67A5E" w:rsidRPr="00687E35" w:rsidRDefault="00C67A5E" w:rsidP="00F136AA">
      <w:pPr>
        <w:autoSpaceDE w:val="0"/>
        <w:autoSpaceDN w:val="0"/>
        <w:adjustRightInd w:val="0"/>
        <w:spacing w:after="0" w:line="240" w:lineRule="auto"/>
        <w:jc w:val="both"/>
        <w:rPr>
          <w:rFonts w:ascii="Sylfaen" w:eastAsia="Times New Roman" w:hAnsi="Sylfaen" w:cs="Arial"/>
          <w:i/>
          <w:sz w:val="18"/>
          <w:szCs w:val="18"/>
        </w:rPr>
      </w:pPr>
      <w:proofErr w:type="gramStart"/>
      <w:r w:rsidRPr="00687E35">
        <w:rPr>
          <w:rFonts w:ascii="Sylfaen" w:eastAsia="Times New Roman" w:hAnsi="Sylfaen" w:cs="Arial"/>
          <w:b/>
          <w:i/>
          <w:sz w:val="18"/>
          <w:szCs w:val="18"/>
        </w:rPr>
        <w:t>შენიშვნა</w:t>
      </w:r>
      <w:proofErr w:type="gramEnd"/>
      <w:r w:rsidRPr="00687E35">
        <w:rPr>
          <w:rFonts w:ascii="Sylfaen" w:eastAsia="Times New Roman" w:hAnsi="Sylfaen" w:cs="Arial"/>
          <w:b/>
          <w:i/>
          <w:sz w:val="18"/>
          <w:szCs w:val="18"/>
        </w:rPr>
        <w:t xml:space="preserve">: </w:t>
      </w:r>
      <w:r w:rsidRPr="00687E35">
        <w:rPr>
          <w:rFonts w:ascii="Sylfaen" w:eastAsia="Times New Roman" w:hAnsi="Sylfaen" w:cs="Arial"/>
          <w:i/>
          <w:sz w:val="18"/>
          <w:szCs w:val="18"/>
        </w:rPr>
        <w:t xml:space="preserve">701* - </w:t>
      </w:r>
      <w:r w:rsidRPr="00687E35">
        <w:rPr>
          <w:rFonts w:ascii="Sylfaen" w:eastAsia="Times New Roman" w:hAnsi="Sylfaen" w:cs="Arial"/>
          <w:i/>
          <w:sz w:val="18"/>
          <w:szCs w:val="18"/>
          <w:lang w:val="ka-GE"/>
        </w:rPr>
        <w:t xml:space="preserve">გათვალისწინებული არ არის </w:t>
      </w:r>
      <w:r w:rsidRPr="00687E35">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687E35">
        <w:rPr>
          <w:rFonts w:ascii="Sylfaen" w:eastAsia="Times New Roman" w:hAnsi="Sylfaen" w:cs="Arial"/>
          <w:i/>
          <w:sz w:val="18"/>
          <w:szCs w:val="18"/>
          <w:lang w:val="ka-GE"/>
        </w:rPr>
        <w:t>ი</w:t>
      </w:r>
      <w:r w:rsidR="002C30BD" w:rsidRPr="00687E35">
        <w:rPr>
          <w:rFonts w:ascii="Sylfaen" w:eastAsia="Times New Roman" w:hAnsi="Sylfaen" w:cs="Arial"/>
          <w:i/>
          <w:sz w:val="18"/>
          <w:szCs w:val="18"/>
        </w:rPr>
        <w:t>;</w:t>
      </w:r>
    </w:p>
    <w:p w14:paraId="77371779" w14:textId="77777777" w:rsidR="00557F79" w:rsidRPr="00110D2F" w:rsidRDefault="00557F79" w:rsidP="00F136AA">
      <w:pPr>
        <w:autoSpaceDE w:val="0"/>
        <w:autoSpaceDN w:val="0"/>
        <w:adjustRightInd w:val="0"/>
        <w:spacing w:after="0" w:line="240" w:lineRule="auto"/>
        <w:jc w:val="both"/>
        <w:rPr>
          <w:rFonts w:ascii="Sylfaen" w:eastAsia="Times New Roman" w:hAnsi="Sylfaen" w:cs="Arial"/>
          <w:i/>
          <w:sz w:val="18"/>
          <w:szCs w:val="18"/>
          <w:highlight w:val="yellow"/>
        </w:rPr>
      </w:pPr>
    </w:p>
    <w:p w14:paraId="178C7286" w14:textId="77777777" w:rsidR="007E6772" w:rsidRPr="00687E35" w:rsidRDefault="007E6772" w:rsidP="00F136AA">
      <w:pPr>
        <w:pStyle w:val="ListParagraph"/>
        <w:numPr>
          <w:ilvl w:val="0"/>
          <w:numId w:val="4"/>
        </w:numPr>
        <w:spacing w:after="0" w:line="240" w:lineRule="auto"/>
        <w:ind w:left="0" w:firstLine="540"/>
        <w:jc w:val="both"/>
        <w:rPr>
          <w:rFonts w:ascii="Sylfaen" w:hAnsi="Sylfaen" w:cs="Sylfaen"/>
          <w:noProof/>
        </w:rPr>
      </w:pPr>
      <w:r w:rsidRPr="00687E35">
        <w:rPr>
          <w:rFonts w:ascii="Sylfaen" w:hAnsi="Sylfaen" w:cs="Sylfaen"/>
          <w:noProof/>
        </w:rPr>
        <w:t>საერთო დანიშნულების სახელმწიფო მომსახურების სფერო</w:t>
      </w:r>
      <w:r w:rsidRPr="00687E35">
        <w:rPr>
          <w:rFonts w:ascii="Sylfaen" w:hAnsi="Sylfaen" w:cs="Sylfaen"/>
          <w:noProof/>
          <w:lang w:val="ka-GE"/>
        </w:rPr>
        <w:t xml:space="preserve">ს დასაფინანსებლად დაგეგმილ იქნა </w:t>
      </w:r>
      <w:r w:rsidR="00687E35" w:rsidRPr="00687E35">
        <w:rPr>
          <w:rFonts w:ascii="Sylfaen" w:hAnsi="Sylfaen" w:cs="Sylfaen"/>
          <w:noProof/>
        </w:rPr>
        <w:t>2 124 266.3</w:t>
      </w:r>
      <w:r w:rsidRPr="00687E35">
        <w:rPr>
          <w:rFonts w:ascii="Sylfaen" w:hAnsi="Sylfaen" w:cs="Sylfaen"/>
          <w:noProof/>
        </w:rPr>
        <w:t xml:space="preserve"> ათასი ლარი</w:t>
      </w:r>
      <w:r w:rsidRPr="00687E35">
        <w:rPr>
          <w:rFonts w:ascii="Sylfaen" w:hAnsi="Sylfaen" w:cs="Sylfaen"/>
          <w:noProof/>
          <w:lang w:val="ka-GE"/>
        </w:rPr>
        <w:t>.</w:t>
      </w:r>
      <w:r w:rsidRPr="00687E35">
        <w:rPr>
          <w:rFonts w:ascii="Sylfaen" w:hAnsi="Sylfaen" w:cs="Sylfaen"/>
          <w:noProof/>
        </w:rPr>
        <w:t xml:space="preserve"> საკასო შესრულებამ შეადგინა</w:t>
      </w:r>
      <w:r w:rsidRPr="00687E35">
        <w:rPr>
          <w:rFonts w:ascii="Sylfaen" w:hAnsi="Sylfaen" w:cs="Sylfaen"/>
          <w:noProof/>
          <w:lang w:val="ka-GE"/>
        </w:rPr>
        <w:t xml:space="preserve"> </w:t>
      </w:r>
      <w:r w:rsidR="00687E35" w:rsidRPr="00687E35">
        <w:rPr>
          <w:rFonts w:ascii="Sylfaen" w:hAnsi="Sylfaen" w:cs="Sylfaen"/>
          <w:noProof/>
        </w:rPr>
        <w:t>854 290.9</w:t>
      </w:r>
      <w:r w:rsidRPr="00687E35">
        <w:rPr>
          <w:rFonts w:ascii="Sylfaen" w:hAnsi="Sylfaen" w:cs="Sylfaen"/>
          <w:noProof/>
        </w:rPr>
        <w:t xml:space="preserve"> ათასი ლარი, ანუ </w:t>
      </w:r>
      <w:r w:rsidRPr="00687E35">
        <w:rPr>
          <w:rFonts w:ascii="Sylfaen" w:hAnsi="Sylfaen" w:cs="Sylfaen"/>
          <w:noProof/>
          <w:lang w:val="ka-GE"/>
        </w:rPr>
        <w:t xml:space="preserve">წლიური </w:t>
      </w:r>
      <w:r w:rsidRPr="00687E35">
        <w:rPr>
          <w:rFonts w:ascii="Sylfaen" w:hAnsi="Sylfaen" w:cs="Sylfaen"/>
          <w:noProof/>
        </w:rPr>
        <w:t>გეგმიური მაჩვენებლის</w:t>
      </w:r>
      <w:r w:rsidRPr="00687E35">
        <w:rPr>
          <w:rFonts w:ascii="Sylfaen" w:hAnsi="Sylfaen" w:cs="Sylfaen"/>
          <w:noProof/>
          <w:lang w:val="ka-GE"/>
        </w:rPr>
        <w:t xml:space="preserve"> </w:t>
      </w:r>
      <w:r w:rsidR="00687E35" w:rsidRPr="00687E35">
        <w:rPr>
          <w:rFonts w:ascii="Sylfaen" w:hAnsi="Sylfaen" w:cs="Sylfaen"/>
          <w:noProof/>
        </w:rPr>
        <w:t>40.2</w:t>
      </w:r>
      <w:r w:rsidRPr="00687E35">
        <w:rPr>
          <w:rFonts w:ascii="Sylfaen" w:hAnsi="Sylfaen" w:cs="Sylfaen"/>
          <w:noProof/>
        </w:rPr>
        <w:t xml:space="preserve">%, ხოლო </w:t>
      </w:r>
      <w:r w:rsidRPr="00687E35">
        <w:rPr>
          <w:rFonts w:ascii="Sylfaen" w:hAnsi="Sylfaen" w:cs="Sylfaen"/>
          <w:noProof/>
          <w:lang w:val="ka-GE"/>
        </w:rPr>
        <w:t>სულ</w:t>
      </w:r>
      <w:r w:rsidRPr="00687E35">
        <w:rPr>
          <w:rFonts w:ascii="Sylfaen" w:hAnsi="Sylfaen" w:cs="Sylfaen"/>
          <w:noProof/>
        </w:rPr>
        <w:t xml:space="preserve"> ხარჯები და არაფინანსური აქტივების ზრდის საკასო შესრულების</w:t>
      </w:r>
      <w:r w:rsidRPr="00687E35">
        <w:rPr>
          <w:rFonts w:ascii="Sylfaen" w:hAnsi="Sylfaen" w:cs="Sylfaen"/>
          <w:noProof/>
          <w:lang w:val="ka-GE"/>
        </w:rPr>
        <w:t xml:space="preserve"> -</w:t>
      </w:r>
      <w:r w:rsidRPr="00687E35">
        <w:rPr>
          <w:rFonts w:ascii="Sylfaen" w:hAnsi="Sylfaen" w:cs="Sylfaen"/>
          <w:noProof/>
        </w:rPr>
        <w:t xml:space="preserve"> </w:t>
      </w:r>
      <w:r w:rsidRPr="00687E35">
        <w:rPr>
          <w:rFonts w:ascii="Sylfaen" w:hAnsi="Sylfaen" w:cs="Sylfaen"/>
          <w:noProof/>
          <w:lang w:val="ka-GE"/>
        </w:rPr>
        <w:t>10.</w:t>
      </w:r>
      <w:r w:rsidR="00687E35" w:rsidRPr="00687E35">
        <w:rPr>
          <w:rFonts w:ascii="Sylfaen" w:hAnsi="Sylfaen" w:cs="Sylfaen"/>
          <w:noProof/>
        </w:rPr>
        <w:t>4</w:t>
      </w:r>
      <w:r w:rsidRPr="00687E35">
        <w:rPr>
          <w:rFonts w:ascii="Sylfaen" w:hAnsi="Sylfaen" w:cs="Sylfaen"/>
          <w:noProof/>
        </w:rPr>
        <w:t>%</w:t>
      </w:r>
      <w:r w:rsidRPr="00687E35">
        <w:rPr>
          <w:rFonts w:ascii="Sylfaen" w:hAnsi="Sylfaen" w:cs="Sylfaen"/>
          <w:noProof/>
          <w:lang w:val="ka-GE"/>
        </w:rPr>
        <w:t>.</w:t>
      </w:r>
      <w:r w:rsidRPr="00687E35">
        <w:rPr>
          <w:rFonts w:ascii="Sylfaen" w:hAnsi="Sylfaen" w:cs="Sylfaen"/>
          <w:noProof/>
        </w:rPr>
        <w:t xml:space="preserve"> მათ შორის:</w:t>
      </w:r>
    </w:p>
    <w:p w14:paraId="02123202" w14:textId="77777777" w:rsidR="007E6772" w:rsidRPr="00687E35" w:rsidRDefault="007E6772" w:rsidP="00F136AA">
      <w:pPr>
        <w:pStyle w:val="ListParagraph"/>
        <w:numPr>
          <w:ilvl w:val="1"/>
          <w:numId w:val="5"/>
        </w:numPr>
        <w:spacing w:after="0" w:line="240" w:lineRule="auto"/>
        <w:ind w:left="720"/>
        <w:jc w:val="both"/>
        <w:rPr>
          <w:rFonts w:ascii="Sylfaen" w:hAnsi="Sylfaen" w:cs="Sylfaen"/>
          <w:noProof/>
        </w:rPr>
      </w:pPr>
      <w:r w:rsidRPr="00687E35">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00687E35" w:rsidRPr="00687E35">
        <w:rPr>
          <w:rFonts w:ascii="Sylfaen" w:hAnsi="Sylfaen" w:cs="Sylfaen"/>
          <w:noProof/>
        </w:rPr>
        <w:t>197 409.6</w:t>
      </w:r>
      <w:r w:rsidRPr="00687E35">
        <w:rPr>
          <w:rFonts w:ascii="Sylfaen" w:hAnsi="Sylfaen" w:cs="Sylfaen"/>
          <w:noProof/>
        </w:rPr>
        <w:t xml:space="preserve"> ათასი ლარი, რაც </w:t>
      </w:r>
      <w:r w:rsidRPr="00687E35">
        <w:rPr>
          <w:rFonts w:ascii="Sylfaen" w:hAnsi="Sylfaen" w:cs="Sylfaen"/>
          <w:noProof/>
          <w:lang w:val="ka-GE"/>
        </w:rPr>
        <w:t xml:space="preserve">წლიური </w:t>
      </w:r>
      <w:r w:rsidRPr="00687E35">
        <w:rPr>
          <w:rFonts w:ascii="Sylfaen" w:hAnsi="Sylfaen" w:cs="Sylfaen"/>
          <w:noProof/>
        </w:rPr>
        <w:t>გეგმის (</w:t>
      </w:r>
      <w:r w:rsidR="00687E35" w:rsidRPr="00687E35">
        <w:rPr>
          <w:rFonts w:ascii="Sylfaen" w:hAnsi="Sylfaen" w:cs="Sylfaen"/>
          <w:noProof/>
        </w:rPr>
        <w:t>461 192.5</w:t>
      </w:r>
      <w:r w:rsidRPr="00687E35">
        <w:rPr>
          <w:rFonts w:ascii="Sylfaen" w:hAnsi="Sylfaen" w:cs="Sylfaen"/>
          <w:noProof/>
          <w:lang w:val="ka-GE"/>
        </w:rPr>
        <w:t xml:space="preserve"> </w:t>
      </w:r>
      <w:r w:rsidRPr="00687E35">
        <w:rPr>
          <w:rFonts w:ascii="Sylfaen" w:hAnsi="Sylfaen" w:cs="Sylfaen"/>
          <w:noProof/>
        </w:rPr>
        <w:t xml:space="preserve">ათასი ლარი) </w:t>
      </w:r>
      <w:r w:rsidR="00687E35" w:rsidRPr="00687E35">
        <w:rPr>
          <w:rFonts w:ascii="Sylfaen" w:hAnsi="Sylfaen" w:cs="Sylfaen"/>
          <w:noProof/>
        </w:rPr>
        <w:t>42.8</w:t>
      </w:r>
      <w:r w:rsidRPr="00687E35">
        <w:rPr>
          <w:rFonts w:ascii="Sylfaen" w:hAnsi="Sylfaen" w:cs="Sylfaen"/>
          <w:noProof/>
        </w:rPr>
        <w:t>%-ია;</w:t>
      </w:r>
    </w:p>
    <w:p w14:paraId="0F153A77" w14:textId="77777777" w:rsidR="007E6772" w:rsidRPr="00687E35" w:rsidRDefault="007E6772" w:rsidP="00F136AA">
      <w:pPr>
        <w:pStyle w:val="ListParagraph"/>
        <w:numPr>
          <w:ilvl w:val="1"/>
          <w:numId w:val="3"/>
        </w:numPr>
        <w:spacing w:after="0" w:line="240" w:lineRule="auto"/>
        <w:ind w:left="720"/>
        <w:jc w:val="both"/>
        <w:rPr>
          <w:rFonts w:ascii="Sylfaen" w:hAnsi="Sylfaen" w:cs="Sylfaen"/>
          <w:noProof/>
        </w:rPr>
      </w:pPr>
      <w:r w:rsidRPr="00687E35">
        <w:rPr>
          <w:rFonts w:ascii="Sylfaen" w:hAnsi="Sylfaen" w:cs="Sylfaen"/>
          <w:noProof/>
        </w:rPr>
        <w:t xml:space="preserve">საერთო დანიშნულების მომსახურების დაფინანსებამ შეადგინა </w:t>
      </w:r>
      <w:r w:rsidR="00687E35" w:rsidRPr="00687E35">
        <w:rPr>
          <w:rFonts w:ascii="Sylfaen" w:hAnsi="Sylfaen" w:cs="Sylfaen"/>
          <w:noProof/>
        </w:rPr>
        <w:t>35 873.6</w:t>
      </w:r>
      <w:r w:rsidRPr="00687E35">
        <w:rPr>
          <w:rFonts w:ascii="Sylfaen" w:hAnsi="Sylfaen" w:cs="Sylfaen"/>
          <w:noProof/>
        </w:rPr>
        <w:t xml:space="preserve"> ათასი ლარი, რაც </w:t>
      </w:r>
      <w:r w:rsidRPr="00687E35">
        <w:rPr>
          <w:rFonts w:ascii="Sylfaen" w:hAnsi="Sylfaen" w:cs="Sylfaen"/>
          <w:noProof/>
          <w:lang w:val="ka-GE"/>
        </w:rPr>
        <w:t xml:space="preserve">წლიური </w:t>
      </w:r>
      <w:r w:rsidRPr="00687E35">
        <w:rPr>
          <w:rFonts w:ascii="Sylfaen" w:hAnsi="Sylfaen" w:cs="Sylfaen"/>
          <w:noProof/>
        </w:rPr>
        <w:t>გეგმის (</w:t>
      </w:r>
      <w:r w:rsidR="00687E35" w:rsidRPr="00687E35">
        <w:rPr>
          <w:rFonts w:ascii="Sylfaen" w:hAnsi="Sylfaen" w:cs="Sylfaen"/>
          <w:noProof/>
        </w:rPr>
        <w:t>66 566.0</w:t>
      </w:r>
      <w:r w:rsidRPr="00687E35">
        <w:rPr>
          <w:rFonts w:ascii="Sylfaen" w:hAnsi="Sylfaen" w:cs="Sylfaen"/>
          <w:noProof/>
        </w:rPr>
        <w:t xml:space="preserve"> ათასი ლარი) </w:t>
      </w:r>
      <w:r w:rsidR="00687E35" w:rsidRPr="00687E35">
        <w:rPr>
          <w:rFonts w:ascii="Sylfaen" w:hAnsi="Sylfaen" w:cs="Sylfaen"/>
          <w:noProof/>
        </w:rPr>
        <w:t>53.9</w:t>
      </w:r>
      <w:r w:rsidRPr="00687E35">
        <w:rPr>
          <w:rFonts w:ascii="Sylfaen" w:hAnsi="Sylfaen" w:cs="Sylfaen"/>
          <w:noProof/>
        </w:rPr>
        <w:t>%-ია;</w:t>
      </w:r>
    </w:p>
    <w:p w14:paraId="3C70A280" w14:textId="77777777" w:rsidR="007E6772" w:rsidRPr="00BE3378" w:rsidRDefault="007E6772" w:rsidP="00F136AA">
      <w:pPr>
        <w:pStyle w:val="ListParagraph"/>
        <w:numPr>
          <w:ilvl w:val="1"/>
          <w:numId w:val="3"/>
        </w:numPr>
        <w:spacing w:after="0" w:line="240" w:lineRule="auto"/>
        <w:ind w:left="720"/>
        <w:jc w:val="both"/>
        <w:rPr>
          <w:rFonts w:ascii="Sylfaen" w:hAnsi="Sylfaen" w:cs="Sylfaen"/>
          <w:noProof/>
        </w:rPr>
      </w:pPr>
      <w:r w:rsidRPr="00BE3378">
        <w:rPr>
          <w:rFonts w:ascii="Sylfaen" w:hAnsi="Sylfaen" w:cs="Sylfaen"/>
          <w:noProof/>
          <w:lang w:val="ka-GE"/>
        </w:rPr>
        <w:t>ფუნდამენტალური სამედიცინო კვლევების დაფინანსებამ შეადგინა 2 0</w:t>
      </w:r>
      <w:r w:rsidR="00BE3378" w:rsidRPr="00BE3378">
        <w:rPr>
          <w:rFonts w:ascii="Sylfaen" w:hAnsi="Sylfaen" w:cs="Sylfaen"/>
          <w:noProof/>
        </w:rPr>
        <w:t>36.2</w:t>
      </w:r>
      <w:r w:rsidRPr="00BE3378">
        <w:rPr>
          <w:rFonts w:ascii="Sylfaen" w:hAnsi="Sylfaen" w:cs="Sylfaen"/>
          <w:noProof/>
          <w:lang w:val="ka-GE"/>
        </w:rPr>
        <w:t xml:space="preserve"> ათასი ლარი, რაც წლიური გეგმის (4 </w:t>
      </w:r>
      <w:r w:rsidR="00BE3378" w:rsidRPr="00BE3378">
        <w:rPr>
          <w:rFonts w:ascii="Sylfaen" w:hAnsi="Sylfaen" w:cs="Sylfaen"/>
          <w:noProof/>
        </w:rPr>
        <w:t>434.0</w:t>
      </w:r>
      <w:r w:rsidRPr="00BE3378">
        <w:rPr>
          <w:rFonts w:ascii="Sylfaen" w:hAnsi="Sylfaen" w:cs="Sylfaen"/>
          <w:noProof/>
          <w:lang w:val="ka-GE"/>
        </w:rPr>
        <w:t xml:space="preserve"> ათასი ლარი) </w:t>
      </w:r>
      <w:r w:rsidR="00BE3378" w:rsidRPr="00BE3378">
        <w:rPr>
          <w:rFonts w:ascii="Sylfaen" w:hAnsi="Sylfaen" w:cs="Sylfaen"/>
          <w:noProof/>
        </w:rPr>
        <w:t>45.9</w:t>
      </w:r>
      <w:r w:rsidRPr="00BE3378">
        <w:rPr>
          <w:rFonts w:ascii="Sylfaen" w:hAnsi="Sylfaen" w:cs="Sylfaen"/>
          <w:noProof/>
        </w:rPr>
        <w:t>%</w:t>
      </w:r>
      <w:r w:rsidRPr="00BE3378">
        <w:rPr>
          <w:rFonts w:ascii="Sylfaen" w:hAnsi="Sylfaen" w:cs="Sylfaen"/>
          <w:noProof/>
          <w:lang w:val="ka-GE"/>
        </w:rPr>
        <w:t>-ია;</w:t>
      </w:r>
    </w:p>
    <w:p w14:paraId="4816ECFB" w14:textId="77777777" w:rsidR="007E6772" w:rsidRPr="00BE3378" w:rsidRDefault="007E6772" w:rsidP="00F136AA">
      <w:pPr>
        <w:pStyle w:val="ListParagraph"/>
        <w:numPr>
          <w:ilvl w:val="1"/>
          <w:numId w:val="3"/>
        </w:numPr>
        <w:spacing w:after="0" w:line="240" w:lineRule="auto"/>
        <w:ind w:left="720"/>
        <w:jc w:val="both"/>
        <w:rPr>
          <w:rFonts w:ascii="Sylfaen" w:hAnsi="Sylfaen" w:cs="Sylfaen"/>
          <w:noProof/>
        </w:rPr>
      </w:pPr>
      <w:r w:rsidRPr="00BE3378">
        <w:rPr>
          <w:rFonts w:ascii="Sylfaen" w:hAnsi="Sylfaen" w:cs="Sylfaen"/>
          <w:noProof/>
        </w:rPr>
        <w:lastRenderedPageBreak/>
        <w:t xml:space="preserve">ვალთან დაკავშირებულ ოპერაციებზე გაწეულმა საკასო ხარჯმა შეადგინა </w:t>
      </w:r>
      <w:r w:rsidR="00BE3378" w:rsidRPr="00BE3378">
        <w:rPr>
          <w:rFonts w:ascii="Sylfaen" w:hAnsi="Sylfaen" w:cs="Sylfaen"/>
          <w:noProof/>
        </w:rPr>
        <w:t>354 104.4</w:t>
      </w:r>
      <w:r w:rsidRPr="00BE3378">
        <w:rPr>
          <w:rFonts w:ascii="Sylfaen" w:hAnsi="Sylfaen" w:cs="Sylfaen"/>
          <w:noProof/>
          <w:lang w:val="ka-GE"/>
        </w:rPr>
        <w:t xml:space="preserve"> </w:t>
      </w:r>
      <w:r w:rsidRPr="00BE3378">
        <w:rPr>
          <w:rFonts w:ascii="Sylfaen" w:hAnsi="Sylfaen" w:cs="Sylfaen"/>
          <w:noProof/>
        </w:rPr>
        <w:t xml:space="preserve">ათასი ლარი, რაც </w:t>
      </w:r>
      <w:r w:rsidRPr="00BE3378">
        <w:rPr>
          <w:rFonts w:ascii="Sylfaen" w:hAnsi="Sylfaen" w:cs="Sylfaen"/>
          <w:noProof/>
          <w:lang w:val="ka-GE"/>
        </w:rPr>
        <w:t xml:space="preserve">წლიური </w:t>
      </w:r>
      <w:r w:rsidRPr="00BE3378">
        <w:rPr>
          <w:rFonts w:ascii="Sylfaen" w:hAnsi="Sylfaen" w:cs="Sylfaen"/>
          <w:noProof/>
        </w:rPr>
        <w:t>გეგმის (</w:t>
      </w:r>
      <w:r w:rsidR="00BE3378" w:rsidRPr="00BE3378">
        <w:rPr>
          <w:rFonts w:ascii="Sylfaen" w:hAnsi="Sylfaen" w:cs="Sylfaen"/>
          <w:noProof/>
        </w:rPr>
        <w:t>793 974.8</w:t>
      </w:r>
      <w:r w:rsidRPr="00BE3378">
        <w:rPr>
          <w:rFonts w:ascii="Sylfaen" w:hAnsi="Sylfaen" w:cs="Sylfaen"/>
          <w:noProof/>
          <w:lang w:val="ka-GE"/>
        </w:rPr>
        <w:t xml:space="preserve"> ათასი ლარი</w:t>
      </w:r>
      <w:r w:rsidRPr="00BE3378">
        <w:rPr>
          <w:rFonts w:ascii="Sylfaen" w:hAnsi="Sylfaen" w:cs="Sylfaen"/>
          <w:noProof/>
        </w:rPr>
        <w:t xml:space="preserve">) </w:t>
      </w:r>
      <w:r w:rsidR="00BE3378" w:rsidRPr="00BE3378">
        <w:rPr>
          <w:rFonts w:ascii="Sylfaen" w:hAnsi="Sylfaen" w:cs="Sylfaen"/>
          <w:noProof/>
        </w:rPr>
        <w:t>44.6</w:t>
      </w:r>
      <w:r w:rsidRPr="00BE3378">
        <w:rPr>
          <w:rFonts w:ascii="Sylfaen" w:hAnsi="Sylfaen" w:cs="Sylfaen"/>
          <w:noProof/>
        </w:rPr>
        <w:t>%-ია;</w:t>
      </w:r>
    </w:p>
    <w:p w14:paraId="328E22EA" w14:textId="77777777" w:rsidR="007E6772" w:rsidRPr="00BE3378" w:rsidRDefault="007E6772" w:rsidP="00F136AA">
      <w:pPr>
        <w:pStyle w:val="ListParagraph"/>
        <w:numPr>
          <w:ilvl w:val="1"/>
          <w:numId w:val="3"/>
        </w:numPr>
        <w:spacing w:after="0" w:line="240" w:lineRule="auto"/>
        <w:ind w:left="720"/>
        <w:jc w:val="both"/>
        <w:rPr>
          <w:rFonts w:ascii="Sylfaen" w:hAnsi="Sylfaen" w:cs="Sylfaen"/>
          <w:noProof/>
        </w:rPr>
      </w:pPr>
      <w:r w:rsidRPr="00BE3378">
        <w:rPr>
          <w:rFonts w:ascii="Sylfaen" w:hAnsi="Sylfaen" w:cs="Sylfaen"/>
          <w:noProof/>
        </w:rPr>
        <w:t>საერთო დანიშნულების ფულადი ნაკადების</w:t>
      </w:r>
      <w:r w:rsidRPr="00BE3378">
        <w:rPr>
          <w:rFonts w:ascii="Sylfaen" w:hAnsi="Sylfaen" w:cs="Sylfaen"/>
          <w:noProof/>
          <w:lang w:val="ka-GE"/>
        </w:rPr>
        <w:t xml:space="preserve"> </w:t>
      </w:r>
      <w:r w:rsidRPr="00BE3378">
        <w:rPr>
          <w:rFonts w:ascii="Sylfaen" w:hAnsi="Sylfaen" w:cs="Sylfaen"/>
          <w:noProof/>
        </w:rPr>
        <w:t xml:space="preserve">დაფინანსებამ მთავრობის სხვადასხვა დონეებს შორის შეადგინა </w:t>
      </w:r>
      <w:r w:rsidR="00BE3378" w:rsidRPr="00BE3378">
        <w:rPr>
          <w:rFonts w:ascii="Sylfaen" w:hAnsi="Sylfaen" w:cs="Sylfaen"/>
          <w:noProof/>
        </w:rPr>
        <w:t>239 782.7</w:t>
      </w:r>
      <w:r w:rsidRPr="00BE3378">
        <w:rPr>
          <w:rFonts w:ascii="Sylfaen" w:hAnsi="Sylfaen" w:cs="Sylfaen"/>
          <w:noProof/>
        </w:rPr>
        <w:t xml:space="preserve"> ათასი ლარი, ანუ </w:t>
      </w:r>
      <w:r w:rsidRPr="00BE3378">
        <w:rPr>
          <w:rFonts w:ascii="Sylfaen" w:hAnsi="Sylfaen" w:cs="Sylfaen"/>
          <w:noProof/>
          <w:lang w:val="ka-GE"/>
        </w:rPr>
        <w:t xml:space="preserve">წლიური </w:t>
      </w:r>
      <w:r w:rsidRPr="00BE3378">
        <w:rPr>
          <w:rFonts w:ascii="Sylfaen" w:hAnsi="Sylfaen" w:cs="Sylfaen"/>
          <w:noProof/>
        </w:rPr>
        <w:t>გეგმის (</w:t>
      </w:r>
      <w:r w:rsidR="00BE3378" w:rsidRPr="00BE3378">
        <w:rPr>
          <w:rFonts w:ascii="Sylfaen" w:hAnsi="Sylfaen" w:cs="Sylfaen"/>
          <w:noProof/>
        </w:rPr>
        <w:t>741 440.5</w:t>
      </w:r>
      <w:r w:rsidRPr="00BE3378">
        <w:rPr>
          <w:rFonts w:ascii="Sylfaen" w:hAnsi="Sylfaen" w:cs="Sylfaen"/>
          <w:noProof/>
        </w:rPr>
        <w:t xml:space="preserve"> ათასი ლარი) </w:t>
      </w:r>
      <w:r w:rsidR="00BE3378" w:rsidRPr="00BE3378">
        <w:rPr>
          <w:rFonts w:ascii="Sylfaen" w:hAnsi="Sylfaen" w:cs="Sylfaen"/>
          <w:noProof/>
        </w:rPr>
        <w:t>32.3</w:t>
      </w:r>
      <w:r w:rsidRPr="00BE3378">
        <w:rPr>
          <w:rFonts w:ascii="Sylfaen" w:hAnsi="Sylfaen" w:cs="Sylfaen"/>
          <w:noProof/>
        </w:rPr>
        <w:t>%-</w:t>
      </w:r>
      <w:r w:rsidRPr="00BE3378">
        <w:rPr>
          <w:rFonts w:ascii="Sylfaen" w:hAnsi="Sylfaen" w:cs="Sylfaen"/>
          <w:noProof/>
          <w:lang w:val="ka-GE"/>
        </w:rPr>
        <w:t>ია</w:t>
      </w:r>
      <w:r w:rsidRPr="00BE3378">
        <w:rPr>
          <w:rFonts w:ascii="Sylfaen" w:hAnsi="Sylfaen" w:cs="Sylfaen"/>
          <w:noProof/>
        </w:rPr>
        <w:t>;</w:t>
      </w:r>
    </w:p>
    <w:p w14:paraId="11DE3AA9" w14:textId="77777777" w:rsidR="007E6772" w:rsidRPr="00BE3378" w:rsidRDefault="007E6772" w:rsidP="00F136AA">
      <w:pPr>
        <w:pStyle w:val="ListParagraph"/>
        <w:numPr>
          <w:ilvl w:val="1"/>
          <w:numId w:val="3"/>
        </w:numPr>
        <w:spacing w:after="0" w:line="240" w:lineRule="auto"/>
        <w:ind w:left="720"/>
        <w:jc w:val="both"/>
        <w:rPr>
          <w:rFonts w:ascii="Sylfaen" w:hAnsi="Sylfaen" w:cs="Sylfaen"/>
          <w:noProof/>
        </w:rPr>
      </w:pPr>
      <w:r w:rsidRPr="00BE3378">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00BE3378" w:rsidRPr="00BE3378">
        <w:rPr>
          <w:rFonts w:ascii="Sylfaen" w:hAnsi="Sylfaen" w:cs="Sylfaen"/>
          <w:noProof/>
        </w:rPr>
        <w:t>25 084.4</w:t>
      </w:r>
      <w:r w:rsidRPr="00BE3378">
        <w:rPr>
          <w:rFonts w:ascii="Sylfaen" w:hAnsi="Sylfaen" w:cs="Sylfaen"/>
          <w:noProof/>
          <w:lang w:val="ka-GE"/>
        </w:rPr>
        <w:t xml:space="preserve"> </w:t>
      </w:r>
      <w:r w:rsidRPr="00BE3378">
        <w:rPr>
          <w:rFonts w:ascii="Sylfaen" w:hAnsi="Sylfaen" w:cs="Sylfaen"/>
          <w:noProof/>
        </w:rPr>
        <w:t xml:space="preserve">ათასი ლარი, რაც </w:t>
      </w:r>
      <w:r w:rsidRPr="00BE3378">
        <w:rPr>
          <w:rFonts w:ascii="Sylfaen" w:hAnsi="Sylfaen" w:cs="Sylfaen"/>
          <w:noProof/>
          <w:lang w:val="ka-GE"/>
        </w:rPr>
        <w:t xml:space="preserve">წლიური </w:t>
      </w:r>
      <w:r w:rsidRPr="00BE3378">
        <w:rPr>
          <w:rFonts w:ascii="Sylfaen" w:hAnsi="Sylfaen" w:cs="Sylfaen"/>
          <w:noProof/>
        </w:rPr>
        <w:t>გეგმის (</w:t>
      </w:r>
      <w:r w:rsidR="00BE3378" w:rsidRPr="00BE3378">
        <w:rPr>
          <w:rFonts w:ascii="Sylfaen" w:hAnsi="Sylfaen" w:cs="Sylfaen"/>
          <w:noProof/>
        </w:rPr>
        <w:t>56 658.5</w:t>
      </w:r>
      <w:r w:rsidRPr="00BE3378">
        <w:rPr>
          <w:rFonts w:ascii="Sylfaen" w:hAnsi="Sylfaen" w:cs="Sylfaen"/>
          <w:noProof/>
        </w:rPr>
        <w:t xml:space="preserve"> ათასი ლარი) </w:t>
      </w:r>
      <w:r w:rsidR="00BE3378" w:rsidRPr="00BE3378">
        <w:rPr>
          <w:rFonts w:ascii="Sylfaen" w:hAnsi="Sylfaen" w:cs="Sylfaen"/>
          <w:noProof/>
        </w:rPr>
        <w:t>44.3</w:t>
      </w:r>
      <w:r w:rsidRPr="00BE3378">
        <w:rPr>
          <w:rFonts w:ascii="Sylfaen" w:hAnsi="Sylfaen" w:cs="Sylfaen"/>
          <w:noProof/>
        </w:rPr>
        <w:t>%-ია</w:t>
      </w:r>
      <w:r w:rsidRPr="00BE3378">
        <w:rPr>
          <w:rFonts w:ascii="Sylfaen" w:hAnsi="Sylfaen" w:cs="Sylfaen"/>
          <w:noProof/>
          <w:lang w:val="ka-GE"/>
        </w:rPr>
        <w:t>.</w:t>
      </w:r>
    </w:p>
    <w:p w14:paraId="157D1C18" w14:textId="77777777" w:rsidR="007E6772" w:rsidRPr="00110D2F" w:rsidRDefault="007E6772" w:rsidP="00F136AA">
      <w:pPr>
        <w:pStyle w:val="ListParagraph"/>
        <w:spacing w:after="0" w:line="240" w:lineRule="auto"/>
        <w:jc w:val="both"/>
        <w:rPr>
          <w:rFonts w:ascii="Sylfaen" w:hAnsi="Sylfaen" w:cs="Sylfaen"/>
          <w:noProof/>
          <w:highlight w:val="yellow"/>
        </w:rPr>
      </w:pPr>
    </w:p>
    <w:p w14:paraId="7BAB8F1F" w14:textId="77777777" w:rsidR="007E6772" w:rsidRPr="0087308C" w:rsidRDefault="007E6772" w:rsidP="00F136AA">
      <w:pPr>
        <w:pStyle w:val="ListParagraph"/>
        <w:numPr>
          <w:ilvl w:val="0"/>
          <w:numId w:val="4"/>
        </w:numPr>
        <w:spacing w:after="0" w:line="240" w:lineRule="auto"/>
        <w:ind w:left="0" w:firstLine="540"/>
        <w:jc w:val="both"/>
        <w:rPr>
          <w:rFonts w:ascii="Sylfaen" w:hAnsi="Sylfaen" w:cs="Sylfaen"/>
          <w:noProof/>
        </w:rPr>
      </w:pPr>
      <w:r w:rsidRPr="0087308C">
        <w:rPr>
          <w:rFonts w:ascii="Sylfaen" w:hAnsi="Sylfaen" w:cs="Sylfaen"/>
          <w:noProof/>
        </w:rPr>
        <w:t xml:space="preserve">თავდაცვის ღონისძიებების დასაფინანსებლად დაგეგმილ იქნა </w:t>
      </w:r>
      <w:r w:rsidR="0087308C" w:rsidRPr="0087308C">
        <w:rPr>
          <w:rFonts w:ascii="Sylfaen" w:hAnsi="Sylfaen" w:cs="Sylfaen"/>
          <w:noProof/>
        </w:rPr>
        <w:t>1 052 849.7</w:t>
      </w:r>
      <w:r w:rsidRPr="0087308C">
        <w:rPr>
          <w:rFonts w:ascii="Sylfaen" w:hAnsi="Sylfaen" w:cs="Sylfaen"/>
          <w:noProof/>
        </w:rPr>
        <w:t xml:space="preserve"> ათასი ლარი. საკასო შესრულებამ შეადგინა </w:t>
      </w:r>
      <w:r w:rsidR="0087308C" w:rsidRPr="0087308C">
        <w:rPr>
          <w:rFonts w:ascii="Sylfaen" w:hAnsi="Sylfaen" w:cs="Sylfaen"/>
          <w:noProof/>
        </w:rPr>
        <w:t>586 046.9</w:t>
      </w:r>
      <w:r w:rsidRPr="0087308C">
        <w:rPr>
          <w:rFonts w:ascii="Sylfaen" w:hAnsi="Sylfaen" w:cs="Sylfaen"/>
          <w:noProof/>
        </w:rPr>
        <w:t xml:space="preserve"> ათასი ლარი, ანუ </w:t>
      </w:r>
      <w:r w:rsidRPr="0087308C">
        <w:rPr>
          <w:rFonts w:ascii="Sylfaen" w:hAnsi="Sylfaen" w:cs="Sylfaen"/>
          <w:noProof/>
          <w:lang w:val="ka-GE"/>
        </w:rPr>
        <w:t xml:space="preserve">წლიური </w:t>
      </w:r>
      <w:r w:rsidRPr="0087308C">
        <w:rPr>
          <w:rFonts w:ascii="Sylfaen" w:hAnsi="Sylfaen" w:cs="Sylfaen"/>
          <w:noProof/>
        </w:rPr>
        <w:t xml:space="preserve">გეგმიური მაჩვენებლის </w:t>
      </w:r>
      <w:r w:rsidR="0087308C" w:rsidRPr="0087308C">
        <w:rPr>
          <w:rFonts w:ascii="Sylfaen" w:hAnsi="Sylfaen" w:cs="Sylfaen"/>
          <w:noProof/>
        </w:rPr>
        <w:t>55.7</w:t>
      </w:r>
      <w:r w:rsidRPr="0087308C">
        <w:rPr>
          <w:rFonts w:ascii="Sylfaen" w:hAnsi="Sylfaen" w:cs="Sylfaen"/>
          <w:noProof/>
        </w:rPr>
        <w:t xml:space="preserve">%, ხოლო </w:t>
      </w:r>
      <w:r w:rsidRPr="0087308C">
        <w:rPr>
          <w:rFonts w:ascii="Sylfaen" w:hAnsi="Sylfaen" w:cs="Sylfaen"/>
          <w:noProof/>
          <w:lang w:val="ka-GE"/>
        </w:rPr>
        <w:t>სულ</w:t>
      </w:r>
      <w:r w:rsidRPr="0087308C">
        <w:rPr>
          <w:rFonts w:ascii="Sylfaen" w:hAnsi="Sylfaen" w:cs="Sylfaen"/>
          <w:noProof/>
        </w:rPr>
        <w:t xml:space="preserve"> ხარჯები და არაფინანსური აქტივების ზრდის საკასო შესრულების - </w:t>
      </w:r>
      <w:r w:rsidRPr="0087308C">
        <w:rPr>
          <w:rFonts w:ascii="Sylfaen" w:hAnsi="Sylfaen" w:cs="Sylfaen"/>
          <w:noProof/>
          <w:lang w:val="ka-GE"/>
        </w:rPr>
        <w:t>7.</w:t>
      </w:r>
      <w:r w:rsidR="0087308C" w:rsidRPr="0087308C">
        <w:rPr>
          <w:rFonts w:ascii="Sylfaen" w:hAnsi="Sylfaen" w:cs="Sylfaen"/>
          <w:noProof/>
        </w:rPr>
        <w:t>2</w:t>
      </w:r>
      <w:r w:rsidRPr="0087308C">
        <w:rPr>
          <w:rFonts w:ascii="Sylfaen" w:hAnsi="Sylfaen" w:cs="Sylfaen"/>
          <w:noProof/>
        </w:rPr>
        <w:t>%. მათ შორის:</w:t>
      </w:r>
    </w:p>
    <w:p w14:paraId="7F9E8042" w14:textId="77777777" w:rsidR="007E6772" w:rsidRPr="0087308C" w:rsidRDefault="007E6772" w:rsidP="00F136AA">
      <w:pPr>
        <w:pStyle w:val="ListParagraph"/>
        <w:numPr>
          <w:ilvl w:val="1"/>
          <w:numId w:val="3"/>
        </w:numPr>
        <w:spacing w:after="0" w:line="240" w:lineRule="auto"/>
        <w:ind w:left="720"/>
        <w:jc w:val="both"/>
        <w:rPr>
          <w:rFonts w:ascii="Sylfaen" w:hAnsi="Sylfaen" w:cs="Sylfaen"/>
          <w:noProof/>
        </w:rPr>
      </w:pPr>
      <w:r w:rsidRPr="0087308C">
        <w:rPr>
          <w:rFonts w:ascii="Sylfaen" w:hAnsi="Sylfaen" w:cs="Sylfaen"/>
          <w:noProof/>
        </w:rPr>
        <w:t xml:space="preserve">შეიარაღებული ძალების დაფინანსებამ შეადგინა </w:t>
      </w:r>
      <w:r w:rsidR="0087308C" w:rsidRPr="0087308C">
        <w:rPr>
          <w:rFonts w:ascii="Sylfaen" w:hAnsi="Sylfaen" w:cs="Sylfaen"/>
          <w:noProof/>
        </w:rPr>
        <w:t>313 776.1</w:t>
      </w:r>
      <w:r w:rsidRPr="0087308C">
        <w:rPr>
          <w:rFonts w:ascii="Sylfaen" w:hAnsi="Sylfaen" w:cs="Sylfaen"/>
          <w:noProof/>
        </w:rPr>
        <w:t xml:space="preserve"> ათასი ლარი, ანუ </w:t>
      </w:r>
      <w:r w:rsidRPr="0087308C">
        <w:rPr>
          <w:rFonts w:ascii="Sylfaen" w:hAnsi="Sylfaen" w:cs="Sylfaen"/>
          <w:noProof/>
          <w:lang w:val="ka-GE"/>
        </w:rPr>
        <w:t xml:space="preserve">წლიური </w:t>
      </w:r>
      <w:r w:rsidRPr="0087308C">
        <w:rPr>
          <w:rFonts w:ascii="Sylfaen" w:hAnsi="Sylfaen" w:cs="Sylfaen"/>
          <w:noProof/>
        </w:rPr>
        <w:t>გეგმის</w:t>
      </w:r>
      <w:r w:rsidRPr="0087308C">
        <w:rPr>
          <w:rFonts w:ascii="Sylfaen" w:hAnsi="Sylfaen" w:cs="Sylfaen"/>
          <w:noProof/>
          <w:lang w:val="ka-GE"/>
        </w:rPr>
        <w:t xml:space="preserve"> </w:t>
      </w:r>
      <w:r w:rsidRPr="0087308C">
        <w:rPr>
          <w:rFonts w:ascii="Sylfaen" w:hAnsi="Sylfaen" w:cs="Sylfaen"/>
          <w:noProof/>
        </w:rPr>
        <w:t>(</w:t>
      </w:r>
      <w:r w:rsidRPr="0087308C">
        <w:rPr>
          <w:rFonts w:ascii="Sylfaen" w:hAnsi="Sylfaen" w:cs="Sylfaen"/>
          <w:noProof/>
          <w:lang w:val="ka-GE"/>
        </w:rPr>
        <w:t>4</w:t>
      </w:r>
      <w:r w:rsidR="0087308C" w:rsidRPr="0087308C">
        <w:rPr>
          <w:rFonts w:ascii="Sylfaen" w:hAnsi="Sylfaen" w:cs="Sylfaen"/>
          <w:noProof/>
        </w:rPr>
        <w:t>87</w:t>
      </w:r>
      <w:r w:rsidRPr="0087308C">
        <w:rPr>
          <w:rFonts w:ascii="Sylfaen" w:hAnsi="Sylfaen" w:cs="Sylfaen"/>
          <w:noProof/>
          <w:lang w:val="ka-GE"/>
        </w:rPr>
        <w:t xml:space="preserve"> </w:t>
      </w:r>
      <w:r w:rsidR="0087308C" w:rsidRPr="0087308C">
        <w:rPr>
          <w:rFonts w:ascii="Sylfaen" w:hAnsi="Sylfaen" w:cs="Sylfaen"/>
          <w:noProof/>
        </w:rPr>
        <w:t>767.1</w:t>
      </w:r>
      <w:r w:rsidRPr="0087308C">
        <w:rPr>
          <w:rFonts w:ascii="Sylfaen" w:hAnsi="Sylfaen" w:cs="Sylfaen"/>
          <w:noProof/>
          <w:lang w:val="ka-GE"/>
        </w:rPr>
        <w:t xml:space="preserve"> </w:t>
      </w:r>
      <w:r w:rsidRPr="0087308C">
        <w:rPr>
          <w:rFonts w:ascii="Sylfaen" w:hAnsi="Sylfaen" w:cs="Sylfaen"/>
          <w:noProof/>
        </w:rPr>
        <w:t xml:space="preserve">ათასი ლარი) </w:t>
      </w:r>
      <w:r w:rsidR="0087308C" w:rsidRPr="0087308C">
        <w:rPr>
          <w:rFonts w:ascii="Sylfaen" w:hAnsi="Sylfaen" w:cs="Sylfaen"/>
          <w:noProof/>
        </w:rPr>
        <w:t>64.3</w:t>
      </w:r>
      <w:r w:rsidRPr="0087308C">
        <w:rPr>
          <w:rFonts w:ascii="Sylfaen" w:hAnsi="Sylfaen" w:cs="Sylfaen"/>
          <w:noProof/>
        </w:rPr>
        <w:t>%</w:t>
      </w:r>
      <w:r w:rsidR="00E90B69" w:rsidRPr="0087308C">
        <w:rPr>
          <w:rFonts w:ascii="Sylfaen" w:hAnsi="Sylfaen" w:cs="Sylfaen"/>
          <w:noProof/>
        </w:rPr>
        <w:t>-</w:t>
      </w:r>
      <w:r w:rsidR="00E90B69" w:rsidRPr="0087308C">
        <w:rPr>
          <w:rFonts w:ascii="Sylfaen" w:hAnsi="Sylfaen" w:cs="Sylfaen"/>
          <w:noProof/>
          <w:lang w:val="ka-GE"/>
        </w:rPr>
        <w:t>ია</w:t>
      </w:r>
      <w:r w:rsidR="00E90B69" w:rsidRPr="0087308C">
        <w:rPr>
          <w:rFonts w:ascii="Sylfaen" w:hAnsi="Sylfaen" w:cs="Sylfaen"/>
          <w:noProof/>
        </w:rPr>
        <w:t>;</w:t>
      </w:r>
    </w:p>
    <w:p w14:paraId="7EAB68AC" w14:textId="77777777" w:rsidR="007E6772" w:rsidRPr="0087308C" w:rsidRDefault="007E6772" w:rsidP="00F136AA">
      <w:pPr>
        <w:pStyle w:val="ListParagraph"/>
        <w:numPr>
          <w:ilvl w:val="1"/>
          <w:numId w:val="3"/>
        </w:numPr>
        <w:spacing w:after="0" w:line="240" w:lineRule="auto"/>
        <w:ind w:left="720"/>
        <w:jc w:val="both"/>
        <w:rPr>
          <w:rFonts w:ascii="Sylfaen" w:hAnsi="Sylfaen" w:cs="Sylfaen"/>
          <w:noProof/>
        </w:rPr>
      </w:pPr>
      <w:r w:rsidRPr="0087308C">
        <w:rPr>
          <w:rFonts w:ascii="Sylfaen" w:hAnsi="Sylfaen" w:cs="Sylfaen"/>
          <w:noProof/>
        </w:rPr>
        <w:t xml:space="preserve">თავდაცვის სფეროში გამოყენებითი კვლევების დაფინანსებამ შეადგინა </w:t>
      </w:r>
      <w:r w:rsidR="0087308C" w:rsidRPr="0087308C">
        <w:rPr>
          <w:rFonts w:ascii="Sylfaen" w:hAnsi="Sylfaen" w:cs="Sylfaen"/>
          <w:noProof/>
        </w:rPr>
        <w:t>24 530.7</w:t>
      </w:r>
      <w:r w:rsidRPr="0087308C">
        <w:rPr>
          <w:rFonts w:ascii="Sylfaen" w:hAnsi="Sylfaen" w:cs="Sylfaen"/>
          <w:noProof/>
          <w:lang w:val="ka-GE"/>
        </w:rPr>
        <w:t xml:space="preserve"> </w:t>
      </w:r>
      <w:r w:rsidRPr="0087308C">
        <w:rPr>
          <w:rFonts w:ascii="Sylfaen" w:hAnsi="Sylfaen" w:cs="Sylfaen"/>
          <w:noProof/>
        </w:rPr>
        <w:t xml:space="preserve">ათასი ლარი, რაც </w:t>
      </w:r>
      <w:r w:rsidRPr="0087308C">
        <w:rPr>
          <w:rFonts w:ascii="Sylfaen" w:hAnsi="Sylfaen" w:cs="Sylfaen"/>
          <w:noProof/>
          <w:lang w:val="ka-GE"/>
        </w:rPr>
        <w:t xml:space="preserve">წლიური </w:t>
      </w:r>
      <w:r w:rsidRPr="0087308C">
        <w:rPr>
          <w:rFonts w:ascii="Sylfaen" w:hAnsi="Sylfaen" w:cs="Sylfaen"/>
          <w:noProof/>
        </w:rPr>
        <w:t>გეგმის (</w:t>
      </w:r>
      <w:r w:rsidR="0087308C" w:rsidRPr="0087308C">
        <w:rPr>
          <w:rFonts w:ascii="Sylfaen" w:hAnsi="Sylfaen" w:cs="Sylfaen"/>
          <w:noProof/>
        </w:rPr>
        <w:t>32 746.2</w:t>
      </w:r>
      <w:r w:rsidRPr="0087308C">
        <w:rPr>
          <w:rFonts w:ascii="Sylfaen" w:hAnsi="Sylfaen" w:cs="Sylfaen"/>
          <w:noProof/>
        </w:rPr>
        <w:t xml:space="preserve"> ათასი ლარი) </w:t>
      </w:r>
      <w:r w:rsidR="0087308C" w:rsidRPr="0087308C">
        <w:rPr>
          <w:rFonts w:ascii="Sylfaen" w:hAnsi="Sylfaen" w:cs="Sylfaen"/>
          <w:noProof/>
        </w:rPr>
        <w:t>74.9</w:t>
      </w:r>
      <w:r w:rsidRPr="0087308C">
        <w:rPr>
          <w:rFonts w:ascii="Sylfaen" w:hAnsi="Sylfaen" w:cs="Sylfaen"/>
          <w:noProof/>
        </w:rPr>
        <w:t>%-ს შეადგენს;</w:t>
      </w:r>
    </w:p>
    <w:p w14:paraId="10DB82B4" w14:textId="77777777" w:rsidR="007E6772" w:rsidRPr="0087308C" w:rsidRDefault="007E6772" w:rsidP="00F136AA">
      <w:pPr>
        <w:pStyle w:val="ListParagraph"/>
        <w:numPr>
          <w:ilvl w:val="1"/>
          <w:numId w:val="3"/>
        </w:numPr>
        <w:spacing w:after="0" w:line="240" w:lineRule="auto"/>
        <w:ind w:left="720"/>
        <w:jc w:val="both"/>
        <w:rPr>
          <w:rFonts w:ascii="Sylfaen" w:hAnsi="Sylfaen" w:cs="Sylfaen"/>
          <w:noProof/>
        </w:rPr>
      </w:pPr>
      <w:r w:rsidRPr="0087308C">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87308C">
        <w:rPr>
          <w:rFonts w:ascii="Sylfaen" w:hAnsi="Sylfaen" w:cs="Sylfaen"/>
          <w:noProof/>
        </w:rPr>
        <w:t xml:space="preserve"> </w:t>
      </w:r>
      <w:r w:rsidR="0087308C" w:rsidRPr="0087308C">
        <w:rPr>
          <w:rFonts w:ascii="Sylfaen" w:hAnsi="Sylfaen" w:cs="Sylfaen"/>
          <w:noProof/>
        </w:rPr>
        <w:t xml:space="preserve">247 740.1 </w:t>
      </w:r>
      <w:r w:rsidRPr="0087308C">
        <w:rPr>
          <w:rFonts w:ascii="Sylfaen" w:hAnsi="Sylfaen" w:cs="Sylfaen"/>
          <w:noProof/>
          <w:lang w:val="ka-GE"/>
        </w:rPr>
        <w:t>ათასი ლარი, რაც წლიური დაგეგმილი მაჩვენებლის (</w:t>
      </w:r>
      <w:r w:rsidR="0087308C" w:rsidRPr="0087308C">
        <w:rPr>
          <w:rFonts w:ascii="Sylfaen" w:hAnsi="Sylfaen" w:cs="Sylfaen"/>
          <w:noProof/>
        </w:rPr>
        <w:t>532 336.5</w:t>
      </w:r>
      <w:r w:rsidRPr="0087308C">
        <w:rPr>
          <w:rFonts w:ascii="Sylfaen" w:hAnsi="Sylfaen" w:cs="Sylfaen"/>
          <w:noProof/>
        </w:rPr>
        <w:t xml:space="preserve"> </w:t>
      </w:r>
      <w:r w:rsidRPr="0087308C">
        <w:rPr>
          <w:rFonts w:ascii="Sylfaen" w:hAnsi="Sylfaen" w:cs="Sylfaen"/>
          <w:noProof/>
          <w:lang w:val="ka-GE"/>
        </w:rPr>
        <w:t xml:space="preserve">ათასი ლარი) </w:t>
      </w:r>
      <w:r w:rsidR="0087308C" w:rsidRPr="0087308C">
        <w:rPr>
          <w:rFonts w:ascii="Sylfaen" w:hAnsi="Sylfaen" w:cs="Sylfaen"/>
          <w:noProof/>
        </w:rPr>
        <w:t>46.5</w:t>
      </w:r>
      <w:r w:rsidRPr="0087308C">
        <w:rPr>
          <w:rFonts w:ascii="Sylfaen" w:hAnsi="Sylfaen" w:cs="Sylfaen"/>
          <w:noProof/>
          <w:lang w:val="ka-GE"/>
        </w:rPr>
        <w:t>%-ია.</w:t>
      </w:r>
    </w:p>
    <w:p w14:paraId="5031DC60" w14:textId="77777777" w:rsidR="007E6772" w:rsidRPr="00110D2F" w:rsidRDefault="007E6772" w:rsidP="00F136AA">
      <w:pPr>
        <w:pStyle w:val="ListParagraph"/>
        <w:spacing w:after="0" w:line="240" w:lineRule="auto"/>
        <w:ind w:left="540"/>
        <w:jc w:val="both"/>
        <w:rPr>
          <w:rFonts w:ascii="Sylfaen" w:hAnsi="Sylfaen" w:cs="Sylfaen"/>
          <w:noProof/>
          <w:highlight w:val="yellow"/>
          <w:lang w:val="ka-GE"/>
        </w:rPr>
      </w:pPr>
    </w:p>
    <w:p w14:paraId="23E0366E" w14:textId="77777777" w:rsidR="007E6772" w:rsidRPr="00EB6C5A" w:rsidRDefault="007E6772" w:rsidP="00F136AA">
      <w:pPr>
        <w:pStyle w:val="ListParagraph"/>
        <w:numPr>
          <w:ilvl w:val="0"/>
          <w:numId w:val="4"/>
        </w:numPr>
        <w:spacing w:after="0" w:line="240" w:lineRule="auto"/>
        <w:ind w:left="0" w:firstLine="540"/>
        <w:jc w:val="both"/>
        <w:rPr>
          <w:rFonts w:ascii="Sylfaen" w:hAnsi="Sylfaen" w:cs="Sylfaen"/>
          <w:noProof/>
        </w:rPr>
      </w:pPr>
      <w:r w:rsidRPr="00EB6C5A">
        <w:rPr>
          <w:rFonts w:ascii="Sylfaen" w:hAnsi="Sylfaen" w:cs="Sylfaen"/>
          <w:noProof/>
        </w:rPr>
        <w:t xml:space="preserve">საზოგადოებრივი წესრიგისა და უსაფრთხოების სფეროში დაგეგმილ იქნა </w:t>
      </w:r>
      <w:r w:rsidR="00EB6C5A" w:rsidRPr="00EB6C5A">
        <w:rPr>
          <w:rFonts w:ascii="Sylfaen" w:hAnsi="Sylfaen" w:cs="Sylfaen"/>
          <w:noProof/>
        </w:rPr>
        <w:t xml:space="preserve">1 471 299.7 </w:t>
      </w:r>
      <w:r w:rsidRPr="00EB6C5A">
        <w:rPr>
          <w:rFonts w:ascii="Sylfaen" w:hAnsi="Sylfaen" w:cs="Sylfaen"/>
          <w:noProof/>
        </w:rPr>
        <w:t>ათასი ლარი</w:t>
      </w:r>
      <w:r w:rsidRPr="00EB6C5A">
        <w:rPr>
          <w:rFonts w:ascii="Sylfaen" w:hAnsi="Sylfaen" w:cs="Sylfaen"/>
          <w:noProof/>
          <w:lang w:val="ka-GE"/>
        </w:rPr>
        <w:t>.</w:t>
      </w:r>
      <w:r w:rsidRPr="00EB6C5A">
        <w:rPr>
          <w:rFonts w:ascii="Sylfaen" w:hAnsi="Sylfaen" w:cs="Sylfaen"/>
          <w:noProof/>
        </w:rPr>
        <w:t xml:space="preserve"> საკასო შესრულებამ შეადგინა </w:t>
      </w:r>
      <w:r w:rsidR="00EB6C5A" w:rsidRPr="00EB6C5A">
        <w:rPr>
          <w:rFonts w:ascii="Sylfaen" w:hAnsi="Sylfaen" w:cs="Sylfaen"/>
          <w:noProof/>
        </w:rPr>
        <w:t>676 020.3</w:t>
      </w:r>
      <w:r w:rsidRPr="00EB6C5A">
        <w:rPr>
          <w:rFonts w:ascii="Sylfaen" w:hAnsi="Sylfaen" w:cs="Sylfaen"/>
          <w:noProof/>
        </w:rPr>
        <w:t xml:space="preserve"> ათასი ლარი, ანუ </w:t>
      </w:r>
      <w:r w:rsidRPr="00EB6C5A">
        <w:rPr>
          <w:rFonts w:ascii="Sylfaen" w:hAnsi="Sylfaen" w:cs="Sylfaen"/>
          <w:noProof/>
          <w:lang w:val="ka-GE"/>
        </w:rPr>
        <w:t xml:space="preserve">წლიური </w:t>
      </w:r>
      <w:r w:rsidRPr="00EB6C5A">
        <w:rPr>
          <w:rFonts w:ascii="Sylfaen" w:hAnsi="Sylfaen" w:cs="Sylfaen"/>
          <w:noProof/>
        </w:rPr>
        <w:t xml:space="preserve">გეგმიური მაჩვენებლის </w:t>
      </w:r>
      <w:r w:rsidR="00EB6C5A" w:rsidRPr="00EB6C5A">
        <w:rPr>
          <w:rFonts w:ascii="Sylfaen" w:hAnsi="Sylfaen" w:cs="Sylfaen"/>
          <w:noProof/>
        </w:rPr>
        <w:t>45.9</w:t>
      </w:r>
      <w:r w:rsidRPr="00EB6C5A">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EB6C5A">
        <w:rPr>
          <w:rFonts w:ascii="Sylfaen" w:hAnsi="Sylfaen" w:cs="Sylfaen"/>
          <w:noProof/>
          <w:lang w:val="ka-GE"/>
        </w:rPr>
        <w:t>-</w:t>
      </w:r>
      <w:r w:rsidRPr="00EB6C5A">
        <w:rPr>
          <w:rFonts w:ascii="Sylfaen" w:hAnsi="Sylfaen" w:cs="Sylfaen"/>
          <w:noProof/>
        </w:rPr>
        <w:t xml:space="preserve"> </w:t>
      </w:r>
      <w:r w:rsidR="00EB6C5A" w:rsidRPr="00EB6C5A">
        <w:rPr>
          <w:rFonts w:ascii="Sylfaen" w:hAnsi="Sylfaen" w:cs="Sylfaen"/>
          <w:noProof/>
        </w:rPr>
        <w:t>8.3</w:t>
      </w:r>
      <w:r w:rsidRPr="00EB6C5A">
        <w:rPr>
          <w:rFonts w:ascii="Sylfaen" w:hAnsi="Sylfaen" w:cs="Sylfaen"/>
          <w:noProof/>
        </w:rPr>
        <w:t>%. მათ შორის:</w:t>
      </w:r>
    </w:p>
    <w:p w14:paraId="6B94CE7C" w14:textId="77777777" w:rsidR="007E6772" w:rsidRPr="00FE3AFD" w:rsidRDefault="007E6772" w:rsidP="00F136AA">
      <w:pPr>
        <w:pStyle w:val="ListParagraph"/>
        <w:numPr>
          <w:ilvl w:val="1"/>
          <w:numId w:val="3"/>
        </w:numPr>
        <w:spacing w:after="0" w:line="240" w:lineRule="auto"/>
        <w:ind w:left="720"/>
        <w:jc w:val="both"/>
        <w:rPr>
          <w:rFonts w:ascii="Sylfaen" w:hAnsi="Sylfaen" w:cs="Sylfaen"/>
          <w:noProof/>
        </w:rPr>
      </w:pPr>
      <w:r w:rsidRPr="00EB6C5A">
        <w:rPr>
          <w:rFonts w:ascii="Sylfaen" w:hAnsi="Sylfaen" w:cs="Sylfaen"/>
          <w:noProof/>
        </w:rPr>
        <w:t xml:space="preserve">პოლიციის სამსახურის და სახელმწიფო დაცვის დაფინანსებამ შეადგინა </w:t>
      </w:r>
      <w:r w:rsidR="00EB6C5A" w:rsidRPr="00EB6C5A">
        <w:rPr>
          <w:rFonts w:ascii="Sylfaen" w:hAnsi="Sylfaen" w:cs="Sylfaen"/>
          <w:noProof/>
        </w:rPr>
        <w:t>380 520.4</w:t>
      </w:r>
      <w:r w:rsidRPr="00EB6C5A">
        <w:rPr>
          <w:rFonts w:ascii="Sylfaen" w:hAnsi="Sylfaen" w:cs="Sylfaen"/>
          <w:noProof/>
        </w:rPr>
        <w:t xml:space="preserve"> ათასი ლარი, ანუ </w:t>
      </w:r>
      <w:r w:rsidRPr="00FE3AFD">
        <w:rPr>
          <w:rFonts w:ascii="Sylfaen" w:hAnsi="Sylfaen" w:cs="Sylfaen"/>
          <w:noProof/>
          <w:lang w:val="ka-GE"/>
        </w:rPr>
        <w:t xml:space="preserve">წლიური </w:t>
      </w:r>
      <w:r w:rsidRPr="00FE3AFD">
        <w:rPr>
          <w:rFonts w:ascii="Sylfaen" w:hAnsi="Sylfaen" w:cs="Sylfaen"/>
          <w:noProof/>
        </w:rPr>
        <w:t>გეგმის (</w:t>
      </w:r>
      <w:r w:rsidR="00EB6C5A" w:rsidRPr="00FE3AFD">
        <w:rPr>
          <w:rFonts w:ascii="Sylfaen" w:hAnsi="Sylfaen" w:cs="Sylfaen"/>
          <w:noProof/>
        </w:rPr>
        <w:t>781 006.7</w:t>
      </w:r>
      <w:r w:rsidRPr="00FE3AFD">
        <w:rPr>
          <w:rFonts w:ascii="Sylfaen" w:hAnsi="Sylfaen" w:cs="Sylfaen"/>
          <w:noProof/>
        </w:rPr>
        <w:t xml:space="preserve"> ათასი ლარი) </w:t>
      </w:r>
      <w:r w:rsidR="00EB6C5A" w:rsidRPr="00FE3AFD">
        <w:rPr>
          <w:rFonts w:ascii="Sylfaen" w:hAnsi="Sylfaen" w:cs="Sylfaen"/>
          <w:noProof/>
        </w:rPr>
        <w:t>48.7</w:t>
      </w:r>
      <w:r w:rsidRPr="00FE3AFD">
        <w:rPr>
          <w:rFonts w:ascii="Sylfaen" w:hAnsi="Sylfaen" w:cs="Sylfaen"/>
          <w:noProof/>
        </w:rPr>
        <w:t>%;</w:t>
      </w:r>
    </w:p>
    <w:p w14:paraId="46C2518C" w14:textId="77777777" w:rsidR="007E6772" w:rsidRPr="00FE3AFD" w:rsidRDefault="007E6772" w:rsidP="00F136AA">
      <w:pPr>
        <w:pStyle w:val="ListParagraph"/>
        <w:numPr>
          <w:ilvl w:val="1"/>
          <w:numId w:val="3"/>
        </w:numPr>
        <w:spacing w:after="0" w:line="240" w:lineRule="auto"/>
        <w:ind w:left="720"/>
        <w:jc w:val="both"/>
        <w:rPr>
          <w:rFonts w:ascii="Sylfaen" w:hAnsi="Sylfaen" w:cs="Sylfaen"/>
          <w:noProof/>
        </w:rPr>
      </w:pPr>
      <w:r w:rsidRPr="00FE3AFD">
        <w:rPr>
          <w:rFonts w:ascii="Sylfaen" w:hAnsi="Sylfaen" w:cs="Sylfaen"/>
          <w:noProof/>
          <w:lang w:val="ka-GE"/>
        </w:rPr>
        <w:t xml:space="preserve">სახანძრო სამაშველო სამსახურის დაფინანსებამ შეადგინა </w:t>
      </w:r>
      <w:r w:rsidR="00FE3AFD" w:rsidRPr="00FE3AFD">
        <w:rPr>
          <w:rFonts w:ascii="Sylfaen" w:hAnsi="Sylfaen" w:cs="Sylfaen"/>
          <w:noProof/>
        </w:rPr>
        <w:t>47 095.4</w:t>
      </w:r>
      <w:r w:rsidRPr="00FE3AFD">
        <w:rPr>
          <w:rFonts w:ascii="Sylfaen" w:hAnsi="Sylfaen" w:cs="Sylfaen"/>
          <w:noProof/>
        </w:rPr>
        <w:t xml:space="preserve"> </w:t>
      </w:r>
      <w:r w:rsidRPr="00FE3AFD">
        <w:rPr>
          <w:rFonts w:ascii="Sylfaen" w:hAnsi="Sylfaen" w:cs="Sylfaen"/>
          <w:noProof/>
          <w:lang w:val="ka-GE"/>
        </w:rPr>
        <w:t xml:space="preserve">ათასი ლარი, ანუ წლიური გეგმის </w:t>
      </w:r>
      <w:r w:rsidRPr="00FE3AFD">
        <w:rPr>
          <w:rFonts w:ascii="Sylfaen" w:hAnsi="Sylfaen" w:cs="Sylfaen"/>
          <w:noProof/>
        </w:rPr>
        <w:t xml:space="preserve">  </w:t>
      </w:r>
      <w:r w:rsidRPr="00FE3AFD">
        <w:rPr>
          <w:rFonts w:ascii="Sylfaen" w:hAnsi="Sylfaen" w:cs="Sylfaen"/>
          <w:noProof/>
          <w:lang w:val="ka-GE"/>
        </w:rPr>
        <w:t>(</w:t>
      </w:r>
      <w:r w:rsidR="00FE3AFD" w:rsidRPr="00FE3AFD">
        <w:rPr>
          <w:rFonts w:ascii="Sylfaen" w:hAnsi="Sylfaen" w:cs="Sylfaen"/>
          <w:noProof/>
        </w:rPr>
        <w:t>88 366.1</w:t>
      </w:r>
      <w:r w:rsidRPr="00FE3AFD">
        <w:rPr>
          <w:rFonts w:ascii="Sylfaen" w:hAnsi="Sylfaen" w:cs="Sylfaen"/>
          <w:noProof/>
          <w:lang w:val="ka-GE"/>
        </w:rPr>
        <w:t xml:space="preserve"> ათასი ლარი) </w:t>
      </w:r>
      <w:r w:rsidR="00FE3AFD" w:rsidRPr="00FE3AFD">
        <w:rPr>
          <w:rFonts w:ascii="Sylfaen" w:hAnsi="Sylfaen" w:cs="Sylfaen"/>
          <w:noProof/>
        </w:rPr>
        <w:t>53.3</w:t>
      </w:r>
      <w:r w:rsidRPr="00FE3AFD">
        <w:rPr>
          <w:rFonts w:ascii="Sylfaen" w:hAnsi="Sylfaen" w:cs="Sylfaen"/>
          <w:noProof/>
          <w:lang w:val="ka-GE"/>
        </w:rPr>
        <w:t>%;</w:t>
      </w:r>
    </w:p>
    <w:p w14:paraId="27BF5448" w14:textId="77777777" w:rsidR="007E6772" w:rsidRPr="00FE3AFD" w:rsidRDefault="007E6772" w:rsidP="00F136AA">
      <w:pPr>
        <w:pStyle w:val="ListParagraph"/>
        <w:numPr>
          <w:ilvl w:val="1"/>
          <w:numId w:val="3"/>
        </w:numPr>
        <w:spacing w:after="0" w:line="240" w:lineRule="auto"/>
        <w:ind w:left="720"/>
        <w:jc w:val="both"/>
        <w:rPr>
          <w:rFonts w:ascii="Sylfaen" w:hAnsi="Sylfaen" w:cs="Sylfaen"/>
          <w:noProof/>
        </w:rPr>
      </w:pPr>
      <w:r w:rsidRPr="00FE3AFD">
        <w:rPr>
          <w:rFonts w:ascii="Sylfaen" w:hAnsi="Sylfaen" w:cs="Sylfaen"/>
          <w:noProof/>
        </w:rPr>
        <w:t xml:space="preserve">სასამართლოებისა და პროკურატურის დაფინანსებამ შეადგინა </w:t>
      </w:r>
      <w:r w:rsidR="00FE3AFD" w:rsidRPr="00FE3AFD">
        <w:rPr>
          <w:rFonts w:ascii="Sylfaen" w:hAnsi="Sylfaen" w:cs="Sylfaen"/>
          <w:noProof/>
        </w:rPr>
        <w:t>72 186.9</w:t>
      </w:r>
      <w:r w:rsidRPr="00FE3AFD">
        <w:rPr>
          <w:rFonts w:ascii="Sylfaen" w:hAnsi="Sylfaen" w:cs="Sylfaen"/>
          <w:noProof/>
        </w:rPr>
        <w:t xml:space="preserve"> ათასი ლარი, რაც </w:t>
      </w:r>
      <w:r w:rsidRPr="00FE3AFD">
        <w:rPr>
          <w:rFonts w:ascii="Sylfaen" w:hAnsi="Sylfaen" w:cs="Sylfaen"/>
          <w:noProof/>
          <w:lang w:val="ka-GE"/>
        </w:rPr>
        <w:t xml:space="preserve">წლიური </w:t>
      </w:r>
      <w:r w:rsidRPr="00FE3AFD">
        <w:rPr>
          <w:rFonts w:ascii="Sylfaen" w:hAnsi="Sylfaen" w:cs="Sylfaen"/>
          <w:noProof/>
        </w:rPr>
        <w:t>გეგმის (</w:t>
      </w:r>
      <w:r w:rsidR="00FE3AFD" w:rsidRPr="00FE3AFD">
        <w:rPr>
          <w:rFonts w:ascii="Sylfaen" w:hAnsi="Sylfaen" w:cs="Sylfaen"/>
          <w:noProof/>
        </w:rPr>
        <w:t>174 712.8</w:t>
      </w:r>
      <w:r w:rsidRPr="00FE3AFD">
        <w:rPr>
          <w:rFonts w:ascii="Sylfaen" w:hAnsi="Sylfaen" w:cs="Sylfaen"/>
          <w:noProof/>
          <w:lang w:val="ka-GE"/>
        </w:rPr>
        <w:t xml:space="preserve"> </w:t>
      </w:r>
      <w:r w:rsidRPr="00FE3AFD">
        <w:rPr>
          <w:rFonts w:ascii="Sylfaen" w:hAnsi="Sylfaen" w:cs="Sylfaen"/>
          <w:noProof/>
        </w:rPr>
        <w:t xml:space="preserve">ათასი ლარი) </w:t>
      </w:r>
      <w:r w:rsidRPr="00FE3AFD">
        <w:rPr>
          <w:rFonts w:ascii="Sylfaen" w:hAnsi="Sylfaen" w:cs="Sylfaen"/>
          <w:noProof/>
          <w:lang w:val="ka-GE"/>
        </w:rPr>
        <w:t>41.</w:t>
      </w:r>
      <w:r w:rsidR="00FE3AFD" w:rsidRPr="00FE3AFD">
        <w:rPr>
          <w:rFonts w:ascii="Sylfaen" w:hAnsi="Sylfaen" w:cs="Sylfaen"/>
          <w:noProof/>
        </w:rPr>
        <w:t>3</w:t>
      </w:r>
      <w:r w:rsidRPr="00FE3AFD">
        <w:rPr>
          <w:rFonts w:ascii="Sylfaen" w:hAnsi="Sylfaen" w:cs="Sylfaen"/>
          <w:noProof/>
        </w:rPr>
        <w:t>%-ს შეადგენს;</w:t>
      </w:r>
    </w:p>
    <w:p w14:paraId="721121A0" w14:textId="77777777" w:rsidR="007E6772" w:rsidRPr="00FE3AFD" w:rsidRDefault="007E6772" w:rsidP="00F136AA">
      <w:pPr>
        <w:pStyle w:val="ListParagraph"/>
        <w:numPr>
          <w:ilvl w:val="1"/>
          <w:numId w:val="3"/>
        </w:numPr>
        <w:spacing w:after="0" w:line="240" w:lineRule="auto"/>
        <w:ind w:left="720"/>
        <w:jc w:val="both"/>
        <w:rPr>
          <w:rFonts w:ascii="Sylfaen" w:hAnsi="Sylfaen" w:cs="Sylfaen"/>
          <w:noProof/>
        </w:rPr>
      </w:pPr>
      <w:r w:rsidRPr="00FE3AFD">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00FE3AFD" w:rsidRPr="00FE3AFD">
        <w:rPr>
          <w:rFonts w:ascii="Sylfaen" w:hAnsi="Sylfaen" w:cs="Sylfaen"/>
          <w:noProof/>
        </w:rPr>
        <w:t>69 236.3</w:t>
      </w:r>
      <w:r w:rsidRPr="00FE3AFD">
        <w:rPr>
          <w:rFonts w:ascii="Sylfaen" w:hAnsi="Sylfaen" w:cs="Sylfaen"/>
          <w:noProof/>
        </w:rPr>
        <w:t xml:space="preserve"> ათასი ლარი, რაც </w:t>
      </w:r>
      <w:r w:rsidRPr="00FE3AFD">
        <w:rPr>
          <w:rFonts w:ascii="Sylfaen" w:hAnsi="Sylfaen" w:cs="Sylfaen"/>
          <w:noProof/>
          <w:lang w:val="ka-GE"/>
        </w:rPr>
        <w:t xml:space="preserve">წლიური </w:t>
      </w:r>
      <w:r w:rsidRPr="00FE3AFD">
        <w:rPr>
          <w:rFonts w:ascii="Sylfaen" w:hAnsi="Sylfaen" w:cs="Sylfaen"/>
          <w:noProof/>
        </w:rPr>
        <w:t>გეგმის (</w:t>
      </w:r>
      <w:r w:rsidR="00FE3AFD" w:rsidRPr="00FE3AFD">
        <w:rPr>
          <w:rFonts w:ascii="Sylfaen" w:hAnsi="Sylfaen" w:cs="Sylfaen"/>
          <w:noProof/>
        </w:rPr>
        <w:t>184 930.0</w:t>
      </w:r>
      <w:r w:rsidRPr="00FE3AFD">
        <w:rPr>
          <w:rFonts w:ascii="Sylfaen" w:hAnsi="Sylfaen" w:cs="Sylfaen"/>
          <w:noProof/>
        </w:rPr>
        <w:t xml:space="preserve"> ათასი ლარი) </w:t>
      </w:r>
      <w:r w:rsidR="00FE3AFD" w:rsidRPr="00FE3AFD">
        <w:rPr>
          <w:rFonts w:ascii="Sylfaen" w:hAnsi="Sylfaen" w:cs="Sylfaen"/>
          <w:noProof/>
        </w:rPr>
        <w:t>37.4</w:t>
      </w:r>
      <w:r w:rsidRPr="00FE3AFD">
        <w:rPr>
          <w:rFonts w:ascii="Sylfaen" w:hAnsi="Sylfaen" w:cs="Sylfaen"/>
          <w:noProof/>
        </w:rPr>
        <w:t>%-ს შეადგენს;</w:t>
      </w:r>
    </w:p>
    <w:p w14:paraId="1643DE4E" w14:textId="77777777" w:rsidR="007E6772" w:rsidRPr="008F0717" w:rsidRDefault="007E6772" w:rsidP="00F136AA">
      <w:pPr>
        <w:pStyle w:val="ListParagraph"/>
        <w:numPr>
          <w:ilvl w:val="1"/>
          <w:numId w:val="3"/>
        </w:numPr>
        <w:spacing w:after="0" w:line="240" w:lineRule="auto"/>
        <w:ind w:left="720"/>
        <w:jc w:val="both"/>
        <w:rPr>
          <w:rFonts w:ascii="Sylfaen" w:hAnsi="Sylfaen" w:cs="Sylfaen"/>
          <w:noProof/>
        </w:rPr>
      </w:pPr>
      <w:r w:rsidRPr="008F0717">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008F0717" w:rsidRPr="008F0717">
        <w:rPr>
          <w:rFonts w:ascii="Sylfaen" w:hAnsi="Sylfaen" w:cs="Sylfaen"/>
          <w:noProof/>
        </w:rPr>
        <w:t>106 981.4</w:t>
      </w:r>
      <w:r w:rsidRPr="008F0717">
        <w:rPr>
          <w:rFonts w:ascii="Sylfaen" w:hAnsi="Sylfaen" w:cs="Sylfaen"/>
          <w:noProof/>
        </w:rPr>
        <w:t xml:space="preserve"> ათასი ლარი, რაც </w:t>
      </w:r>
      <w:r w:rsidRPr="008F0717">
        <w:rPr>
          <w:rFonts w:ascii="Sylfaen" w:hAnsi="Sylfaen" w:cs="Sylfaen"/>
          <w:noProof/>
          <w:lang w:val="ka-GE"/>
        </w:rPr>
        <w:t xml:space="preserve">წლიური </w:t>
      </w:r>
      <w:r w:rsidRPr="008F0717">
        <w:rPr>
          <w:rFonts w:ascii="Sylfaen" w:hAnsi="Sylfaen" w:cs="Sylfaen"/>
          <w:noProof/>
        </w:rPr>
        <w:t>გეგმის (</w:t>
      </w:r>
      <w:r w:rsidR="008F0717" w:rsidRPr="008F0717">
        <w:rPr>
          <w:rFonts w:ascii="Sylfaen" w:hAnsi="Sylfaen" w:cs="Sylfaen"/>
          <w:noProof/>
        </w:rPr>
        <w:t>242 284.0</w:t>
      </w:r>
      <w:r w:rsidRPr="008F0717">
        <w:rPr>
          <w:rFonts w:ascii="Sylfaen" w:hAnsi="Sylfaen" w:cs="Sylfaen"/>
          <w:noProof/>
        </w:rPr>
        <w:t xml:space="preserve"> ათასი ლარი) </w:t>
      </w:r>
      <w:r w:rsidR="008F0717" w:rsidRPr="008F0717">
        <w:rPr>
          <w:rFonts w:ascii="Sylfaen" w:hAnsi="Sylfaen" w:cs="Sylfaen"/>
          <w:noProof/>
        </w:rPr>
        <w:t>44.2</w:t>
      </w:r>
      <w:r w:rsidRPr="008F0717">
        <w:rPr>
          <w:rFonts w:ascii="Sylfaen" w:hAnsi="Sylfaen" w:cs="Sylfaen"/>
          <w:noProof/>
        </w:rPr>
        <w:t>%-ს შეადგენს.</w:t>
      </w:r>
    </w:p>
    <w:p w14:paraId="44B40E75" w14:textId="77777777" w:rsidR="007E6772" w:rsidRPr="00110D2F" w:rsidRDefault="007E6772" w:rsidP="00F136AA">
      <w:pPr>
        <w:spacing w:after="0" w:line="240" w:lineRule="auto"/>
        <w:jc w:val="both"/>
        <w:rPr>
          <w:rFonts w:ascii="Sylfaen" w:hAnsi="Sylfaen" w:cs="Sylfaen"/>
          <w:noProof/>
          <w:highlight w:val="yellow"/>
          <w:lang w:val="ka-GE"/>
        </w:rPr>
      </w:pPr>
    </w:p>
    <w:p w14:paraId="4A9B7A37" w14:textId="77777777" w:rsidR="007E6772" w:rsidRPr="001F22CA" w:rsidRDefault="007E6772" w:rsidP="00F136AA">
      <w:pPr>
        <w:pStyle w:val="ListParagraph"/>
        <w:numPr>
          <w:ilvl w:val="0"/>
          <w:numId w:val="4"/>
        </w:numPr>
        <w:spacing w:after="0" w:line="240" w:lineRule="auto"/>
        <w:ind w:left="0" w:firstLine="540"/>
        <w:jc w:val="both"/>
        <w:rPr>
          <w:rFonts w:ascii="Sylfaen" w:hAnsi="Sylfaen" w:cs="Sylfaen"/>
          <w:noProof/>
        </w:rPr>
      </w:pPr>
      <w:r w:rsidRPr="001F22CA">
        <w:rPr>
          <w:rFonts w:ascii="Sylfaen" w:hAnsi="Sylfaen" w:cs="Sylfaen"/>
          <w:noProof/>
        </w:rPr>
        <w:t xml:space="preserve">ეკონომიკური საქმიანობის სფეროს დასაფინანსებლად დაგეგმილ იქნა </w:t>
      </w:r>
      <w:r w:rsidR="001F22CA" w:rsidRPr="001F22CA">
        <w:rPr>
          <w:rFonts w:ascii="Sylfaen" w:hAnsi="Sylfaen" w:cs="Sylfaen"/>
          <w:noProof/>
        </w:rPr>
        <w:t>3 841 944.4</w:t>
      </w:r>
      <w:r w:rsidRPr="001F22CA">
        <w:rPr>
          <w:rFonts w:ascii="Sylfaen" w:hAnsi="Sylfaen" w:cs="Sylfaen"/>
          <w:noProof/>
          <w:lang w:val="ka-GE"/>
        </w:rPr>
        <w:t xml:space="preserve"> </w:t>
      </w:r>
      <w:r w:rsidRPr="001F22CA">
        <w:rPr>
          <w:rFonts w:ascii="Sylfaen" w:hAnsi="Sylfaen" w:cs="Sylfaen"/>
          <w:noProof/>
        </w:rPr>
        <w:t xml:space="preserve">ათასი ლარი, ხოლო საკასო შესრულებამ </w:t>
      </w:r>
      <w:r w:rsidRPr="001F22CA">
        <w:rPr>
          <w:rFonts w:ascii="Sylfaen" w:hAnsi="Sylfaen" w:cs="Sylfaen"/>
          <w:noProof/>
          <w:lang w:val="ka-GE"/>
        </w:rPr>
        <w:t>შეადგინა</w:t>
      </w:r>
      <w:r w:rsidRPr="001F22CA">
        <w:rPr>
          <w:rFonts w:ascii="Sylfaen" w:hAnsi="Sylfaen" w:cs="Sylfaen"/>
          <w:noProof/>
        </w:rPr>
        <w:t xml:space="preserve"> </w:t>
      </w:r>
      <w:r w:rsidR="001F22CA" w:rsidRPr="001F22CA">
        <w:rPr>
          <w:rFonts w:ascii="Sylfaen" w:hAnsi="Sylfaen" w:cs="Sylfaen"/>
          <w:noProof/>
        </w:rPr>
        <w:t>1 445 891.8</w:t>
      </w:r>
      <w:r w:rsidRPr="001F22CA">
        <w:rPr>
          <w:rFonts w:ascii="Sylfaen" w:hAnsi="Sylfaen" w:cs="Sylfaen"/>
          <w:noProof/>
        </w:rPr>
        <w:t xml:space="preserve"> ათასი ლარი, ანუ </w:t>
      </w:r>
      <w:r w:rsidRPr="001F22CA">
        <w:rPr>
          <w:rFonts w:ascii="Sylfaen" w:hAnsi="Sylfaen" w:cs="Sylfaen"/>
          <w:noProof/>
          <w:lang w:val="ka-GE"/>
        </w:rPr>
        <w:t xml:space="preserve">წლიური </w:t>
      </w:r>
      <w:r w:rsidRPr="001F22CA">
        <w:rPr>
          <w:rFonts w:ascii="Sylfaen" w:hAnsi="Sylfaen" w:cs="Sylfaen"/>
          <w:noProof/>
        </w:rPr>
        <w:t xml:space="preserve">გეგმიური მაჩვენებლის </w:t>
      </w:r>
      <w:r w:rsidR="001F22CA" w:rsidRPr="001F22CA">
        <w:rPr>
          <w:rFonts w:ascii="Sylfaen" w:hAnsi="Sylfaen" w:cs="Sylfaen"/>
          <w:noProof/>
        </w:rPr>
        <w:t>37.6</w:t>
      </w:r>
      <w:r w:rsidRPr="001F22CA">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001F22CA" w:rsidRPr="001F22CA">
        <w:rPr>
          <w:rFonts w:ascii="Sylfaen" w:hAnsi="Sylfaen" w:cs="Sylfaen"/>
          <w:noProof/>
        </w:rPr>
        <w:t>17.7</w:t>
      </w:r>
      <w:r w:rsidRPr="001F22CA">
        <w:rPr>
          <w:rFonts w:ascii="Sylfaen" w:hAnsi="Sylfaen" w:cs="Sylfaen"/>
          <w:noProof/>
        </w:rPr>
        <w:t>%. მათ შორის:</w:t>
      </w:r>
    </w:p>
    <w:p w14:paraId="49AC7668" w14:textId="77777777" w:rsidR="007E6772" w:rsidRPr="001F22CA" w:rsidRDefault="007E6772" w:rsidP="00F136AA">
      <w:pPr>
        <w:pStyle w:val="ListParagraph"/>
        <w:numPr>
          <w:ilvl w:val="1"/>
          <w:numId w:val="3"/>
        </w:numPr>
        <w:spacing w:after="0" w:line="240" w:lineRule="auto"/>
        <w:ind w:left="720"/>
        <w:jc w:val="both"/>
        <w:rPr>
          <w:rFonts w:ascii="Sylfaen" w:hAnsi="Sylfaen" w:cs="Sylfaen"/>
          <w:noProof/>
        </w:rPr>
      </w:pPr>
      <w:r w:rsidRPr="001F22CA">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001F22CA" w:rsidRPr="001F22CA">
        <w:rPr>
          <w:rFonts w:ascii="Sylfaen" w:hAnsi="Sylfaen" w:cs="Sylfaen"/>
          <w:noProof/>
        </w:rPr>
        <w:t>98 113.3</w:t>
      </w:r>
      <w:r w:rsidRPr="001F22CA">
        <w:rPr>
          <w:rFonts w:ascii="Sylfaen" w:hAnsi="Sylfaen" w:cs="Sylfaen"/>
          <w:noProof/>
        </w:rPr>
        <w:t xml:space="preserve"> ათასი ლარი, ანუ </w:t>
      </w:r>
      <w:r w:rsidRPr="001F22CA">
        <w:rPr>
          <w:rFonts w:ascii="Sylfaen" w:hAnsi="Sylfaen" w:cs="Sylfaen"/>
          <w:noProof/>
          <w:lang w:val="ka-GE"/>
        </w:rPr>
        <w:t xml:space="preserve">წლიური </w:t>
      </w:r>
      <w:r w:rsidRPr="001F22CA">
        <w:rPr>
          <w:rFonts w:ascii="Sylfaen" w:hAnsi="Sylfaen" w:cs="Sylfaen"/>
          <w:noProof/>
        </w:rPr>
        <w:t>გეგმის (</w:t>
      </w:r>
      <w:r w:rsidR="001F22CA" w:rsidRPr="001F22CA">
        <w:rPr>
          <w:rFonts w:ascii="Sylfaen" w:hAnsi="Sylfaen" w:cs="Sylfaen"/>
          <w:noProof/>
        </w:rPr>
        <w:t>335 917.2</w:t>
      </w:r>
      <w:r w:rsidRPr="001F22CA">
        <w:rPr>
          <w:rFonts w:ascii="Sylfaen" w:hAnsi="Sylfaen" w:cs="Sylfaen"/>
          <w:noProof/>
        </w:rPr>
        <w:t xml:space="preserve"> ათასი ლარი) </w:t>
      </w:r>
      <w:r w:rsidR="001F22CA" w:rsidRPr="001F22CA">
        <w:rPr>
          <w:rFonts w:ascii="Sylfaen" w:hAnsi="Sylfaen" w:cs="Sylfaen"/>
          <w:noProof/>
        </w:rPr>
        <w:t>29.2</w:t>
      </w:r>
      <w:r w:rsidRPr="001F22CA">
        <w:rPr>
          <w:rFonts w:ascii="Sylfaen" w:hAnsi="Sylfaen" w:cs="Sylfaen"/>
          <w:noProof/>
        </w:rPr>
        <w:t>%;</w:t>
      </w:r>
    </w:p>
    <w:p w14:paraId="7847593B" w14:textId="77777777" w:rsidR="007E6772" w:rsidRPr="001F22CA" w:rsidRDefault="007E6772" w:rsidP="00F136AA">
      <w:pPr>
        <w:pStyle w:val="ListParagraph"/>
        <w:numPr>
          <w:ilvl w:val="1"/>
          <w:numId w:val="3"/>
        </w:numPr>
        <w:spacing w:after="0" w:line="240" w:lineRule="auto"/>
        <w:ind w:left="720"/>
        <w:jc w:val="both"/>
        <w:rPr>
          <w:rFonts w:ascii="Sylfaen" w:hAnsi="Sylfaen" w:cs="Sylfaen"/>
          <w:noProof/>
        </w:rPr>
      </w:pPr>
      <w:r w:rsidRPr="001F22CA">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001F22CA" w:rsidRPr="001F22CA">
        <w:rPr>
          <w:rFonts w:ascii="Sylfaen" w:hAnsi="Sylfaen" w:cs="Sylfaen"/>
          <w:noProof/>
        </w:rPr>
        <w:t xml:space="preserve">265 </w:t>
      </w:r>
      <w:r w:rsidR="00717C95">
        <w:rPr>
          <w:rFonts w:ascii="Sylfaen" w:hAnsi="Sylfaen" w:cs="Sylfaen"/>
          <w:noProof/>
          <w:lang w:val="ka-GE"/>
        </w:rPr>
        <w:t>868.2</w:t>
      </w:r>
      <w:r w:rsidRPr="001F22CA">
        <w:rPr>
          <w:rFonts w:ascii="Sylfaen" w:hAnsi="Sylfaen" w:cs="Sylfaen"/>
          <w:noProof/>
        </w:rPr>
        <w:t xml:space="preserve"> ათასი ლარი, რაც </w:t>
      </w:r>
      <w:r w:rsidRPr="001F22CA">
        <w:rPr>
          <w:rFonts w:ascii="Sylfaen" w:hAnsi="Sylfaen" w:cs="Sylfaen"/>
          <w:noProof/>
          <w:lang w:val="ka-GE"/>
        </w:rPr>
        <w:t xml:space="preserve">წლიური </w:t>
      </w:r>
      <w:r w:rsidRPr="001F22CA">
        <w:rPr>
          <w:rFonts w:ascii="Sylfaen" w:hAnsi="Sylfaen" w:cs="Sylfaen"/>
          <w:noProof/>
        </w:rPr>
        <w:t>გეგმის (</w:t>
      </w:r>
      <w:r w:rsidR="001F22CA" w:rsidRPr="001F22CA">
        <w:rPr>
          <w:rFonts w:ascii="Sylfaen" w:hAnsi="Sylfaen" w:cs="Sylfaen"/>
          <w:noProof/>
        </w:rPr>
        <w:t>556 412.7</w:t>
      </w:r>
      <w:r w:rsidRPr="001F22CA">
        <w:rPr>
          <w:rFonts w:ascii="Sylfaen" w:hAnsi="Sylfaen" w:cs="Sylfaen"/>
          <w:noProof/>
        </w:rPr>
        <w:t xml:space="preserve"> ათასი ლარი) </w:t>
      </w:r>
      <w:r w:rsidR="001F22CA" w:rsidRPr="001F22CA">
        <w:rPr>
          <w:rFonts w:ascii="Sylfaen" w:hAnsi="Sylfaen" w:cs="Sylfaen"/>
          <w:noProof/>
        </w:rPr>
        <w:t>47</w:t>
      </w:r>
      <w:r w:rsidRPr="001F22CA">
        <w:rPr>
          <w:rFonts w:ascii="Sylfaen" w:hAnsi="Sylfaen" w:cs="Sylfaen"/>
          <w:noProof/>
          <w:lang w:val="ka-GE"/>
        </w:rPr>
        <w:t>.8</w:t>
      </w:r>
      <w:r w:rsidRPr="001F22CA">
        <w:rPr>
          <w:rFonts w:ascii="Sylfaen" w:hAnsi="Sylfaen" w:cs="Sylfaen"/>
          <w:noProof/>
        </w:rPr>
        <w:t>%-ს შეადგენს;</w:t>
      </w:r>
    </w:p>
    <w:p w14:paraId="64372A63" w14:textId="77777777" w:rsidR="007E6772" w:rsidRPr="001F22CA" w:rsidRDefault="007E6772" w:rsidP="00F136AA">
      <w:pPr>
        <w:pStyle w:val="ListParagraph"/>
        <w:numPr>
          <w:ilvl w:val="1"/>
          <w:numId w:val="3"/>
        </w:numPr>
        <w:spacing w:after="0" w:line="240" w:lineRule="auto"/>
        <w:ind w:left="720"/>
        <w:jc w:val="both"/>
        <w:rPr>
          <w:rFonts w:ascii="Sylfaen" w:hAnsi="Sylfaen" w:cs="Sylfaen"/>
          <w:noProof/>
        </w:rPr>
      </w:pPr>
      <w:r w:rsidRPr="001F22CA">
        <w:rPr>
          <w:rFonts w:ascii="Sylfaen" w:hAnsi="Sylfaen" w:cs="Sylfaen"/>
          <w:noProof/>
        </w:rPr>
        <w:t xml:space="preserve">სათბობზე და ენერგეტიკაზე გაწეულმა დაფინანსებამ შეადგინა </w:t>
      </w:r>
      <w:r w:rsidR="001F22CA" w:rsidRPr="001F22CA">
        <w:rPr>
          <w:rFonts w:ascii="Sylfaen" w:hAnsi="Sylfaen" w:cs="Sylfaen"/>
          <w:noProof/>
        </w:rPr>
        <w:t>88 135.4</w:t>
      </w:r>
      <w:r w:rsidRPr="001F22CA">
        <w:rPr>
          <w:rFonts w:ascii="Sylfaen" w:hAnsi="Sylfaen" w:cs="Sylfaen"/>
          <w:noProof/>
        </w:rPr>
        <w:t xml:space="preserve"> ათასი ლარი, რაც </w:t>
      </w:r>
      <w:r w:rsidRPr="001F22CA">
        <w:rPr>
          <w:rFonts w:ascii="Sylfaen" w:hAnsi="Sylfaen" w:cs="Sylfaen"/>
          <w:noProof/>
          <w:lang w:val="ka-GE"/>
        </w:rPr>
        <w:t xml:space="preserve">წლიური </w:t>
      </w:r>
      <w:r w:rsidRPr="001F22CA">
        <w:rPr>
          <w:rFonts w:ascii="Sylfaen" w:hAnsi="Sylfaen" w:cs="Sylfaen"/>
          <w:noProof/>
        </w:rPr>
        <w:t>გეგმის</w:t>
      </w:r>
      <w:r w:rsidRPr="001F22CA">
        <w:rPr>
          <w:rFonts w:ascii="Sylfaen" w:hAnsi="Sylfaen" w:cs="Sylfaen"/>
          <w:noProof/>
          <w:lang w:val="ka-GE"/>
        </w:rPr>
        <w:t xml:space="preserve"> </w:t>
      </w:r>
      <w:r w:rsidRPr="001F22CA">
        <w:rPr>
          <w:rFonts w:ascii="Sylfaen" w:hAnsi="Sylfaen" w:cs="Sylfaen"/>
          <w:noProof/>
        </w:rPr>
        <w:t>(</w:t>
      </w:r>
      <w:r w:rsidR="001F22CA" w:rsidRPr="001F22CA">
        <w:rPr>
          <w:rFonts w:ascii="Sylfaen" w:hAnsi="Sylfaen" w:cs="Sylfaen"/>
          <w:noProof/>
        </w:rPr>
        <w:t>108 264.0</w:t>
      </w:r>
      <w:r w:rsidRPr="001F22CA">
        <w:rPr>
          <w:rFonts w:ascii="Sylfaen" w:hAnsi="Sylfaen" w:cs="Sylfaen"/>
          <w:noProof/>
        </w:rPr>
        <w:t xml:space="preserve"> ათასი ლარი) </w:t>
      </w:r>
      <w:r w:rsidR="001F22CA" w:rsidRPr="001F22CA">
        <w:rPr>
          <w:rFonts w:ascii="Sylfaen" w:hAnsi="Sylfaen" w:cs="Sylfaen"/>
          <w:noProof/>
        </w:rPr>
        <w:t>81.4</w:t>
      </w:r>
      <w:r w:rsidRPr="001F22CA">
        <w:rPr>
          <w:rFonts w:ascii="Sylfaen" w:hAnsi="Sylfaen" w:cs="Sylfaen"/>
          <w:noProof/>
        </w:rPr>
        <w:t>%-ს შეადგენს;</w:t>
      </w:r>
    </w:p>
    <w:p w14:paraId="3361FED8" w14:textId="77777777" w:rsidR="007E6772" w:rsidRPr="00741BCB" w:rsidRDefault="007E6772" w:rsidP="00F136AA">
      <w:pPr>
        <w:pStyle w:val="ListParagraph"/>
        <w:numPr>
          <w:ilvl w:val="1"/>
          <w:numId w:val="3"/>
        </w:numPr>
        <w:spacing w:after="0" w:line="240" w:lineRule="auto"/>
        <w:ind w:left="720"/>
        <w:jc w:val="both"/>
        <w:rPr>
          <w:rFonts w:ascii="Sylfaen" w:hAnsi="Sylfaen" w:cs="Sylfaen"/>
          <w:noProof/>
        </w:rPr>
      </w:pPr>
      <w:r w:rsidRPr="00741BCB">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741BCB">
        <w:rPr>
          <w:rFonts w:ascii="Sylfaen" w:hAnsi="Sylfaen" w:cs="Sylfaen"/>
          <w:noProof/>
          <w:lang w:val="ka-GE"/>
        </w:rPr>
        <w:t>იქნა</w:t>
      </w:r>
      <w:r w:rsidRPr="00741BCB">
        <w:rPr>
          <w:rFonts w:ascii="Sylfaen" w:hAnsi="Sylfaen" w:cs="Sylfaen"/>
          <w:noProof/>
        </w:rPr>
        <w:t xml:space="preserve">  </w:t>
      </w:r>
      <w:r w:rsidR="00741BCB" w:rsidRPr="00741BCB">
        <w:rPr>
          <w:rFonts w:ascii="Sylfaen" w:hAnsi="Sylfaen" w:cs="Sylfaen"/>
          <w:noProof/>
        </w:rPr>
        <w:t>2 527.7</w:t>
      </w:r>
      <w:r w:rsidRPr="00741BCB">
        <w:rPr>
          <w:rFonts w:ascii="Sylfaen" w:hAnsi="Sylfaen" w:cs="Sylfaen"/>
          <w:noProof/>
        </w:rPr>
        <w:t xml:space="preserve"> ათასი ლარი, ანუ </w:t>
      </w:r>
      <w:r w:rsidRPr="00741BCB">
        <w:rPr>
          <w:rFonts w:ascii="Sylfaen" w:hAnsi="Sylfaen" w:cs="Sylfaen"/>
          <w:noProof/>
          <w:lang w:val="ka-GE"/>
        </w:rPr>
        <w:t xml:space="preserve">წლიური </w:t>
      </w:r>
      <w:r w:rsidRPr="00741BCB">
        <w:rPr>
          <w:rFonts w:ascii="Sylfaen" w:hAnsi="Sylfaen" w:cs="Sylfaen"/>
          <w:noProof/>
        </w:rPr>
        <w:t>გეგმის (</w:t>
      </w:r>
      <w:r w:rsidR="00741BCB" w:rsidRPr="00741BCB">
        <w:rPr>
          <w:rFonts w:ascii="Sylfaen" w:hAnsi="Sylfaen" w:cs="Sylfaen"/>
          <w:noProof/>
        </w:rPr>
        <w:t>7 928.0</w:t>
      </w:r>
      <w:r w:rsidRPr="00741BCB">
        <w:rPr>
          <w:rFonts w:ascii="Sylfaen" w:hAnsi="Sylfaen" w:cs="Sylfaen"/>
          <w:noProof/>
        </w:rPr>
        <w:t xml:space="preserve"> ათასი ლარი)</w:t>
      </w:r>
      <w:r w:rsidRPr="00741BCB">
        <w:rPr>
          <w:rFonts w:ascii="Sylfaen" w:hAnsi="Sylfaen" w:cs="Sylfaen"/>
          <w:noProof/>
          <w:lang w:val="ka-GE"/>
        </w:rPr>
        <w:t xml:space="preserve"> </w:t>
      </w:r>
      <w:r w:rsidR="00741BCB" w:rsidRPr="00741BCB">
        <w:rPr>
          <w:rFonts w:ascii="Sylfaen" w:hAnsi="Sylfaen" w:cs="Sylfaen"/>
          <w:noProof/>
        </w:rPr>
        <w:t>31.9</w:t>
      </w:r>
      <w:r w:rsidRPr="00741BCB">
        <w:rPr>
          <w:rFonts w:ascii="Sylfaen" w:hAnsi="Sylfaen" w:cs="Sylfaen"/>
          <w:noProof/>
        </w:rPr>
        <w:t>%;</w:t>
      </w:r>
    </w:p>
    <w:p w14:paraId="517A6701" w14:textId="77777777" w:rsidR="007E6772" w:rsidRPr="00741BCB" w:rsidRDefault="007E6772" w:rsidP="00F136AA">
      <w:pPr>
        <w:pStyle w:val="ListParagraph"/>
        <w:numPr>
          <w:ilvl w:val="1"/>
          <w:numId w:val="3"/>
        </w:numPr>
        <w:spacing w:after="0" w:line="240" w:lineRule="auto"/>
        <w:ind w:left="720"/>
        <w:jc w:val="both"/>
        <w:rPr>
          <w:rFonts w:ascii="Sylfaen" w:hAnsi="Sylfaen" w:cs="Sylfaen"/>
          <w:noProof/>
        </w:rPr>
      </w:pPr>
      <w:r w:rsidRPr="00741BCB">
        <w:rPr>
          <w:rFonts w:ascii="Sylfaen" w:hAnsi="Sylfaen" w:cs="Sylfaen"/>
          <w:noProof/>
        </w:rPr>
        <w:t xml:space="preserve">ტრანსპორტის დაფინანსებამ შეადგინა </w:t>
      </w:r>
      <w:r w:rsidR="00741BCB" w:rsidRPr="00741BCB">
        <w:rPr>
          <w:rFonts w:ascii="Sylfaen" w:hAnsi="Sylfaen" w:cs="Sylfaen"/>
          <w:noProof/>
        </w:rPr>
        <w:t>720 592.1</w:t>
      </w:r>
      <w:r w:rsidRPr="00741BCB">
        <w:rPr>
          <w:rFonts w:ascii="Sylfaen" w:hAnsi="Sylfaen" w:cs="Sylfaen"/>
          <w:noProof/>
        </w:rPr>
        <w:t xml:space="preserve"> ათასი ლარი, ანუ </w:t>
      </w:r>
      <w:r w:rsidRPr="00741BCB">
        <w:rPr>
          <w:rFonts w:ascii="Sylfaen" w:hAnsi="Sylfaen" w:cs="Sylfaen"/>
          <w:noProof/>
          <w:lang w:val="ka-GE"/>
        </w:rPr>
        <w:t xml:space="preserve">წლიური </w:t>
      </w:r>
      <w:r w:rsidRPr="00741BCB">
        <w:rPr>
          <w:rFonts w:ascii="Sylfaen" w:hAnsi="Sylfaen" w:cs="Sylfaen"/>
          <w:noProof/>
        </w:rPr>
        <w:t>გეგმის (</w:t>
      </w:r>
      <w:r w:rsidRPr="00741BCB">
        <w:rPr>
          <w:rFonts w:ascii="Sylfaen" w:hAnsi="Sylfaen" w:cs="Sylfaen"/>
          <w:noProof/>
          <w:lang w:val="ka-GE"/>
        </w:rPr>
        <w:t xml:space="preserve">1 </w:t>
      </w:r>
      <w:r w:rsidR="00741BCB" w:rsidRPr="00741BCB">
        <w:rPr>
          <w:rFonts w:ascii="Sylfaen" w:hAnsi="Sylfaen" w:cs="Sylfaen"/>
          <w:noProof/>
        </w:rPr>
        <w:t>917 059.0</w:t>
      </w:r>
      <w:r w:rsidRPr="00741BCB">
        <w:rPr>
          <w:rFonts w:ascii="Sylfaen" w:hAnsi="Sylfaen" w:cs="Sylfaen"/>
          <w:noProof/>
          <w:lang w:val="ka-GE"/>
        </w:rPr>
        <w:t xml:space="preserve"> </w:t>
      </w:r>
      <w:r w:rsidRPr="00741BCB">
        <w:rPr>
          <w:rFonts w:ascii="Sylfaen" w:hAnsi="Sylfaen" w:cs="Sylfaen"/>
          <w:noProof/>
        </w:rPr>
        <w:t>ათასი ლარი)</w:t>
      </w:r>
      <w:r w:rsidRPr="00741BCB">
        <w:rPr>
          <w:rFonts w:ascii="Sylfaen" w:hAnsi="Sylfaen" w:cs="Sylfaen"/>
          <w:noProof/>
          <w:lang w:val="ka-GE"/>
        </w:rPr>
        <w:t xml:space="preserve"> </w:t>
      </w:r>
      <w:r w:rsidR="00741BCB" w:rsidRPr="00741BCB">
        <w:rPr>
          <w:rFonts w:ascii="Sylfaen" w:hAnsi="Sylfaen" w:cs="Sylfaen"/>
          <w:noProof/>
        </w:rPr>
        <w:t>37.6</w:t>
      </w:r>
      <w:r w:rsidRPr="00741BCB">
        <w:rPr>
          <w:rFonts w:ascii="Sylfaen" w:hAnsi="Sylfaen" w:cs="Sylfaen"/>
          <w:noProof/>
        </w:rPr>
        <w:t>%;</w:t>
      </w:r>
    </w:p>
    <w:p w14:paraId="5FCE7697" w14:textId="77777777" w:rsidR="007E6772" w:rsidRPr="00773405" w:rsidRDefault="007E6772" w:rsidP="00F136AA">
      <w:pPr>
        <w:pStyle w:val="ListParagraph"/>
        <w:numPr>
          <w:ilvl w:val="1"/>
          <w:numId w:val="3"/>
        </w:numPr>
        <w:spacing w:after="0" w:line="240" w:lineRule="auto"/>
        <w:ind w:left="720"/>
        <w:jc w:val="both"/>
        <w:rPr>
          <w:rFonts w:ascii="Sylfaen" w:hAnsi="Sylfaen" w:cs="Sylfaen"/>
          <w:noProof/>
        </w:rPr>
      </w:pPr>
      <w:r w:rsidRPr="00741BCB">
        <w:rPr>
          <w:rFonts w:ascii="Sylfaen" w:hAnsi="Sylfaen" w:cs="Sylfaen"/>
          <w:noProof/>
        </w:rPr>
        <w:t xml:space="preserve">ეკონომიკის სხვა დარგების დაფინანსებამ შეადგინა </w:t>
      </w:r>
      <w:r w:rsidR="00741BCB" w:rsidRPr="00741BCB">
        <w:rPr>
          <w:rFonts w:ascii="Sylfaen" w:hAnsi="Sylfaen" w:cs="Sylfaen"/>
          <w:noProof/>
        </w:rPr>
        <w:t>249 821.4</w:t>
      </w:r>
      <w:r w:rsidRPr="00741BCB">
        <w:rPr>
          <w:rFonts w:ascii="Sylfaen" w:hAnsi="Sylfaen" w:cs="Sylfaen"/>
          <w:noProof/>
        </w:rPr>
        <w:t xml:space="preserve"> ათასი ლარი, ანუ </w:t>
      </w:r>
      <w:r w:rsidRPr="00741BCB">
        <w:rPr>
          <w:rFonts w:ascii="Sylfaen" w:hAnsi="Sylfaen" w:cs="Sylfaen"/>
          <w:noProof/>
          <w:lang w:val="ka-GE"/>
        </w:rPr>
        <w:t xml:space="preserve">წლიური </w:t>
      </w:r>
      <w:r w:rsidRPr="00741BCB">
        <w:rPr>
          <w:rFonts w:ascii="Sylfaen" w:hAnsi="Sylfaen" w:cs="Sylfaen"/>
          <w:noProof/>
        </w:rPr>
        <w:t>გეგმის</w:t>
      </w:r>
      <w:r w:rsidRPr="00741BCB">
        <w:rPr>
          <w:rFonts w:ascii="Sylfaen" w:hAnsi="Sylfaen" w:cs="Sylfaen"/>
          <w:noProof/>
          <w:lang w:val="ka-GE"/>
        </w:rPr>
        <w:t xml:space="preserve"> </w:t>
      </w:r>
      <w:r w:rsidRPr="00741BCB">
        <w:rPr>
          <w:rFonts w:ascii="Sylfaen" w:hAnsi="Sylfaen" w:cs="Sylfaen"/>
          <w:noProof/>
        </w:rPr>
        <w:t>(</w:t>
      </w:r>
      <w:r w:rsidR="00773405">
        <w:rPr>
          <w:rFonts w:ascii="Sylfaen" w:hAnsi="Sylfaen" w:cs="Sylfaen"/>
          <w:noProof/>
        </w:rPr>
        <w:t>7</w:t>
      </w:r>
      <w:r w:rsidRPr="00741BCB">
        <w:rPr>
          <w:rFonts w:ascii="Sylfaen" w:hAnsi="Sylfaen" w:cs="Sylfaen"/>
          <w:noProof/>
          <w:lang w:val="ka-GE"/>
        </w:rPr>
        <w:t xml:space="preserve">89 </w:t>
      </w:r>
      <w:r w:rsidR="00741BCB" w:rsidRPr="00741BCB">
        <w:rPr>
          <w:rFonts w:ascii="Sylfaen" w:hAnsi="Sylfaen" w:cs="Sylfaen"/>
          <w:noProof/>
        </w:rPr>
        <w:t>254</w:t>
      </w:r>
      <w:r w:rsidR="00741BCB" w:rsidRPr="00773405">
        <w:rPr>
          <w:rFonts w:ascii="Sylfaen" w:hAnsi="Sylfaen" w:cs="Sylfaen"/>
          <w:noProof/>
        </w:rPr>
        <w:t>.4</w:t>
      </w:r>
      <w:r w:rsidRPr="00773405">
        <w:rPr>
          <w:rFonts w:ascii="Sylfaen" w:hAnsi="Sylfaen" w:cs="Sylfaen"/>
          <w:noProof/>
        </w:rPr>
        <w:t xml:space="preserve"> ათასი ლარი) </w:t>
      </w:r>
      <w:r w:rsidR="00741BCB" w:rsidRPr="00773405">
        <w:rPr>
          <w:rFonts w:ascii="Sylfaen" w:hAnsi="Sylfaen" w:cs="Sylfaen"/>
          <w:noProof/>
        </w:rPr>
        <w:t>31.7</w:t>
      </w:r>
      <w:r w:rsidRPr="00773405">
        <w:rPr>
          <w:rFonts w:ascii="Sylfaen" w:hAnsi="Sylfaen" w:cs="Sylfaen"/>
          <w:noProof/>
        </w:rPr>
        <w:t>%;</w:t>
      </w:r>
    </w:p>
    <w:p w14:paraId="0EA867E9" w14:textId="77777777" w:rsidR="007E6772" w:rsidRPr="00773405" w:rsidRDefault="007E6772" w:rsidP="00F136AA">
      <w:pPr>
        <w:pStyle w:val="ListParagraph"/>
        <w:numPr>
          <w:ilvl w:val="1"/>
          <w:numId w:val="3"/>
        </w:numPr>
        <w:spacing w:after="0" w:line="240" w:lineRule="auto"/>
        <w:ind w:left="720"/>
        <w:jc w:val="both"/>
        <w:rPr>
          <w:rFonts w:ascii="Sylfaen" w:hAnsi="Sylfaen" w:cs="Sylfaen"/>
          <w:noProof/>
        </w:rPr>
      </w:pPr>
      <w:r w:rsidRPr="00773405">
        <w:rPr>
          <w:rFonts w:ascii="Sylfaen" w:hAnsi="Sylfaen" w:cs="Sylfaen"/>
          <w:noProof/>
        </w:rPr>
        <w:lastRenderedPageBreak/>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00773405" w:rsidRPr="00773405">
        <w:rPr>
          <w:rFonts w:ascii="Sylfaen" w:hAnsi="Sylfaen" w:cs="Sylfaen"/>
          <w:noProof/>
        </w:rPr>
        <w:t>20 833.7</w:t>
      </w:r>
      <w:r w:rsidRPr="00773405">
        <w:rPr>
          <w:rFonts w:ascii="Sylfaen" w:hAnsi="Sylfaen" w:cs="Sylfaen"/>
          <w:noProof/>
          <w:lang w:val="ka-GE"/>
        </w:rPr>
        <w:t xml:space="preserve"> </w:t>
      </w:r>
      <w:r w:rsidRPr="00773405">
        <w:rPr>
          <w:rFonts w:ascii="Sylfaen" w:hAnsi="Sylfaen" w:cs="Sylfaen"/>
          <w:noProof/>
        </w:rPr>
        <w:t>ათასი ლარი, რაც</w:t>
      </w:r>
      <w:r w:rsidR="00FA48B8" w:rsidRPr="00773405">
        <w:rPr>
          <w:rFonts w:ascii="Sylfaen" w:hAnsi="Sylfaen" w:cs="Sylfaen"/>
          <w:noProof/>
          <w:lang w:val="ka-GE"/>
        </w:rPr>
        <w:t xml:space="preserve"> </w:t>
      </w:r>
      <w:r w:rsidRPr="00773405">
        <w:rPr>
          <w:rFonts w:ascii="Sylfaen" w:hAnsi="Sylfaen" w:cs="Sylfaen"/>
          <w:noProof/>
          <w:lang w:val="ka-GE"/>
        </w:rPr>
        <w:t xml:space="preserve">წლიური </w:t>
      </w:r>
      <w:r w:rsidRPr="00773405">
        <w:rPr>
          <w:rFonts w:ascii="Sylfaen" w:hAnsi="Sylfaen" w:cs="Sylfaen"/>
          <w:noProof/>
        </w:rPr>
        <w:t>გეგმის (</w:t>
      </w:r>
      <w:r w:rsidR="00773405" w:rsidRPr="00773405">
        <w:rPr>
          <w:rFonts w:ascii="Sylfaen" w:hAnsi="Sylfaen" w:cs="Sylfaen"/>
          <w:noProof/>
        </w:rPr>
        <w:t xml:space="preserve">127 109.1 </w:t>
      </w:r>
      <w:r w:rsidRPr="00773405">
        <w:rPr>
          <w:rFonts w:ascii="Sylfaen" w:hAnsi="Sylfaen" w:cs="Sylfaen"/>
          <w:noProof/>
        </w:rPr>
        <w:t xml:space="preserve">ათასი ლარი) </w:t>
      </w:r>
      <w:r w:rsidR="00773405" w:rsidRPr="00773405">
        <w:rPr>
          <w:rFonts w:ascii="Sylfaen" w:hAnsi="Sylfaen" w:cs="Sylfaen"/>
          <w:noProof/>
        </w:rPr>
        <w:t>16.4</w:t>
      </w:r>
      <w:r w:rsidRPr="00773405">
        <w:rPr>
          <w:rFonts w:ascii="Sylfaen" w:hAnsi="Sylfaen" w:cs="Sylfaen"/>
          <w:noProof/>
        </w:rPr>
        <w:t>%-ს შეადგენს.</w:t>
      </w:r>
    </w:p>
    <w:p w14:paraId="6DA6FC15" w14:textId="77777777" w:rsidR="007E6772" w:rsidRPr="00110D2F" w:rsidRDefault="007E6772" w:rsidP="00F136AA">
      <w:pPr>
        <w:pStyle w:val="ListParagraph"/>
        <w:spacing w:after="0" w:line="240" w:lineRule="auto"/>
        <w:jc w:val="both"/>
        <w:rPr>
          <w:rFonts w:ascii="Sylfaen" w:hAnsi="Sylfaen" w:cs="Sylfaen"/>
          <w:noProof/>
          <w:highlight w:val="yellow"/>
        </w:rPr>
      </w:pPr>
    </w:p>
    <w:p w14:paraId="3A219270" w14:textId="77777777" w:rsidR="007E6772" w:rsidRPr="008D2F8C" w:rsidRDefault="007E6772" w:rsidP="00F136AA">
      <w:pPr>
        <w:pStyle w:val="ListParagraph"/>
        <w:numPr>
          <w:ilvl w:val="0"/>
          <w:numId w:val="4"/>
        </w:numPr>
        <w:spacing w:after="0" w:line="240" w:lineRule="auto"/>
        <w:ind w:left="0" w:firstLine="540"/>
        <w:jc w:val="both"/>
        <w:rPr>
          <w:rFonts w:ascii="Sylfaen" w:hAnsi="Sylfaen" w:cs="Sylfaen"/>
          <w:noProof/>
        </w:rPr>
      </w:pPr>
      <w:r w:rsidRPr="008D2F8C">
        <w:rPr>
          <w:rFonts w:ascii="Sylfaen" w:hAnsi="Sylfaen" w:cs="Sylfaen"/>
          <w:noProof/>
        </w:rPr>
        <w:t xml:space="preserve">გარემოს დაცვის სფეროს დასაფინანსებლად დაგეგმილ იქნა </w:t>
      </w:r>
      <w:r w:rsidR="008D2F8C" w:rsidRPr="008D2F8C">
        <w:rPr>
          <w:rFonts w:ascii="Sylfaen" w:hAnsi="Sylfaen" w:cs="Sylfaen"/>
          <w:noProof/>
        </w:rPr>
        <w:t>121 336.2</w:t>
      </w:r>
      <w:r w:rsidRPr="008D2F8C">
        <w:rPr>
          <w:rFonts w:ascii="Sylfaen" w:hAnsi="Sylfaen" w:cs="Sylfaen"/>
          <w:noProof/>
          <w:lang w:val="ka-GE"/>
        </w:rPr>
        <w:t xml:space="preserve"> </w:t>
      </w:r>
      <w:r w:rsidRPr="008D2F8C">
        <w:rPr>
          <w:rFonts w:ascii="Sylfaen" w:hAnsi="Sylfaen" w:cs="Sylfaen"/>
          <w:noProof/>
        </w:rPr>
        <w:t xml:space="preserve">ათასი ლარი, ხოლო საკასო შესრულებამ </w:t>
      </w:r>
      <w:r w:rsidRPr="008D2F8C">
        <w:rPr>
          <w:rFonts w:ascii="Sylfaen" w:hAnsi="Sylfaen" w:cs="Sylfaen"/>
          <w:noProof/>
          <w:lang w:val="ka-GE"/>
        </w:rPr>
        <w:t>შეადგინა</w:t>
      </w:r>
      <w:r w:rsidRPr="008D2F8C">
        <w:rPr>
          <w:rFonts w:ascii="Sylfaen" w:hAnsi="Sylfaen" w:cs="Sylfaen"/>
          <w:noProof/>
        </w:rPr>
        <w:t xml:space="preserve"> </w:t>
      </w:r>
      <w:r w:rsidR="008D2F8C" w:rsidRPr="008D2F8C">
        <w:rPr>
          <w:rFonts w:ascii="Sylfaen" w:hAnsi="Sylfaen" w:cs="Sylfaen"/>
          <w:noProof/>
        </w:rPr>
        <w:t>49 887.5</w:t>
      </w:r>
      <w:r w:rsidRPr="008D2F8C">
        <w:rPr>
          <w:rFonts w:ascii="Sylfaen" w:hAnsi="Sylfaen" w:cs="Sylfaen"/>
          <w:noProof/>
          <w:lang w:val="ka-GE"/>
        </w:rPr>
        <w:t xml:space="preserve"> </w:t>
      </w:r>
      <w:r w:rsidRPr="008D2F8C">
        <w:rPr>
          <w:rFonts w:ascii="Sylfaen" w:hAnsi="Sylfaen" w:cs="Sylfaen"/>
          <w:noProof/>
        </w:rPr>
        <w:t xml:space="preserve">ათასი ლარი, ანუ </w:t>
      </w:r>
      <w:r w:rsidRPr="008D2F8C">
        <w:rPr>
          <w:rFonts w:ascii="Sylfaen" w:hAnsi="Sylfaen" w:cs="Sylfaen"/>
          <w:noProof/>
          <w:lang w:val="ka-GE"/>
        </w:rPr>
        <w:t xml:space="preserve">წლიური </w:t>
      </w:r>
      <w:r w:rsidRPr="008D2F8C">
        <w:rPr>
          <w:rFonts w:ascii="Sylfaen" w:hAnsi="Sylfaen" w:cs="Sylfaen"/>
          <w:noProof/>
        </w:rPr>
        <w:t xml:space="preserve">გეგმიური მაჩვენებლის </w:t>
      </w:r>
      <w:r w:rsidR="008D2F8C" w:rsidRPr="008D2F8C">
        <w:rPr>
          <w:rFonts w:ascii="Sylfaen" w:hAnsi="Sylfaen" w:cs="Sylfaen"/>
          <w:noProof/>
        </w:rPr>
        <w:t>41.1</w:t>
      </w:r>
      <w:r w:rsidRPr="008D2F8C">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008D2F8C" w:rsidRPr="008D2F8C">
        <w:rPr>
          <w:rFonts w:ascii="Sylfaen" w:hAnsi="Sylfaen" w:cs="Sylfaen"/>
          <w:noProof/>
        </w:rPr>
        <w:t>0.6</w:t>
      </w:r>
      <w:r w:rsidRPr="008D2F8C">
        <w:rPr>
          <w:rFonts w:ascii="Sylfaen" w:hAnsi="Sylfaen" w:cs="Sylfaen"/>
          <w:noProof/>
        </w:rPr>
        <w:t>%. მათ შორის:</w:t>
      </w:r>
    </w:p>
    <w:p w14:paraId="34FBA03D" w14:textId="77777777" w:rsidR="007E6772" w:rsidRPr="008D2F8C" w:rsidRDefault="007E6772" w:rsidP="00F136AA">
      <w:pPr>
        <w:pStyle w:val="ListParagraph"/>
        <w:numPr>
          <w:ilvl w:val="1"/>
          <w:numId w:val="3"/>
        </w:numPr>
        <w:spacing w:after="0" w:line="240" w:lineRule="auto"/>
        <w:ind w:left="720"/>
        <w:jc w:val="both"/>
        <w:rPr>
          <w:rFonts w:ascii="Sylfaen" w:hAnsi="Sylfaen" w:cs="Sylfaen"/>
          <w:noProof/>
          <w:lang w:val="ka-GE"/>
        </w:rPr>
      </w:pPr>
      <w:r w:rsidRPr="008D2F8C">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sidR="008D2F8C" w:rsidRPr="008D2F8C">
        <w:rPr>
          <w:rFonts w:ascii="Sylfaen" w:hAnsi="Sylfaen" w:cs="Sylfaen"/>
          <w:noProof/>
        </w:rPr>
        <w:t>10 578.0</w:t>
      </w:r>
      <w:r w:rsidRPr="008D2F8C">
        <w:rPr>
          <w:rFonts w:ascii="Sylfaen" w:hAnsi="Sylfaen" w:cs="Sylfaen"/>
          <w:noProof/>
          <w:lang w:val="ka-GE"/>
        </w:rPr>
        <w:t xml:space="preserve"> ათასი ლარი, რაც წლიური გეგმის (</w:t>
      </w:r>
      <w:r w:rsidR="008D2F8C" w:rsidRPr="008D2F8C">
        <w:rPr>
          <w:rFonts w:ascii="Sylfaen" w:hAnsi="Sylfaen" w:cs="Sylfaen"/>
          <w:noProof/>
        </w:rPr>
        <w:t>34 950.0</w:t>
      </w:r>
      <w:r w:rsidRPr="008D2F8C">
        <w:rPr>
          <w:rFonts w:ascii="Sylfaen" w:hAnsi="Sylfaen" w:cs="Sylfaen"/>
          <w:noProof/>
          <w:lang w:val="ka-GE"/>
        </w:rPr>
        <w:t xml:space="preserve"> ათასი ლარი) </w:t>
      </w:r>
      <w:r w:rsidR="008D2F8C" w:rsidRPr="008D2F8C">
        <w:rPr>
          <w:rFonts w:ascii="Sylfaen" w:hAnsi="Sylfaen" w:cs="Sylfaen"/>
          <w:noProof/>
        </w:rPr>
        <w:t>30.3</w:t>
      </w:r>
      <w:r w:rsidRPr="008D2F8C">
        <w:rPr>
          <w:rFonts w:ascii="Sylfaen" w:hAnsi="Sylfaen" w:cs="Sylfaen"/>
          <w:noProof/>
          <w:lang w:val="ka-GE"/>
        </w:rPr>
        <w:t>%-ს შეადგენს;</w:t>
      </w:r>
    </w:p>
    <w:p w14:paraId="343F1DED" w14:textId="77777777" w:rsidR="007E6772" w:rsidRPr="008D2F8C" w:rsidRDefault="007E6772" w:rsidP="00F136AA">
      <w:pPr>
        <w:pStyle w:val="ListParagraph"/>
        <w:numPr>
          <w:ilvl w:val="1"/>
          <w:numId w:val="3"/>
        </w:numPr>
        <w:spacing w:after="0" w:line="240" w:lineRule="auto"/>
        <w:ind w:left="720"/>
        <w:jc w:val="both"/>
        <w:rPr>
          <w:rFonts w:ascii="Sylfaen" w:hAnsi="Sylfaen" w:cs="Sylfaen"/>
          <w:noProof/>
          <w:lang w:val="ka-GE"/>
        </w:rPr>
      </w:pPr>
      <w:r w:rsidRPr="008D2F8C">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sidR="008D2F8C" w:rsidRPr="008D2F8C">
        <w:rPr>
          <w:rFonts w:ascii="Sylfaen" w:hAnsi="Sylfaen" w:cs="Sylfaen"/>
          <w:noProof/>
        </w:rPr>
        <w:t>930.1</w:t>
      </w:r>
      <w:r w:rsidRPr="008D2F8C">
        <w:rPr>
          <w:rFonts w:ascii="Sylfaen" w:hAnsi="Sylfaen" w:cs="Sylfaen"/>
          <w:noProof/>
          <w:lang w:val="ka-GE"/>
        </w:rPr>
        <w:t xml:space="preserve"> ათასი ლარი, რაც წლიური გეგმის (</w:t>
      </w:r>
      <w:r w:rsidR="008D2F8C" w:rsidRPr="008D2F8C">
        <w:rPr>
          <w:rFonts w:ascii="Sylfaen" w:hAnsi="Sylfaen" w:cs="Sylfaen"/>
          <w:noProof/>
        </w:rPr>
        <w:t>2 161.1</w:t>
      </w:r>
      <w:r w:rsidRPr="008D2F8C">
        <w:rPr>
          <w:rFonts w:ascii="Sylfaen" w:hAnsi="Sylfaen" w:cs="Sylfaen"/>
          <w:noProof/>
        </w:rPr>
        <w:t xml:space="preserve"> </w:t>
      </w:r>
      <w:r w:rsidRPr="008D2F8C">
        <w:rPr>
          <w:rFonts w:ascii="Sylfaen" w:hAnsi="Sylfaen" w:cs="Sylfaen"/>
          <w:noProof/>
          <w:lang w:val="ka-GE"/>
        </w:rPr>
        <w:t xml:space="preserve">ათასი ლარი) </w:t>
      </w:r>
      <w:r w:rsidR="008D2F8C" w:rsidRPr="008D2F8C">
        <w:rPr>
          <w:rFonts w:ascii="Sylfaen" w:hAnsi="Sylfaen" w:cs="Sylfaen"/>
          <w:noProof/>
        </w:rPr>
        <w:t>43.0</w:t>
      </w:r>
      <w:r w:rsidRPr="008D2F8C">
        <w:rPr>
          <w:rFonts w:ascii="Sylfaen" w:hAnsi="Sylfaen" w:cs="Sylfaen"/>
          <w:noProof/>
          <w:lang w:val="ka-GE"/>
        </w:rPr>
        <w:t>%-ს შეადგენს;</w:t>
      </w:r>
    </w:p>
    <w:p w14:paraId="746BD7CC" w14:textId="77777777" w:rsidR="007E6772" w:rsidRPr="008D2F8C" w:rsidRDefault="007E6772" w:rsidP="00F136AA">
      <w:pPr>
        <w:pStyle w:val="ListParagraph"/>
        <w:numPr>
          <w:ilvl w:val="1"/>
          <w:numId w:val="3"/>
        </w:numPr>
        <w:spacing w:after="0" w:line="240" w:lineRule="auto"/>
        <w:ind w:left="720"/>
        <w:jc w:val="both"/>
        <w:rPr>
          <w:rFonts w:ascii="Sylfaen" w:hAnsi="Sylfaen" w:cs="Sylfaen"/>
          <w:noProof/>
        </w:rPr>
      </w:pPr>
      <w:r w:rsidRPr="008D2F8C">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008D2F8C" w:rsidRPr="008D2F8C">
        <w:rPr>
          <w:rFonts w:ascii="Sylfaen" w:hAnsi="Sylfaen" w:cs="Sylfaen"/>
          <w:noProof/>
        </w:rPr>
        <w:t>14 418.9</w:t>
      </w:r>
      <w:r w:rsidRPr="008D2F8C">
        <w:rPr>
          <w:rFonts w:ascii="Sylfaen" w:hAnsi="Sylfaen" w:cs="Sylfaen"/>
          <w:noProof/>
          <w:lang w:val="ka-GE"/>
        </w:rPr>
        <w:t xml:space="preserve"> </w:t>
      </w:r>
      <w:r w:rsidRPr="008D2F8C">
        <w:rPr>
          <w:rFonts w:ascii="Sylfaen" w:hAnsi="Sylfaen" w:cs="Sylfaen"/>
          <w:noProof/>
        </w:rPr>
        <w:t xml:space="preserve">ათასი ლარი, რაც </w:t>
      </w:r>
      <w:r w:rsidRPr="008D2F8C">
        <w:rPr>
          <w:rFonts w:ascii="Sylfaen" w:hAnsi="Sylfaen" w:cs="Sylfaen"/>
          <w:noProof/>
          <w:lang w:val="ka-GE"/>
        </w:rPr>
        <w:t xml:space="preserve">წლიური </w:t>
      </w:r>
      <w:r w:rsidRPr="008D2F8C">
        <w:rPr>
          <w:rFonts w:ascii="Sylfaen" w:hAnsi="Sylfaen" w:cs="Sylfaen"/>
          <w:noProof/>
        </w:rPr>
        <w:t>გეგმის (</w:t>
      </w:r>
      <w:r w:rsidR="008D2F8C" w:rsidRPr="008D2F8C">
        <w:rPr>
          <w:rFonts w:ascii="Sylfaen" w:hAnsi="Sylfaen" w:cs="Sylfaen"/>
          <w:noProof/>
        </w:rPr>
        <w:t>39 228.8</w:t>
      </w:r>
      <w:r w:rsidRPr="008D2F8C">
        <w:rPr>
          <w:rFonts w:ascii="Sylfaen" w:hAnsi="Sylfaen" w:cs="Sylfaen"/>
          <w:noProof/>
          <w:lang w:val="ka-GE"/>
        </w:rPr>
        <w:t xml:space="preserve"> </w:t>
      </w:r>
      <w:r w:rsidRPr="008D2F8C">
        <w:rPr>
          <w:rFonts w:ascii="Sylfaen" w:hAnsi="Sylfaen" w:cs="Sylfaen"/>
          <w:noProof/>
        </w:rPr>
        <w:t>ათასი ლარი)</w:t>
      </w:r>
      <w:r w:rsidRPr="008D2F8C">
        <w:rPr>
          <w:rFonts w:ascii="Sylfaen" w:hAnsi="Sylfaen" w:cs="Sylfaen"/>
          <w:noProof/>
          <w:lang w:val="ka-GE"/>
        </w:rPr>
        <w:t xml:space="preserve"> </w:t>
      </w:r>
      <w:r w:rsidR="008D2F8C" w:rsidRPr="008D2F8C">
        <w:rPr>
          <w:rFonts w:ascii="Sylfaen" w:hAnsi="Sylfaen" w:cs="Sylfaen"/>
          <w:noProof/>
        </w:rPr>
        <w:t>36.8</w:t>
      </w:r>
      <w:r w:rsidRPr="008D2F8C">
        <w:rPr>
          <w:rFonts w:ascii="Sylfaen" w:hAnsi="Sylfaen" w:cs="Sylfaen"/>
          <w:noProof/>
        </w:rPr>
        <w:t>%-ს შეადგენს;</w:t>
      </w:r>
    </w:p>
    <w:p w14:paraId="6842B0FB" w14:textId="77777777" w:rsidR="007E6772" w:rsidRPr="008D2F8C" w:rsidRDefault="007E6772" w:rsidP="00F136AA">
      <w:pPr>
        <w:pStyle w:val="ListParagraph"/>
        <w:numPr>
          <w:ilvl w:val="1"/>
          <w:numId w:val="3"/>
        </w:numPr>
        <w:spacing w:after="0" w:line="240" w:lineRule="auto"/>
        <w:ind w:left="720"/>
        <w:jc w:val="both"/>
        <w:rPr>
          <w:rFonts w:ascii="Sylfaen" w:hAnsi="Sylfaen" w:cs="Sylfaen"/>
          <w:noProof/>
        </w:rPr>
      </w:pPr>
      <w:r w:rsidRPr="008D2F8C">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008D2F8C" w:rsidRPr="008D2F8C">
        <w:rPr>
          <w:rFonts w:ascii="Sylfaen" w:hAnsi="Sylfaen" w:cs="Sylfaen"/>
          <w:noProof/>
        </w:rPr>
        <w:t>23 960.6</w:t>
      </w:r>
      <w:r w:rsidRPr="008D2F8C">
        <w:rPr>
          <w:rFonts w:ascii="Sylfaen" w:hAnsi="Sylfaen" w:cs="Sylfaen"/>
          <w:noProof/>
          <w:lang w:val="ka-GE"/>
        </w:rPr>
        <w:t xml:space="preserve"> </w:t>
      </w:r>
      <w:r w:rsidRPr="008D2F8C">
        <w:rPr>
          <w:rFonts w:ascii="Sylfaen" w:hAnsi="Sylfaen" w:cs="Sylfaen"/>
          <w:noProof/>
        </w:rPr>
        <w:t xml:space="preserve">ათასი ლარი, რაც </w:t>
      </w:r>
      <w:r w:rsidRPr="008D2F8C">
        <w:rPr>
          <w:rFonts w:ascii="Sylfaen" w:hAnsi="Sylfaen" w:cs="Sylfaen"/>
          <w:noProof/>
          <w:lang w:val="ka-GE"/>
        </w:rPr>
        <w:t xml:space="preserve">წლიური </w:t>
      </w:r>
      <w:r w:rsidRPr="008D2F8C">
        <w:rPr>
          <w:rFonts w:ascii="Sylfaen" w:hAnsi="Sylfaen" w:cs="Sylfaen"/>
          <w:noProof/>
        </w:rPr>
        <w:t>გეგმის (</w:t>
      </w:r>
      <w:r w:rsidR="008D2F8C" w:rsidRPr="008D2F8C">
        <w:rPr>
          <w:rFonts w:ascii="Sylfaen" w:hAnsi="Sylfaen" w:cs="Sylfaen"/>
          <w:noProof/>
        </w:rPr>
        <w:t>41 546.3</w:t>
      </w:r>
      <w:r w:rsidRPr="008D2F8C">
        <w:rPr>
          <w:rFonts w:ascii="Sylfaen" w:hAnsi="Sylfaen" w:cs="Sylfaen"/>
          <w:noProof/>
        </w:rPr>
        <w:t xml:space="preserve"> ათასი ლარი) </w:t>
      </w:r>
      <w:r w:rsidR="008D2F8C" w:rsidRPr="008D2F8C">
        <w:rPr>
          <w:rFonts w:ascii="Sylfaen" w:hAnsi="Sylfaen" w:cs="Sylfaen"/>
          <w:noProof/>
        </w:rPr>
        <w:t>57.7</w:t>
      </w:r>
      <w:r w:rsidRPr="008D2F8C">
        <w:rPr>
          <w:rFonts w:ascii="Sylfaen" w:hAnsi="Sylfaen" w:cs="Sylfaen"/>
          <w:noProof/>
        </w:rPr>
        <w:t>%-ს შეადგენს.</w:t>
      </w:r>
    </w:p>
    <w:p w14:paraId="618C8165" w14:textId="77777777" w:rsidR="007E6772" w:rsidRPr="00110D2F" w:rsidRDefault="007E6772" w:rsidP="00F136AA">
      <w:pPr>
        <w:spacing w:after="0" w:line="240" w:lineRule="auto"/>
        <w:jc w:val="both"/>
        <w:rPr>
          <w:rFonts w:ascii="Sylfaen" w:hAnsi="Sylfaen" w:cs="Sylfaen"/>
          <w:noProof/>
          <w:highlight w:val="yellow"/>
          <w:lang w:val="ka-GE"/>
        </w:rPr>
      </w:pPr>
    </w:p>
    <w:p w14:paraId="664CF554" w14:textId="77777777" w:rsidR="007E6772" w:rsidRPr="008E09EE" w:rsidRDefault="007E6772" w:rsidP="00F136AA">
      <w:pPr>
        <w:pStyle w:val="ListParagraph"/>
        <w:numPr>
          <w:ilvl w:val="0"/>
          <w:numId w:val="4"/>
        </w:numPr>
        <w:spacing w:after="0" w:line="240" w:lineRule="auto"/>
        <w:ind w:left="0" w:firstLine="540"/>
        <w:jc w:val="both"/>
        <w:rPr>
          <w:rFonts w:ascii="Sylfaen" w:hAnsi="Sylfaen" w:cs="Sylfaen"/>
          <w:noProof/>
        </w:rPr>
      </w:pPr>
      <w:r w:rsidRPr="008E09EE">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008E09EE" w:rsidRPr="008E09EE">
        <w:rPr>
          <w:rFonts w:ascii="Sylfaen" w:hAnsi="Sylfaen" w:cs="Sylfaen"/>
          <w:noProof/>
        </w:rPr>
        <w:t>269 200.0</w:t>
      </w:r>
      <w:r w:rsidRPr="008E09EE">
        <w:rPr>
          <w:rFonts w:ascii="Sylfaen" w:hAnsi="Sylfaen" w:cs="Sylfaen"/>
          <w:noProof/>
          <w:lang w:val="ka-GE"/>
        </w:rPr>
        <w:t xml:space="preserve"> </w:t>
      </w:r>
      <w:r w:rsidRPr="008E09EE">
        <w:rPr>
          <w:rFonts w:ascii="Sylfaen" w:hAnsi="Sylfaen" w:cs="Sylfaen"/>
          <w:noProof/>
        </w:rPr>
        <w:t xml:space="preserve">ათასი ლარი, საკასო შესრულებამ შეადგინა </w:t>
      </w:r>
      <w:r w:rsidR="008E09EE" w:rsidRPr="008E09EE">
        <w:rPr>
          <w:rFonts w:ascii="Sylfaen" w:hAnsi="Sylfaen" w:cs="Sylfaen"/>
          <w:noProof/>
        </w:rPr>
        <w:t>108 345.8</w:t>
      </w:r>
      <w:r w:rsidRPr="008E09EE">
        <w:rPr>
          <w:rFonts w:ascii="Sylfaen" w:hAnsi="Sylfaen" w:cs="Sylfaen"/>
          <w:noProof/>
          <w:lang w:val="ka-GE"/>
        </w:rPr>
        <w:t xml:space="preserve"> </w:t>
      </w:r>
      <w:r w:rsidRPr="008E09EE">
        <w:rPr>
          <w:rFonts w:ascii="Sylfaen" w:hAnsi="Sylfaen" w:cs="Sylfaen"/>
          <w:noProof/>
        </w:rPr>
        <w:t xml:space="preserve">ათასი ლარი, ანუ </w:t>
      </w:r>
      <w:r w:rsidRPr="008E09EE">
        <w:rPr>
          <w:rFonts w:ascii="Sylfaen" w:hAnsi="Sylfaen" w:cs="Sylfaen"/>
          <w:noProof/>
          <w:lang w:val="ka-GE"/>
        </w:rPr>
        <w:t xml:space="preserve">წლიური </w:t>
      </w:r>
      <w:r w:rsidRPr="008E09EE">
        <w:rPr>
          <w:rFonts w:ascii="Sylfaen" w:hAnsi="Sylfaen" w:cs="Sylfaen"/>
          <w:noProof/>
        </w:rPr>
        <w:t xml:space="preserve">გეგმიური მაჩვენებლის </w:t>
      </w:r>
      <w:r w:rsidR="008E09EE" w:rsidRPr="008E09EE">
        <w:rPr>
          <w:rFonts w:ascii="Sylfaen" w:hAnsi="Sylfaen" w:cs="Sylfaen"/>
          <w:noProof/>
        </w:rPr>
        <w:t>40</w:t>
      </w:r>
      <w:r w:rsidRPr="008E09EE">
        <w:rPr>
          <w:rFonts w:ascii="Sylfaen" w:hAnsi="Sylfaen" w:cs="Sylfaen"/>
          <w:noProof/>
          <w:lang w:val="ka-GE"/>
        </w:rPr>
        <w:t>.2</w:t>
      </w:r>
      <w:r w:rsidRPr="008E09E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8E09EE">
        <w:rPr>
          <w:rFonts w:ascii="Sylfaen" w:hAnsi="Sylfaen" w:cs="Sylfaen"/>
          <w:noProof/>
          <w:lang w:val="ka-GE"/>
        </w:rPr>
        <w:t>-</w:t>
      </w:r>
      <w:r w:rsidRPr="008E09EE">
        <w:rPr>
          <w:rFonts w:ascii="Sylfaen" w:hAnsi="Sylfaen" w:cs="Sylfaen"/>
          <w:noProof/>
        </w:rPr>
        <w:t xml:space="preserve"> </w:t>
      </w:r>
      <w:r w:rsidRPr="008E09EE">
        <w:rPr>
          <w:rFonts w:ascii="Sylfaen" w:hAnsi="Sylfaen" w:cs="Sylfaen"/>
          <w:noProof/>
          <w:lang w:val="ka-GE"/>
        </w:rPr>
        <w:t>1.</w:t>
      </w:r>
      <w:r w:rsidR="008E09EE" w:rsidRPr="008E09EE">
        <w:rPr>
          <w:rFonts w:ascii="Sylfaen" w:hAnsi="Sylfaen" w:cs="Sylfaen"/>
          <w:noProof/>
        </w:rPr>
        <w:t>3</w:t>
      </w:r>
      <w:r w:rsidRPr="008E09EE">
        <w:rPr>
          <w:rFonts w:ascii="Sylfaen" w:hAnsi="Sylfaen" w:cs="Sylfaen"/>
          <w:noProof/>
        </w:rPr>
        <w:t>%</w:t>
      </w:r>
      <w:r w:rsidR="008E09EE" w:rsidRPr="008E09EE">
        <w:rPr>
          <w:rFonts w:ascii="Sylfaen" w:hAnsi="Sylfaen" w:cs="Sylfaen"/>
          <w:noProof/>
        </w:rPr>
        <w:t xml:space="preserve"> (წყალმომარაგების დაფინანსება);</w:t>
      </w:r>
    </w:p>
    <w:p w14:paraId="316C7819" w14:textId="77777777" w:rsidR="007E6772" w:rsidRPr="008E09EE" w:rsidRDefault="007E6772" w:rsidP="00F136AA">
      <w:pPr>
        <w:spacing w:after="0" w:line="240" w:lineRule="auto"/>
        <w:jc w:val="both"/>
        <w:rPr>
          <w:rFonts w:ascii="Sylfaen" w:hAnsi="Sylfaen" w:cs="Sylfaen"/>
          <w:noProof/>
          <w:lang w:val="ka-GE"/>
        </w:rPr>
      </w:pPr>
    </w:p>
    <w:p w14:paraId="29483618" w14:textId="77777777" w:rsidR="007E6772" w:rsidRPr="008E09EE" w:rsidRDefault="007E6772" w:rsidP="00F136AA">
      <w:pPr>
        <w:pStyle w:val="ListParagraph"/>
        <w:numPr>
          <w:ilvl w:val="0"/>
          <w:numId w:val="4"/>
        </w:numPr>
        <w:spacing w:after="0" w:line="240" w:lineRule="auto"/>
        <w:ind w:left="0" w:firstLine="540"/>
        <w:jc w:val="both"/>
        <w:rPr>
          <w:rFonts w:ascii="Sylfaen" w:hAnsi="Sylfaen" w:cs="Sylfaen"/>
          <w:noProof/>
        </w:rPr>
      </w:pPr>
      <w:r w:rsidRPr="008E09EE">
        <w:rPr>
          <w:rFonts w:ascii="Sylfaen" w:hAnsi="Sylfaen" w:cs="Sylfaen"/>
          <w:noProof/>
        </w:rPr>
        <w:t xml:space="preserve">ჯანმრთელობის დაცვის სფეროს დასაფინანსებლად გეგმა განისაზღვრა </w:t>
      </w:r>
      <w:r w:rsidRPr="008E09EE">
        <w:rPr>
          <w:rFonts w:ascii="Sylfaen" w:hAnsi="Sylfaen" w:cs="Sylfaen"/>
          <w:noProof/>
          <w:lang w:val="ka-GE"/>
        </w:rPr>
        <w:t xml:space="preserve">1 </w:t>
      </w:r>
      <w:r w:rsidR="008E09EE" w:rsidRPr="008E09EE">
        <w:rPr>
          <w:rFonts w:ascii="Sylfaen" w:hAnsi="Sylfaen" w:cs="Sylfaen"/>
          <w:noProof/>
        </w:rPr>
        <w:t>847 067.4</w:t>
      </w:r>
      <w:r w:rsidRPr="008E09EE">
        <w:rPr>
          <w:rFonts w:ascii="Sylfaen" w:hAnsi="Sylfaen" w:cs="Sylfaen"/>
          <w:noProof/>
          <w:lang w:val="ka-GE"/>
        </w:rPr>
        <w:t xml:space="preserve"> </w:t>
      </w:r>
      <w:r w:rsidRPr="008E09EE">
        <w:rPr>
          <w:rFonts w:ascii="Sylfaen" w:hAnsi="Sylfaen" w:cs="Sylfaen"/>
          <w:noProof/>
        </w:rPr>
        <w:t xml:space="preserve">ათასი ლარით, საკასო შესრულებამ შეადგინა </w:t>
      </w:r>
      <w:r w:rsidRPr="008E09EE">
        <w:rPr>
          <w:rFonts w:ascii="Sylfaen" w:hAnsi="Sylfaen" w:cs="Sylfaen"/>
          <w:noProof/>
          <w:lang w:val="ka-GE"/>
        </w:rPr>
        <w:t>1 0</w:t>
      </w:r>
      <w:r w:rsidR="008E09EE" w:rsidRPr="008E09EE">
        <w:rPr>
          <w:rFonts w:ascii="Sylfaen" w:hAnsi="Sylfaen" w:cs="Sylfaen"/>
          <w:noProof/>
        </w:rPr>
        <w:t>72 147.5</w:t>
      </w:r>
      <w:r w:rsidRPr="008E09EE">
        <w:rPr>
          <w:rFonts w:ascii="Sylfaen" w:hAnsi="Sylfaen" w:cs="Sylfaen"/>
          <w:noProof/>
          <w:lang w:val="ka-GE"/>
        </w:rPr>
        <w:t xml:space="preserve"> </w:t>
      </w:r>
      <w:r w:rsidRPr="008E09EE">
        <w:rPr>
          <w:rFonts w:ascii="Sylfaen" w:hAnsi="Sylfaen" w:cs="Sylfaen"/>
          <w:noProof/>
        </w:rPr>
        <w:t xml:space="preserve">ათასი ლარი, ანუ </w:t>
      </w:r>
      <w:r w:rsidRPr="008E09EE">
        <w:rPr>
          <w:rFonts w:ascii="Sylfaen" w:hAnsi="Sylfaen" w:cs="Sylfaen"/>
          <w:noProof/>
          <w:lang w:val="ka-GE"/>
        </w:rPr>
        <w:t xml:space="preserve">წლიური </w:t>
      </w:r>
      <w:r w:rsidRPr="008E09EE">
        <w:rPr>
          <w:rFonts w:ascii="Sylfaen" w:hAnsi="Sylfaen" w:cs="Sylfaen"/>
          <w:noProof/>
        </w:rPr>
        <w:t xml:space="preserve">გეგმიური მაჩვენებელის </w:t>
      </w:r>
      <w:r w:rsidR="008E09EE" w:rsidRPr="008E09EE">
        <w:rPr>
          <w:rFonts w:ascii="Sylfaen" w:hAnsi="Sylfaen" w:cs="Sylfaen"/>
          <w:noProof/>
        </w:rPr>
        <w:t>58.0</w:t>
      </w:r>
      <w:r w:rsidRPr="008E09E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8E09EE">
        <w:rPr>
          <w:rFonts w:ascii="Sylfaen" w:hAnsi="Sylfaen" w:cs="Sylfaen"/>
          <w:noProof/>
          <w:lang w:val="ka-GE"/>
        </w:rPr>
        <w:t>-</w:t>
      </w:r>
      <w:r w:rsidRPr="008E09EE">
        <w:rPr>
          <w:rFonts w:ascii="Sylfaen" w:hAnsi="Sylfaen" w:cs="Sylfaen"/>
          <w:noProof/>
        </w:rPr>
        <w:t xml:space="preserve"> </w:t>
      </w:r>
      <w:r w:rsidRPr="008E09EE">
        <w:rPr>
          <w:rFonts w:ascii="Sylfaen" w:hAnsi="Sylfaen" w:cs="Sylfaen"/>
          <w:noProof/>
          <w:lang w:val="ka-GE"/>
        </w:rPr>
        <w:t>13.</w:t>
      </w:r>
      <w:r w:rsidR="008E09EE" w:rsidRPr="008E09EE">
        <w:rPr>
          <w:rFonts w:ascii="Sylfaen" w:hAnsi="Sylfaen" w:cs="Sylfaen"/>
          <w:noProof/>
        </w:rPr>
        <w:t>1</w:t>
      </w:r>
      <w:r w:rsidRPr="008E09EE">
        <w:rPr>
          <w:rFonts w:ascii="Sylfaen" w:hAnsi="Sylfaen" w:cs="Sylfaen"/>
          <w:noProof/>
        </w:rPr>
        <w:t>%. მათ შორის:</w:t>
      </w:r>
    </w:p>
    <w:p w14:paraId="524FF67B" w14:textId="77777777" w:rsidR="007E6772" w:rsidRPr="0052134F" w:rsidRDefault="007E6772" w:rsidP="00F136AA">
      <w:pPr>
        <w:pStyle w:val="ListParagraph"/>
        <w:numPr>
          <w:ilvl w:val="1"/>
          <w:numId w:val="3"/>
        </w:numPr>
        <w:spacing w:after="0" w:line="240" w:lineRule="auto"/>
        <w:ind w:left="720"/>
        <w:jc w:val="both"/>
        <w:rPr>
          <w:rFonts w:ascii="Sylfaen" w:hAnsi="Sylfaen" w:cs="Sylfaen"/>
          <w:noProof/>
        </w:rPr>
      </w:pPr>
      <w:r w:rsidRPr="0052134F">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0052134F" w:rsidRPr="0052134F">
        <w:rPr>
          <w:rFonts w:ascii="Sylfaen" w:hAnsi="Sylfaen" w:cs="Sylfaen"/>
          <w:noProof/>
        </w:rPr>
        <w:t>847.1</w:t>
      </w:r>
      <w:r w:rsidRPr="0052134F">
        <w:rPr>
          <w:rFonts w:ascii="Sylfaen" w:hAnsi="Sylfaen" w:cs="Sylfaen"/>
          <w:noProof/>
          <w:lang w:val="ka-GE"/>
        </w:rPr>
        <w:t xml:space="preserve"> </w:t>
      </w:r>
      <w:r w:rsidRPr="0052134F">
        <w:rPr>
          <w:rFonts w:ascii="Sylfaen" w:hAnsi="Sylfaen" w:cs="Sylfaen"/>
          <w:noProof/>
        </w:rPr>
        <w:t xml:space="preserve">ათასი ლარი, ანუ </w:t>
      </w:r>
      <w:r w:rsidRPr="0052134F">
        <w:rPr>
          <w:rFonts w:ascii="Sylfaen" w:hAnsi="Sylfaen" w:cs="Sylfaen"/>
          <w:noProof/>
          <w:lang w:val="ka-GE"/>
        </w:rPr>
        <w:t xml:space="preserve">წლიური </w:t>
      </w:r>
      <w:r w:rsidRPr="0052134F">
        <w:rPr>
          <w:rFonts w:ascii="Sylfaen" w:hAnsi="Sylfaen" w:cs="Sylfaen"/>
          <w:noProof/>
        </w:rPr>
        <w:t>გეგმის (</w:t>
      </w:r>
      <w:r w:rsidR="0052134F" w:rsidRPr="0052134F">
        <w:rPr>
          <w:rFonts w:ascii="Sylfaen" w:hAnsi="Sylfaen" w:cs="Sylfaen"/>
          <w:noProof/>
        </w:rPr>
        <w:t>4 250.0</w:t>
      </w:r>
      <w:r w:rsidRPr="0052134F">
        <w:rPr>
          <w:rFonts w:ascii="Sylfaen" w:hAnsi="Sylfaen" w:cs="Sylfaen"/>
          <w:noProof/>
        </w:rPr>
        <w:t xml:space="preserve"> ათასი ლარი) </w:t>
      </w:r>
      <w:r w:rsidR="0052134F" w:rsidRPr="0052134F">
        <w:rPr>
          <w:rFonts w:ascii="Sylfaen" w:hAnsi="Sylfaen" w:cs="Sylfaen"/>
          <w:noProof/>
        </w:rPr>
        <w:t>19.9</w:t>
      </w:r>
      <w:r w:rsidRPr="0052134F">
        <w:rPr>
          <w:rFonts w:ascii="Sylfaen" w:hAnsi="Sylfaen" w:cs="Sylfaen"/>
          <w:noProof/>
        </w:rPr>
        <w:t>%;</w:t>
      </w:r>
    </w:p>
    <w:p w14:paraId="60AFBCA0" w14:textId="77777777" w:rsidR="007E6772" w:rsidRPr="0052134F" w:rsidRDefault="007E6772" w:rsidP="00F136AA">
      <w:pPr>
        <w:pStyle w:val="ListParagraph"/>
        <w:numPr>
          <w:ilvl w:val="1"/>
          <w:numId w:val="3"/>
        </w:numPr>
        <w:spacing w:after="0" w:line="240" w:lineRule="auto"/>
        <w:ind w:left="720"/>
        <w:jc w:val="both"/>
        <w:rPr>
          <w:rFonts w:ascii="Sylfaen" w:hAnsi="Sylfaen" w:cs="Sylfaen"/>
          <w:noProof/>
        </w:rPr>
      </w:pPr>
      <w:r w:rsidRPr="0052134F">
        <w:rPr>
          <w:rFonts w:ascii="Sylfaen" w:hAnsi="Sylfaen" w:cs="Sylfaen"/>
          <w:noProof/>
        </w:rPr>
        <w:t xml:space="preserve">ამბულატორიული მომსახურების დაფინანსებამ შეადგინა </w:t>
      </w:r>
      <w:r w:rsidR="0052134F" w:rsidRPr="0052134F">
        <w:rPr>
          <w:rFonts w:ascii="Sylfaen" w:hAnsi="Sylfaen" w:cs="Sylfaen"/>
          <w:noProof/>
        </w:rPr>
        <w:t>435 378.4</w:t>
      </w:r>
      <w:r w:rsidRPr="0052134F">
        <w:rPr>
          <w:rFonts w:ascii="Sylfaen" w:hAnsi="Sylfaen" w:cs="Sylfaen"/>
          <w:noProof/>
          <w:lang w:val="ka-GE"/>
        </w:rPr>
        <w:t xml:space="preserve"> </w:t>
      </w:r>
      <w:r w:rsidRPr="0052134F">
        <w:rPr>
          <w:rFonts w:ascii="Sylfaen" w:hAnsi="Sylfaen" w:cs="Sylfaen"/>
          <w:noProof/>
        </w:rPr>
        <w:t xml:space="preserve">ათასი ლარი, რაც </w:t>
      </w:r>
      <w:r w:rsidRPr="0052134F">
        <w:rPr>
          <w:rFonts w:ascii="Sylfaen" w:hAnsi="Sylfaen" w:cs="Sylfaen"/>
          <w:noProof/>
          <w:lang w:val="ka-GE"/>
        </w:rPr>
        <w:t xml:space="preserve">წლიური </w:t>
      </w:r>
      <w:r w:rsidRPr="0052134F">
        <w:rPr>
          <w:rFonts w:ascii="Sylfaen" w:hAnsi="Sylfaen" w:cs="Sylfaen"/>
          <w:noProof/>
        </w:rPr>
        <w:t>გეგმის (</w:t>
      </w:r>
      <w:r w:rsidR="0052134F" w:rsidRPr="0052134F">
        <w:rPr>
          <w:rFonts w:ascii="Sylfaen" w:hAnsi="Sylfaen" w:cs="Sylfaen"/>
          <w:noProof/>
        </w:rPr>
        <w:t>890 932.3</w:t>
      </w:r>
      <w:r w:rsidRPr="0052134F">
        <w:rPr>
          <w:rFonts w:ascii="Sylfaen" w:hAnsi="Sylfaen" w:cs="Sylfaen"/>
          <w:noProof/>
        </w:rPr>
        <w:t xml:space="preserve"> ათასი ლარი) </w:t>
      </w:r>
      <w:r w:rsidRPr="0052134F">
        <w:rPr>
          <w:rFonts w:ascii="Sylfaen" w:hAnsi="Sylfaen" w:cs="Sylfaen"/>
          <w:noProof/>
          <w:lang w:val="ka-GE"/>
        </w:rPr>
        <w:t>4</w:t>
      </w:r>
      <w:r w:rsidR="0052134F" w:rsidRPr="0052134F">
        <w:rPr>
          <w:rFonts w:ascii="Sylfaen" w:hAnsi="Sylfaen" w:cs="Sylfaen"/>
          <w:noProof/>
        </w:rPr>
        <w:t>8</w:t>
      </w:r>
      <w:r w:rsidRPr="0052134F">
        <w:rPr>
          <w:rFonts w:ascii="Sylfaen" w:hAnsi="Sylfaen" w:cs="Sylfaen"/>
          <w:noProof/>
          <w:lang w:val="ka-GE"/>
        </w:rPr>
        <w:t>.9</w:t>
      </w:r>
      <w:r w:rsidRPr="0052134F">
        <w:rPr>
          <w:rFonts w:ascii="Sylfaen" w:hAnsi="Sylfaen" w:cs="Sylfaen"/>
          <w:noProof/>
        </w:rPr>
        <w:t>%-ს შეადგენს;</w:t>
      </w:r>
    </w:p>
    <w:p w14:paraId="50E42E33" w14:textId="77777777" w:rsidR="007E6772" w:rsidRPr="0052134F" w:rsidRDefault="007E6772" w:rsidP="00F136AA">
      <w:pPr>
        <w:pStyle w:val="ListParagraph"/>
        <w:numPr>
          <w:ilvl w:val="1"/>
          <w:numId w:val="3"/>
        </w:numPr>
        <w:spacing w:after="0" w:line="240" w:lineRule="auto"/>
        <w:ind w:left="720"/>
        <w:jc w:val="both"/>
        <w:rPr>
          <w:rFonts w:ascii="Sylfaen" w:hAnsi="Sylfaen" w:cs="Sylfaen"/>
          <w:noProof/>
        </w:rPr>
      </w:pPr>
      <w:r w:rsidRPr="0052134F">
        <w:rPr>
          <w:rFonts w:ascii="Sylfaen" w:hAnsi="Sylfaen" w:cs="Sylfaen"/>
          <w:noProof/>
        </w:rPr>
        <w:t xml:space="preserve">საავადმყოფოების მომსახურების დაფინანსებამ შეადგინა </w:t>
      </w:r>
      <w:r w:rsidR="0052134F" w:rsidRPr="0052134F">
        <w:rPr>
          <w:rFonts w:ascii="Sylfaen" w:hAnsi="Sylfaen" w:cs="Sylfaen"/>
          <w:noProof/>
        </w:rPr>
        <w:t>146 091.9</w:t>
      </w:r>
      <w:r w:rsidRPr="0052134F">
        <w:rPr>
          <w:rFonts w:ascii="Sylfaen" w:hAnsi="Sylfaen" w:cs="Sylfaen"/>
          <w:noProof/>
          <w:lang w:val="ka-GE"/>
        </w:rPr>
        <w:t xml:space="preserve"> </w:t>
      </w:r>
      <w:r w:rsidRPr="0052134F">
        <w:rPr>
          <w:rFonts w:ascii="Sylfaen" w:hAnsi="Sylfaen" w:cs="Sylfaen"/>
          <w:noProof/>
        </w:rPr>
        <w:t xml:space="preserve">ათასი ლარი, ანუ </w:t>
      </w:r>
      <w:r w:rsidRPr="0052134F">
        <w:rPr>
          <w:rFonts w:ascii="Sylfaen" w:hAnsi="Sylfaen" w:cs="Sylfaen"/>
          <w:noProof/>
          <w:lang w:val="ka-GE"/>
        </w:rPr>
        <w:t xml:space="preserve">წლიური </w:t>
      </w:r>
      <w:r w:rsidRPr="0052134F">
        <w:rPr>
          <w:rFonts w:ascii="Sylfaen" w:hAnsi="Sylfaen" w:cs="Sylfaen"/>
          <w:noProof/>
        </w:rPr>
        <w:t>გეგმის (</w:t>
      </w:r>
      <w:r w:rsidR="0052134F" w:rsidRPr="0052134F">
        <w:rPr>
          <w:rFonts w:ascii="Sylfaen" w:hAnsi="Sylfaen" w:cs="Sylfaen"/>
          <w:noProof/>
        </w:rPr>
        <w:t>292 054.9</w:t>
      </w:r>
      <w:r w:rsidRPr="0052134F">
        <w:rPr>
          <w:rFonts w:ascii="Sylfaen" w:hAnsi="Sylfaen" w:cs="Sylfaen"/>
          <w:noProof/>
        </w:rPr>
        <w:t xml:space="preserve"> ათასი ლარი) </w:t>
      </w:r>
      <w:r w:rsidR="0052134F" w:rsidRPr="0052134F">
        <w:rPr>
          <w:rFonts w:ascii="Sylfaen" w:hAnsi="Sylfaen" w:cs="Sylfaen"/>
          <w:noProof/>
        </w:rPr>
        <w:t>50.0</w:t>
      </w:r>
      <w:r w:rsidRPr="0052134F">
        <w:rPr>
          <w:rFonts w:ascii="Sylfaen" w:hAnsi="Sylfaen" w:cs="Sylfaen"/>
          <w:noProof/>
        </w:rPr>
        <w:t>%;</w:t>
      </w:r>
    </w:p>
    <w:p w14:paraId="5CCD3FD4" w14:textId="77777777" w:rsidR="007E6772" w:rsidRPr="0052134F" w:rsidRDefault="007E6772" w:rsidP="00F136AA">
      <w:pPr>
        <w:pStyle w:val="ListParagraph"/>
        <w:numPr>
          <w:ilvl w:val="1"/>
          <w:numId w:val="3"/>
        </w:numPr>
        <w:spacing w:after="0" w:line="240" w:lineRule="auto"/>
        <w:ind w:left="720"/>
        <w:jc w:val="both"/>
        <w:rPr>
          <w:rFonts w:ascii="Sylfaen" w:hAnsi="Sylfaen" w:cs="Sylfaen"/>
          <w:noProof/>
        </w:rPr>
      </w:pPr>
      <w:r w:rsidRPr="0052134F">
        <w:rPr>
          <w:rFonts w:ascii="Sylfaen" w:hAnsi="Sylfaen" w:cs="Sylfaen"/>
          <w:noProof/>
        </w:rPr>
        <w:t xml:space="preserve">საზოგადოებრივი ჯანდაცვის მომსახურების დაფინანსებამ შეადგინა </w:t>
      </w:r>
      <w:r w:rsidR="0052134F" w:rsidRPr="0052134F">
        <w:rPr>
          <w:rFonts w:ascii="Sylfaen" w:hAnsi="Sylfaen" w:cs="Sylfaen"/>
          <w:noProof/>
        </w:rPr>
        <w:t>35 933.7</w:t>
      </w:r>
      <w:r w:rsidRPr="0052134F">
        <w:rPr>
          <w:rFonts w:ascii="Sylfaen" w:hAnsi="Sylfaen" w:cs="Sylfaen"/>
          <w:noProof/>
          <w:lang w:val="ka-GE"/>
        </w:rPr>
        <w:t xml:space="preserve"> </w:t>
      </w:r>
      <w:r w:rsidRPr="0052134F">
        <w:rPr>
          <w:rFonts w:ascii="Sylfaen" w:hAnsi="Sylfaen" w:cs="Sylfaen"/>
          <w:noProof/>
        </w:rPr>
        <w:t xml:space="preserve">ათასი ლარი, რაც </w:t>
      </w:r>
      <w:r w:rsidRPr="0052134F">
        <w:rPr>
          <w:rFonts w:ascii="Sylfaen" w:hAnsi="Sylfaen" w:cs="Sylfaen"/>
          <w:noProof/>
          <w:lang w:val="ka-GE"/>
        </w:rPr>
        <w:t xml:space="preserve">წლიური </w:t>
      </w:r>
      <w:r w:rsidRPr="0052134F">
        <w:rPr>
          <w:rFonts w:ascii="Sylfaen" w:hAnsi="Sylfaen" w:cs="Sylfaen"/>
          <w:noProof/>
        </w:rPr>
        <w:t>გეგმის (</w:t>
      </w:r>
      <w:r w:rsidR="0052134F" w:rsidRPr="0052134F">
        <w:rPr>
          <w:rFonts w:ascii="Sylfaen" w:hAnsi="Sylfaen" w:cs="Sylfaen"/>
          <w:noProof/>
        </w:rPr>
        <w:t>93 716.7</w:t>
      </w:r>
      <w:r w:rsidRPr="0052134F">
        <w:rPr>
          <w:rFonts w:ascii="Sylfaen" w:hAnsi="Sylfaen" w:cs="Sylfaen"/>
          <w:noProof/>
        </w:rPr>
        <w:t xml:space="preserve"> ათასი ლარი) </w:t>
      </w:r>
      <w:r w:rsidR="0052134F" w:rsidRPr="0052134F">
        <w:rPr>
          <w:rFonts w:ascii="Sylfaen" w:hAnsi="Sylfaen" w:cs="Sylfaen"/>
          <w:noProof/>
        </w:rPr>
        <w:t>38.3</w:t>
      </w:r>
      <w:r w:rsidRPr="0052134F">
        <w:rPr>
          <w:rFonts w:ascii="Sylfaen" w:hAnsi="Sylfaen" w:cs="Sylfaen"/>
          <w:noProof/>
        </w:rPr>
        <w:t>%-ს შეადგენს;</w:t>
      </w:r>
    </w:p>
    <w:p w14:paraId="49169808" w14:textId="77777777" w:rsidR="007E6772" w:rsidRPr="0052134F" w:rsidRDefault="007E6772" w:rsidP="00F136AA">
      <w:pPr>
        <w:pStyle w:val="ListParagraph"/>
        <w:numPr>
          <w:ilvl w:val="1"/>
          <w:numId w:val="3"/>
        </w:numPr>
        <w:spacing w:after="0" w:line="240" w:lineRule="auto"/>
        <w:ind w:left="720"/>
        <w:jc w:val="both"/>
        <w:rPr>
          <w:rFonts w:ascii="Sylfaen" w:hAnsi="Sylfaen" w:cs="Sylfaen"/>
          <w:noProof/>
        </w:rPr>
      </w:pPr>
      <w:r w:rsidRPr="0052134F">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0052134F" w:rsidRPr="0052134F">
        <w:rPr>
          <w:rFonts w:ascii="Sylfaen" w:hAnsi="Sylfaen" w:cs="Sylfaen"/>
          <w:noProof/>
        </w:rPr>
        <w:t>453 896.4</w:t>
      </w:r>
      <w:r w:rsidRPr="0052134F">
        <w:rPr>
          <w:rFonts w:ascii="Sylfaen" w:hAnsi="Sylfaen" w:cs="Sylfaen"/>
          <w:noProof/>
          <w:lang w:val="ka-GE"/>
        </w:rPr>
        <w:t xml:space="preserve"> </w:t>
      </w:r>
      <w:r w:rsidRPr="0052134F">
        <w:rPr>
          <w:rFonts w:ascii="Sylfaen" w:hAnsi="Sylfaen" w:cs="Sylfaen"/>
          <w:noProof/>
        </w:rPr>
        <w:t xml:space="preserve">ათასი ლარი, რაც </w:t>
      </w:r>
      <w:r w:rsidRPr="0052134F">
        <w:rPr>
          <w:rFonts w:ascii="Sylfaen" w:hAnsi="Sylfaen" w:cs="Sylfaen"/>
          <w:noProof/>
          <w:lang w:val="ka-GE"/>
        </w:rPr>
        <w:t xml:space="preserve">წლიური </w:t>
      </w:r>
      <w:r w:rsidRPr="0052134F">
        <w:rPr>
          <w:rFonts w:ascii="Sylfaen" w:hAnsi="Sylfaen" w:cs="Sylfaen"/>
          <w:noProof/>
        </w:rPr>
        <w:t>გეგმის (</w:t>
      </w:r>
      <w:r w:rsidR="0052134F" w:rsidRPr="0052134F">
        <w:rPr>
          <w:rFonts w:ascii="Sylfaen" w:hAnsi="Sylfaen" w:cs="Sylfaen"/>
          <w:noProof/>
        </w:rPr>
        <w:t>566 113.4</w:t>
      </w:r>
      <w:r w:rsidRPr="0052134F">
        <w:rPr>
          <w:rFonts w:ascii="Sylfaen" w:hAnsi="Sylfaen" w:cs="Sylfaen"/>
          <w:noProof/>
        </w:rPr>
        <w:t xml:space="preserve"> ათასი ლარი) </w:t>
      </w:r>
      <w:r w:rsidR="0052134F" w:rsidRPr="0052134F">
        <w:rPr>
          <w:rFonts w:ascii="Sylfaen" w:hAnsi="Sylfaen" w:cs="Sylfaen"/>
          <w:noProof/>
        </w:rPr>
        <w:t>80.2</w:t>
      </w:r>
      <w:r w:rsidRPr="0052134F">
        <w:rPr>
          <w:rFonts w:ascii="Sylfaen" w:hAnsi="Sylfaen" w:cs="Sylfaen"/>
          <w:noProof/>
        </w:rPr>
        <w:t>%-ს შეადგენს.</w:t>
      </w:r>
    </w:p>
    <w:p w14:paraId="02D359F4" w14:textId="77777777" w:rsidR="007E6772" w:rsidRPr="00110D2F" w:rsidRDefault="007E6772" w:rsidP="00F136AA">
      <w:pPr>
        <w:pStyle w:val="ListParagraph"/>
        <w:spacing w:after="0" w:line="240" w:lineRule="auto"/>
        <w:jc w:val="both"/>
        <w:rPr>
          <w:rFonts w:ascii="Sylfaen" w:hAnsi="Sylfaen" w:cs="Sylfaen"/>
          <w:noProof/>
          <w:highlight w:val="yellow"/>
        </w:rPr>
      </w:pPr>
    </w:p>
    <w:p w14:paraId="012EA077" w14:textId="77777777" w:rsidR="007E6772" w:rsidRPr="00624CD5" w:rsidRDefault="007E6772" w:rsidP="00F136AA">
      <w:pPr>
        <w:pStyle w:val="ListParagraph"/>
        <w:numPr>
          <w:ilvl w:val="0"/>
          <w:numId w:val="4"/>
        </w:numPr>
        <w:spacing w:after="0" w:line="240" w:lineRule="auto"/>
        <w:ind w:left="0" w:firstLine="540"/>
        <w:jc w:val="both"/>
        <w:rPr>
          <w:rFonts w:ascii="Sylfaen" w:hAnsi="Sylfaen"/>
          <w:noProof/>
          <w:lang w:val="fi-FI"/>
        </w:rPr>
      </w:pPr>
      <w:r w:rsidRPr="00624CD5">
        <w:rPr>
          <w:rFonts w:ascii="Sylfaen" w:hAnsi="Sylfaen" w:cs="Sylfaen"/>
          <w:noProof/>
        </w:rPr>
        <w:t>დასვენების</w:t>
      </w:r>
      <w:r w:rsidRPr="00624CD5">
        <w:rPr>
          <w:rFonts w:ascii="Sylfaen" w:hAnsi="Sylfaen"/>
          <w:noProof/>
          <w:lang w:val="fi-FI"/>
        </w:rPr>
        <w:t xml:space="preserve">, </w:t>
      </w:r>
      <w:r w:rsidRPr="00624CD5">
        <w:rPr>
          <w:rFonts w:ascii="Sylfaen" w:hAnsi="Sylfaen" w:cs="Sylfaen"/>
          <w:noProof/>
        </w:rPr>
        <w:t>კულტურის</w:t>
      </w:r>
      <w:r w:rsidRPr="00624CD5">
        <w:rPr>
          <w:rFonts w:ascii="Sylfaen" w:hAnsi="Sylfaen"/>
          <w:noProof/>
          <w:lang w:val="fi-FI"/>
        </w:rPr>
        <w:t xml:space="preserve"> </w:t>
      </w:r>
      <w:r w:rsidRPr="00624CD5">
        <w:rPr>
          <w:rFonts w:ascii="Sylfaen" w:hAnsi="Sylfaen" w:cs="Sylfaen"/>
          <w:noProof/>
        </w:rPr>
        <w:t>და</w:t>
      </w:r>
      <w:r w:rsidRPr="00624CD5">
        <w:rPr>
          <w:rFonts w:ascii="Sylfaen" w:hAnsi="Sylfaen"/>
          <w:noProof/>
          <w:lang w:val="fi-FI"/>
        </w:rPr>
        <w:t xml:space="preserve"> </w:t>
      </w:r>
      <w:r w:rsidRPr="00624CD5">
        <w:rPr>
          <w:rFonts w:ascii="Sylfaen" w:hAnsi="Sylfaen" w:cs="Sylfaen"/>
          <w:noProof/>
        </w:rPr>
        <w:t>რელიგიის</w:t>
      </w:r>
      <w:r w:rsidRPr="00624CD5">
        <w:rPr>
          <w:rFonts w:ascii="Sylfaen" w:hAnsi="Sylfaen"/>
          <w:noProof/>
          <w:lang w:val="fi-FI"/>
        </w:rPr>
        <w:t xml:space="preserve"> </w:t>
      </w:r>
      <w:r w:rsidRPr="00624CD5">
        <w:rPr>
          <w:rFonts w:ascii="Sylfaen" w:hAnsi="Sylfaen" w:cs="Sylfaen"/>
          <w:noProof/>
        </w:rPr>
        <w:t>სფეროს</w:t>
      </w:r>
      <w:r w:rsidRPr="00624CD5">
        <w:rPr>
          <w:rFonts w:ascii="Sylfaen" w:hAnsi="Sylfaen"/>
          <w:noProof/>
          <w:lang w:val="fi-FI"/>
        </w:rPr>
        <w:t xml:space="preserve"> </w:t>
      </w:r>
      <w:r w:rsidRPr="00624CD5">
        <w:rPr>
          <w:rFonts w:ascii="Sylfaen" w:hAnsi="Sylfaen" w:cs="Sylfaen"/>
          <w:noProof/>
        </w:rPr>
        <w:t>დასაფინანსებლად</w:t>
      </w:r>
      <w:r w:rsidRPr="00624CD5">
        <w:rPr>
          <w:rFonts w:ascii="Sylfaen" w:hAnsi="Sylfaen"/>
          <w:noProof/>
          <w:lang w:val="fi-FI"/>
        </w:rPr>
        <w:t xml:space="preserve"> </w:t>
      </w:r>
      <w:r w:rsidRPr="00624CD5">
        <w:rPr>
          <w:rFonts w:ascii="Sylfaen" w:hAnsi="Sylfaen" w:cs="Sylfaen"/>
          <w:noProof/>
        </w:rPr>
        <w:t>განსაზღვრული</w:t>
      </w:r>
      <w:r w:rsidRPr="00624CD5">
        <w:rPr>
          <w:rFonts w:ascii="Sylfaen" w:hAnsi="Sylfaen"/>
          <w:noProof/>
          <w:lang w:val="fi-FI"/>
        </w:rPr>
        <w:t xml:space="preserve"> </w:t>
      </w:r>
      <w:r w:rsidRPr="00624CD5">
        <w:rPr>
          <w:rFonts w:ascii="Sylfaen" w:hAnsi="Sylfaen" w:cs="Sylfaen"/>
          <w:noProof/>
        </w:rPr>
        <w:t>იყო</w:t>
      </w:r>
      <w:r w:rsidRPr="00624CD5">
        <w:rPr>
          <w:rFonts w:ascii="Sylfaen" w:hAnsi="Sylfaen" w:cs="Sylfaen"/>
          <w:noProof/>
          <w:lang w:val="ka-GE"/>
        </w:rPr>
        <w:t xml:space="preserve"> </w:t>
      </w:r>
      <w:r w:rsidR="00624CD5" w:rsidRPr="00624CD5">
        <w:rPr>
          <w:rFonts w:ascii="Sylfaen" w:hAnsi="Sylfaen"/>
          <w:noProof/>
        </w:rPr>
        <w:t>416 422.5</w:t>
      </w:r>
      <w:r w:rsidRPr="00624CD5">
        <w:rPr>
          <w:rFonts w:ascii="Sylfaen" w:hAnsi="Sylfaen"/>
          <w:noProof/>
          <w:lang w:val="ka-GE"/>
        </w:rPr>
        <w:t xml:space="preserve">  ა</w:t>
      </w:r>
      <w:r w:rsidRPr="00624CD5">
        <w:rPr>
          <w:rFonts w:ascii="Sylfaen" w:hAnsi="Sylfaen" w:cs="Sylfaen"/>
          <w:noProof/>
        </w:rPr>
        <w:t>თასი</w:t>
      </w:r>
      <w:r w:rsidRPr="00624CD5">
        <w:rPr>
          <w:rFonts w:ascii="Sylfaen" w:hAnsi="Sylfaen"/>
          <w:noProof/>
          <w:lang w:val="fi-FI"/>
        </w:rPr>
        <w:t xml:space="preserve"> </w:t>
      </w:r>
      <w:r w:rsidRPr="00624CD5">
        <w:rPr>
          <w:rFonts w:ascii="Sylfaen" w:hAnsi="Sylfaen" w:cs="Sylfaen"/>
          <w:noProof/>
        </w:rPr>
        <w:t>ლარი</w:t>
      </w:r>
      <w:r w:rsidRPr="00624CD5">
        <w:rPr>
          <w:rFonts w:ascii="Sylfaen" w:hAnsi="Sylfaen"/>
          <w:noProof/>
          <w:lang w:val="fi-FI"/>
        </w:rPr>
        <w:t xml:space="preserve">, </w:t>
      </w:r>
      <w:r w:rsidRPr="00624CD5">
        <w:rPr>
          <w:rFonts w:ascii="Sylfaen" w:hAnsi="Sylfaen" w:cs="Sylfaen"/>
          <w:noProof/>
        </w:rPr>
        <w:t>საკასო</w:t>
      </w:r>
      <w:r w:rsidRPr="00624CD5">
        <w:rPr>
          <w:rFonts w:ascii="Sylfaen" w:hAnsi="Sylfaen"/>
          <w:noProof/>
          <w:lang w:val="fi-FI"/>
        </w:rPr>
        <w:t xml:space="preserve"> </w:t>
      </w:r>
      <w:r w:rsidRPr="00624CD5">
        <w:rPr>
          <w:rFonts w:ascii="Sylfaen" w:hAnsi="Sylfaen" w:cs="Sylfaen"/>
          <w:noProof/>
        </w:rPr>
        <w:t>შესრულებამ</w:t>
      </w:r>
      <w:r w:rsidRPr="00624CD5">
        <w:rPr>
          <w:rFonts w:ascii="Sylfaen" w:hAnsi="Sylfaen"/>
          <w:noProof/>
          <w:lang w:val="fi-FI"/>
        </w:rPr>
        <w:t xml:space="preserve"> </w:t>
      </w:r>
      <w:r w:rsidRPr="00624CD5">
        <w:rPr>
          <w:rFonts w:ascii="Sylfaen" w:hAnsi="Sylfaen" w:cs="Sylfaen"/>
          <w:noProof/>
        </w:rPr>
        <w:t>შეადგინა</w:t>
      </w:r>
      <w:r w:rsidRPr="00624CD5">
        <w:rPr>
          <w:rFonts w:ascii="Sylfaen" w:hAnsi="Sylfaen"/>
          <w:noProof/>
          <w:lang w:val="fi-FI"/>
        </w:rPr>
        <w:t xml:space="preserve"> </w:t>
      </w:r>
      <w:r w:rsidR="00624CD5" w:rsidRPr="00624CD5">
        <w:rPr>
          <w:rFonts w:ascii="Sylfaen" w:hAnsi="Sylfaen"/>
          <w:noProof/>
        </w:rPr>
        <w:t>212 282.6</w:t>
      </w:r>
      <w:r w:rsidRPr="00624CD5">
        <w:rPr>
          <w:rFonts w:ascii="Sylfaen" w:hAnsi="Sylfaen"/>
          <w:noProof/>
          <w:lang w:val="ka-GE"/>
        </w:rPr>
        <w:t xml:space="preserve"> </w:t>
      </w:r>
      <w:r w:rsidRPr="00624CD5">
        <w:rPr>
          <w:rFonts w:ascii="Sylfaen" w:hAnsi="Sylfaen" w:cs="Sylfaen"/>
          <w:noProof/>
        </w:rPr>
        <w:t>ათასი</w:t>
      </w:r>
      <w:r w:rsidRPr="00624CD5">
        <w:rPr>
          <w:rFonts w:ascii="Sylfaen" w:hAnsi="Sylfaen"/>
          <w:noProof/>
          <w:lang w:val="fi-FI"/>
        </w:rPr>
        <w:t xml:space="preserve"> </w:t>
      </w:r>
      <w:r w:rsidRPr="00624CD5">
        <w:rPr>
          <w:rFonts w:ascii="Sylfaen" w:hAnsi="Sylfaen" w:cs="Sylfaen"/>
          <w:noProof/>
        </w:rPr>
        <w:t>ლარი</w:t>
      </w:r>
      <w:r w:rsidRPr="00624CD5">
        <w:rPr>
          <w:rFonts w:ascii="Sylfaen" w:hAnsi="Sylfaen"/>
          <w:noProof/>
          <w:lang w:val="fi-FI"/>
        </w:rPr>
        <w:t xml:space="preserve">, </w:t>
      </w:r>
      <w:r w:rsidRPr="00624CD5">
        <w:rPr>
          <w:rFonts w:ascii="Sylfaen" w:hAnsi="Sylfaen" w:cs="Sylfaen"/>
          <w:noProof/>
        </w:rPr>
        <w:t>ანუ</w:t>
      </w:r>
      <w:r w:rsidRPr="00624CD5">
        <w:rPr>
          <w:rFonts w:ascii="Sylfaen" w:hAnsi="Sylfaen"/>
          <w:noProof/>
          <w:lang w:val="fi-FI"/>
        </w:rPr>
        <w:t xml:space="preserve"> </w:t>
      </w:r>
      <w:r w:rsidRPr="00624CD5">
        <w:rPr>
          <w:rFonts w:ascii="Sylfaen" w:hAnsi="Sylfaen" w:cs="Sylfaen"/>
          <w:noProof/>
          <w:lang w:val="ka-GE"/>
        </w:rPr>
        <w:t xml:space="preserve">წლიური </w:t>
      </w:r>
      <w:r w:rsidRPr="00624CD5">
        <w:rPr>
          <w:rFonts w:ascii="Sylfaen" w:hAnsi="Sylfaen" w:cs="Sylfaen"/>
          <w:noProof/>
        </w:rPr>
        <w:t>გეგმიური</w:t>
      </w:r>
      <w:r w:rsidRPr="00624CD5">
        <w:rPr>
          <w:rFonts w:ascii="Sylfaen" w:hAnsi="Sylfaen"/>
          <w:noProof/>
          <w:lang w:val="fi-FI"/>
        </w:rPr>
        <w:t xml:space="preserve"> </w:t>
      </w:r>
      <w:r w:rsidRPr="00624CD5">
        <w:rPr>
          <w:rFonts w:ascii="Sylfaen" w:hAnsi="Sylfaen" w:cs="Sylfaen"/>
          <w:noProof/>
        </w:rPr>
        <w:t>მაჩვენებელის</w:t>
      </w:r>
      <w:r w:rsidRPr="00624CD5">
        <w:rPr>
          <w:rFonts w:ascii="Sylfaen" w:hAnsi="Sylfaen"/>
          <w:noProof/>
          <w:lang w:val="fi-FI"/>
        </w:rPr>
        <w:t xml:space="preserve"> </w:t>
      </w:r>
      <w:r w:rsidR="00624CD5" w:rsidRPr="00624CD5">
        <w:rPr>
          <w:rFonts w:ascii="Sylfaen" w:hAnsi="Sylfaen"/>
          <w:noProof/>
        </w:rPr>
        <w:t>51.0</w:t>
      </w:r>
      <w:r w:rsidRPr="00624CD5">
        <w:rPr>
          <w:rFonts w:ascii="Sylfaen" w:hAnsi="Sylfaen"/>
          <w:noProof/>
          <w:lang w:val="fi-FI"/>
        </w:rPr>
        <w:t xml:space="preserve">%, </w:t>
      </w:r>
      <w:r w:rsidRPr="00624CD5">
        <w:rPr>
          <w:rFonts w:ascii="Sylfaen" w:hAnsi="Sylfaen" w:cs="Sylfaen"/>
          <w:noProof/>
        </w:rPr>
        <w:t>ხოლო</w:t>
      </w:r>
      <w:r w:rsidRPr="00624CD5">
        <w:rPr>
          <w:rFonts w:ascii="Sylfaen" w:hAnsi="Sylfaen"/>
          <w:noProof/>
          <w:lang w:val="fi-FI"/>
        </w:rPr>
        <w:t xml:space="preserve"> </w:t>
      </w:r>
      <w:r w:rsidRPr="00624CD5">
        <w:rPr>
          <w:rFonts w:ascii="Sylfaen" w:hAnsi="Sylfaen" w:cs="Sylfaen"/>
          <w:noProof/>
        </w:rPr>
        <w:t>სულ</w:t>
      </w:r>
      <w:r w:rsidRPr="00624CD5">
        <w:rPr>
          <w:rFonts w:ascii="Sylfaen" w:hAnsi="Sylfaen"/>
          <w:noProof/>
          <w:lang w:val="fi-FI"/>
        </w:rPr>
        <w:t xml:space="preserve"> </w:t>
      </w:r>
      <w:r w:rsidRPr="00624CD5">
        <w:rPr>
          <w:rFonts w:ascii="Sylfaen" w:hAnsi="Sylfaen" w:cs="Sylfaen"/>
          <w:noProof/>
        </w:rPr>
        <w:t>ხარჯები</w:t>
      </w:r>
      <w:r w:rsidRPr="00624CD5">
        <w:rPr>
          <w:rFonts w:ascii="Sylfaen" w:hAnsi="Sylfaen"/>
          <w:noProof/>
          <w:lang w:val="fi-FI"/>
        </w:rPr>
        <w:t xml:space="preserve"> </w:t>
      </w:r>
      <w:r w:rsidRPr="00624CD5">
        <w:rPr>
          <w:rFonts w:ascii="Sylfaen" w:hAnsi="Sylfaen" w:cs="Sylfaen"/>
          <w:noProof/>
        </w:rPr>
        <w:t>და</w:t>
      </w:r>
      <w:r w:rsidRPr="00624CD5">
        <w:rPr>
          <w:rFonts w:ascii="Sylfaen" w:hAnsi="Sylfaen"/>
          <w:noProof/>
          <w:lang w:val="fi-FI"/>
        </w:rPr>
        <w:t xml:space="preserve"> </w:t>
      </w:r>
      <w:r w:rsidRPr="00624CD5">
        <w:rPr>
          <w:rFonts w:ascii="Sylfaen" w:hAnsi="Sylfaen" w:cs="Sylfaen"/>
          <w:noProof/>
        </w:rPr>
        <w:t>არაფინანსური</w:t>
      </w:r>
      <w:r w:rsidRPr="00624CD5">
        <w:rPr>
          <w:rFonts w:ascii="Sylfaen" w:hAnsi="Sylfaen"/>
          <w:noProof/>
          <w:lang w:val="fi-FI"/>
        </w:rPr>
        <w:t xml:space="preserve"> </w:t>
      </w:r>
      <w:r w:rsidRPr="00624CD5">
        <w:rPr>
          <w:rFonts w:ascii="Sylfaen" w:hAnsi="Sylfaen" w:cs="Sylfaen"/>
          <w:noProof/>
        </w:rPr>
        <w:t>აქტივების</w:t>
      </w:r>
      <w:r w:rsidRPr="00624CD5">
        <w:rPr>
          <w:rFonts w:ascii="Sylfaen" w:hAnsi="Sylfaen"/>
          <w:noProof/>
          <w:lang w:val="fi-FI"/>
        </w:rPr>
        <w:t xml:space="preserve"> </w:t>
      </w:r>
      <w:r w:rsidRPr="00624CD5">
        <w:rPr>
          <w:rFonts w:ascii="Sylfaen" w:hAnsi="Sylfaen" w:cs="Sylfaen"/>
          <w:noProof/>
        </w:rPr>
        <w:t>ზრდის</w:t>
      </w:r>
      <w:r w:rsidRPr="00624CD5">
        <w:rPr>
          <w:rFonts w:ascii="Sylfaen" w:hAnsi="Sylfaen"/>
          <w:noProof/>
          <w:lang w:val="fi-FI"/>
        </w:rPr>
        <w:t xml:space="preserve"> </w:t>
      </w:r>
      <w:r w:rsidRPr="00624CD5">
        <w:rPr>
          <w:rFonts w:ascii="Sylfaen" w:hAnsi="Sylfaen" w:cs="Sylfaen"/>
          <w:noProof/>
        </w:rPr>
        <w:t>საკასო</w:t>
      </w:r>
      <w:r w:rsidRPr="00624CD5">
        <w:rPr>
          <w:rFonts w:ascii="Sylfaen" w:hAnsi="Sylfaen"/>
          <w:noProof/>
          <w:lang w:val="fi-FI"/>
        </w:rPr>
        <w:t xml:space="preserve"> </w:t>
      </w:r>
      <w:r w:rsidRPr="00624CD5">
        <w:rPr>
          <w:rFonts w:ascii="Sylfaen" w:hAnsi="Sylfaen" w:cs="Sylfaen"/>
          <w:noProof/>
        </w:rPr>
        <w:t>შესრულების</w:t>
      </w:r>
      <w:r w:rsidRPr="00624CD5">
        <w:rPr>
          <w:rFonts w:ascii="Sylfaen" w:hAnsi="Sylfaen"/>
          <w:noProof/>
          <w:lang w:val="fi-FI"/>
        </w:rPr>
        <w:t xml:space="preserve"> </w:t>
      </w:r>
      <w:r w:rsidRPr="00624CD5">
        <w:rPr>
          <w:rFonts w:ascii="Sylfaen" w:hAnsi="Sylfaen"/>
          <w:noProof/>
          <w:lang w:val="ka-GE"/>
        </w:rPr>
        <w:t>-</w:t>
      </w:r>
      <w:r w:rsidRPr="00624CD5">
        <w:rPr>
          <w:rFonts w:ascii="Sylfaen" w:hAnsi="Sylfaen"/>
          <w:noProof/>
          <w:lang w:val="fi-FI"/>
        </w:rPr>
        <w:t xml:space="preserve"> </w:t>
      </w:r>
      <w:r w:rsidR="00624CD5" w:rsidRPr="00624CD5">
        <w:rPr>
          <w:rFonts w:ascii="Sylfaen" w:hAnsi="Sylfaen"/>
          <w:noProof/>
        </w:rPr>
        <w:t>2.6</w:t>
      </w:r>
      <w:r w:rsidRPr="00624CD5">
        <w:rPr>
          <w:rFonts w:ascii="Sylfaen" w:hAnsi="Sylfaen"/>
          <w:noProof/>
          <w:lang w:val="fi-FI"/>
        </w:rPr>
        <w:t xml:space="preserve">%. </w:t>
      </w:r>
      <w:r w:rsidRPr="00624CD5">
        <w:rPr>
          <w:rFonts w:ascii="Sylfaen" w:hAnsi="Sylfaen" w:cs="Sylfaen"/>
          <w:noProof/>
        </w:rPr>
        <w:t>მათ</w:t>
      </w:r>
      <w:r w:rsidRPr="00624CD5">
        <w:rPr>
          <w:rFonts w:ascii="Sylfaen" w:hAnsi="Sylfaen"/>
          <w:noProof/>
          <w:lang w:val="fi-FI"/>
        </w:rPr>
        <w:t xml:space="preserve"> </w:t>
      </w:r>
      <w:r w:rsidRPr="00624CD5">
        <w:rPr>
          <w:rFonts w:ascii="Sylfaen" w:hAnsi="Sylfaen" w:cs="Sylfaen"/>
          <w:noProof/>
        </w:rPr>
        <w:t>შორის</w:t>
      </w:r>
      <w:r w:rsidRPr="00624CD5">
        <w:rPr>
          <w:rFonts w:ascii="Sylfaen" w:hAnsi="Sylfaen"/>
          <w:noProof/>
          <w:lang w:val="fi-FI"/>
        </w:rPr>
        <w:t>:</w:t>
      </w:r>
    </w:p>
    <w:p w14:paraId="74CE98E5" w14:textId="77777777" w:rsidR="007E6772" w:rsidRPr="00624CD5" w:rsidRDefault="007E6772" w:rsidP="00F136AA">
      <w:pPr>
        <w:pStyle w:val="ListParagraph"/>
        <w:numPr>
          <w:ilvl w:val="1"/>
          <w:numId w:val="3"/>
        </w:numPr>
        <w:spacing w:after="0" w:line="240" w:lineRule="auto"/>
        <w:ind w:left="720"/>
        <w:jc w:val="both"/>
        <w:rPr>
          <w:rFonts w:ascii="Sylfaen" w:hAnsi="Sylfaen" w:cs="Sylfaen"/>
          <w:b/>
          <w:noProof/>
        </w:rPr>
      </w:pPr>
      <w:r w:rsidRPr="00624CD5">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00624CD5" w:rsidRPr="00624CD5">
        <w:rPr>
          <w:rFonts w:ascii="Sylfaen" w:hAnsi="Sylfaen" w:cs="Sylfaen"/>
          <w:noProof/>
        </w:rPr>
        <w:t>79 503.0</w:t>
      </w:r>
      <w:r w:rsidRPr="00624CD5">
        <w:rPr>
          <w:rFonts w:ascii="Sylfaen" w:hAnsi="Sylfaen" w:cs="Sylfaen"/>
          <w:noProof/>
          <w:lang w:val="ka-GE"/>
        </w:rPr>
        <w:t xml:space="preserve"> </w:t>
      </w:r>
      <w:r w:rsidRPr="00624CD5">
        <w:rPr>
          <w:rFonts w:ascii="Sylfaen" w:hAnsi="Sylfaen" w:cs="Sylfaen"/>
          <w:noProof/>
        </w:rPr>
        <w:t xml:space="preserve">ათასი ლარი, ანუ </w:t>
      </w:r>
      <w:r w:rsidRPr="00624CD5">
        <w:rPr>
          <w:rFonts w:ascii="Sylfaen" w:hAnsi="Sylfaen" w:cs="Sylfaen"/>
          <w:noProof/>
          <w:lang w:val="ka-GE"/>
        </w:rPr>
        <w:t xml:space="preserve">წლიური </w:t>
      </w:r>
      <w:r w:rsidRPr="00624CD5">
        <w:rPr>
          <w:rFonts w:ascii="Sylfaen" w:hAnsi="Sylfaen" w:cs="Sylfaen"/>
          <w:noProof/>
        </w:rPr>
        <w:t>გეგმის (</w:t>
      </w:r>
      <w:r w:rsidR="00624CD5" w:rsidRPr="00624CD5">
        <w:rPr>
          <w:rFonts w:ascii="Sylfaen" w:hAnsi="Sylfaen" w:cs="Sylfaen"/>
          <w:noProof/>
        </w:rPr>
        <w:t>143 239.3</w:t>
      </w:r>
      <w:r w:rsidRPr="00624CD5">
        <w:rPr>
          <w:rFonts w:ascii="Sylfaen" w:hAnsi="Sylfaen" w:cs="Sylfaen"/>
          <w:noProof/>
          <w:lang w:val="ka-GE"/>
        </w:rPr>
        <w:t xml:space="preserve"> </w:t>
      </w:r>
      <w:r w:rsidRPr="00624CD5">
        <w:rPr>
          <w:rFonts w:ascii="Sylfaen" w:hAnsi="Sylfaen" w:cs="Sylfaen"/>
          <w:noProof/>
        </w:rPr>
        <w:t xml:space="preserve">ათასი ლარი) </w:t>
      </w:r>
      <w:r w:rsidR="00624CD5" w:rsidRPr="00624CD5">
        <w:rPr>
          <w:rFonts w:ascii="Sylfaen" w:hAnsi="Sylfaen" w:cs="Sylfaen"/>
          <w:noProof/>
        </w:rPr>
        <w:t>55.5</w:t>
      </w:r>
      <w:r w:rsidRPr="00624CD5">
        <w:rPr>
          <w:rFonts w:ascii="Sylfaen" w:hAnsi="Sylfaen" w:cs="Sylfaen"/>
          <w:noProof/>
        </w:rPr>
        <w:t>%;</w:t>
      </w:r>
    </w:p>
    <w:p w14:paraId="34CC8BB6" w14:textId="77777777" w:rsidR="007E6772" w:rsidRPr="00624CD5" w:rsidRDefault="007E6772" w:rsidP="00F136AA">
      <w:pPr>
        <w:pStyle w:val="ListParagraph"/>
        <w:numPr>
          <w:ilvl w:val="1"/>
          <w:numId w:val="3"/>
        </w:numPr>
        <w:spacing w:after="0" w:line="240" w:lineRule="auto"/>
        <w:ind w:left="720"/>
        <w:jc w:val="both"/>
        <w:rPr>
          <w:rFonts w:ascii="Sylfaen" w:hAnsi="Sylfaen" w:cs="Sylfaen"/>
          <w:noProof/>
        </w:rPr>
      </w:pPr>
      <w:r w:rsidRPr="00624CD5">
        <w:rPr>
          <w:rFonts w:ascii="Sylfaen" w:hAnsi="Sylfaen" w:cs="Sylfaen"/>
          <w:noProof/>
          <w:lang w:val="ka-GE"/>
        </w:rPr>
        <w:t>კ</w:t>
      </w:r>
      <w:r w:rsidRPr="00624CD5">
        <w:rPr>
          <w:rFonts w:ascii="Sylfaen" w:hAnsi="Sylfaen" w:cs="Sylfaen"/>
          <w:noProof/>
        </w:rPr>
        <w:t xml:space="preserve">ულტურის სფეროში მომსახურების დაფინანსებამ შეადგინა </w:t>
      </w:r>
      <w:r w:rsidR="00624CD5" w:rsidRPr="00624CD5">
        <w:rPr>
          <w:rFonts w:ascii="Sylfaen" w:hAnsi="Sylfaen" w:cs="Sylfaen"/>
          <w:noProof/>
        </w:rPr>
        <w:t>44 942.4</w:t>
      </w:r>
      <w:r w:rsidRPr="00624CD5">
        <w:rPr>
          <w:rFonts w:ascii="Sylfaen" w:hAnsi="Sylfaen" w:cs="Sylfaen"/>
          <w:noProof/>
          <w:lang w:val="ka-GE"/>
        </w:rPr>
        <w:t xml:space="preserve"> </w:t>
      </w:r>
      <w:r w:rsidRPr="00624CD5">
        <w:rPr>
          <w:rFonts w:ascii="Sylfaen" w:hAnsi="Sylfaen" w:cs="Sylfaen"/>
          <w:noProof/>
        </w:rPr>
        <w:t xml:space="preserve">ათასი ლარი, რაც </w:t>
      </w:r>
      <w:r w:rsidRPr="00624CD5">
        <w:rPr>
          <w:rFonts w:ascii="Sylfaen" w:hAnsi="Sylfaen" w:cs="Sylfaen"/>
          <w:noProof/>
          <w:lang w:val="ka-GE"/>
        </w:rPr>
        <w:t xml:space="preserve">წლიური </w:t>
      </w:r>
      <w:r w:rsidRPr="00624CD5">
        <w:rPr>
          <w:rFonts w:ascii="Sylfaen" w:hAnsi="Sylfaen" w:cs="Sylfaen"/>
          <w:noProof/>
        </w:rPr>
        <w:t>გეგმის</w:t>
      </w:r>
      <w:r w:rsidRPr="00624CD5">
        <w:rPr>
          <w:rFonts w:ascii="Sylfaen" w:hAnsi="Sylfaen" w:cs="Sylfaen"/>
          <w:noProof/>
          <w:lang w:val="ka-GE"/>
        </w:rPr>
        <w:t xml:space="preserve"> </w:t>
      </w:r>
      <w:r w:rsidRPr="00624CD5">
        <w:rPr>
          <w:rFonts w:ascii="Sylfaen" w:hAnsi="Sylfaen" w:cs="Sylfaen"/>
          <w:noProof/>
        </w:rPr>
        <w:t>(</w:t>
      </w:r>
      <w:r w:rsidR="00624CD5" w:rsidRPr="00624CD5">
        <w:rPr>
          <w:rFonts w:ascii="Sylfaen" w:hAnsi="Sylfaen" w:cs="Sylfaen"/>
          <w:noProof/>
        </w:rPr>
        <w:t>120 807.8</w:t>
      </w:r>
      <w:r w:rsidRPr="00624CD5">
        <w:rPr>
          <w:rFonts w:ascii="Sylfaen" w:hAnsi="Sylfaen" w:cs="Sylfaen"/>
          <w:noProof/>
          <w:lang w:val="ka-GE"/>
        </w:rPr>
        <w:t xml:space="preserve"> </w:t>
      </w:r>
      <w:r w:rsidRPr="00624CD5">
        <w:rPr>
          <w:rFonts w:ascii="Sylfaen" w:hAnsi="Sylfaen" w:cs="Sylfaen"/>
          <w:noProof/>
        </w:rPr>
        <w:t xml:space="preserve">ათასი ლარი) </w:t>
      </w:r>
      <w:r w:rsidR="00624CD5" w:rsidRPr="00624CD5">
        <w:rPr>
          <w:rFonts w:ascii="Sylfaen" w:hAnsi="Sylfaen" w:cs="Sylfaen"/>
          <w:noProof/>
        </w:rPr>
        <w:t>37.2</w:t>
      </w:r>
      <w:r w:rsidRPr="00624CD5">
        <w:rPr>
          <w:rFonts w:ascii="Sylfaen" w:hAnsi="Sylfaen" w:cs="Sylfaen"/>
          <w:noProof/>
        </w:rPr>
        <w:t>%-ს შეადგენს;</w:t>
      </w:r>
    </w:p>
    <w:p w14:paraId="26189BF6" w14:textId="77777777" w:rsidR="007E6772" w:rsidRPr="00624CD5" w:rsidRDefault="007E6772" w:rsidP="00F136AA">
      <w:pPr>
        <w:pStyle w:val="ListParagraph"/>
        <w:numPr>
          <w:ilvl w:val="1"/>
          <w:numId w:val="3"/>
        </w:numPr>
        <w:spacing w:after="0" w:line="240" w:lineRule="auto"/>
        <w:ind w:left="720"/>
        <w:jc w:val="both"/>
        <w:rPr>
          <w:rFonts w:ascii="Sylfaen" w:hAnsi="Sylfaen" w:cs="Sylfaen"/>
          <w:noProof/>
        </w:rPr>
      </w:pPr>
      <w:r w:rsidRPr="00624CD5">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00624CD5" w:rsidRPr="00624CD5">
        <w:rPr>
          <w:rFonts w:ascii="Sylfaen" w:hAnsi="Sylfaen" w:cs="Sylfaen"/>
          <w:noProof/>
        </w:rPr>
        <w:t>42 164.7</w:t>
      </w:r>
      <w:r w:rsidRPr="00624CD5">
        <w:rPr>
          <w:rFonts w:ascii="Sylfaen" w:hAnsi="Sylfaen" w:cs="Sylfaen"/>
          <w:noProof/>
          <w:lang w:val="ka-GE"/>
        </w:rPr>
        <w:t xml:space="preserve"> </w:t>
      </w:r>
      <w:r w:rsidRPr="00624CD5">
        <w:rPr>
          <w:rFonts w:ascii="Sylfaen" w:hAnsi="Sylfaen" w:cs="Sylfaen"/>
          <w:noProof/>
        </w:rPr>
        <w:t xml:space="preserve">ათასი ლარი, რაც </w:t>
      </w:r>
      <w:r w:rsidRPr="00624CD5">
        <w:rPr>
          <w:rFonts w:ascii="Sylfaen" w:hAnsi="Sylfaen" w:cs="Sylfaen"/>
          <w:noProof/>
          <w:lang w:val="ka-GE"/>
        </w:rPr>
        <w:t xml:space="preserve">წლიური </w:t>
      </w:r>
      <w:r w:rsidRPr="00624CD5">
        <w:rPr>
          <w:rFonts w:ascii="Sylfaen" w:hAnsi="Sylfaen" w:cs="Sylfaen"/>
          <w:noProof/>
        </w:rPr>
        <w:t>გეგმის (</w:t>
      </w:r>
      <w:r w:rsidR="00624CD5" w:rsidRPr="00624CD5">
        <w:rPr>
          <w:rFonts w:ascii="Sylfaen" w:hAnsi="Sylfaen" w:cs="Sylfaen"/>
          <w:noProof/>
        </w:rPr>
        <w:t>84 680.0</w:t>
      </w:r>
      <w:r w:rsidRPr="00624CD5">
        <w:rPr>
          <w:rFonts w:ascii="Sylfaen" w:hAnsi="Sylfaen" w:cs="Sylfaen"/>
          <w:noProof/>
          <w:lang w:val="ka-GE"/>
        </w:rPr>
        <w:t xml:space="preserve"> </w:t>
      </w:r>
      <w:r w:rsidRPr="00624CD5">
        <w:rPr>
          <w:rFonts w:ascii="Sylfaen" w:hAnsi="Sylfaen" w:cs="Sylfaen"/>
          <w:noProof/>
        </w:rPr>
        <w:t xml:space="preserve">ათასი ლარი) </w:t>
      </w:r>
      <w:r w:rsidR="00624CD5" w:rsidRPr="00624CD5">
        <w:rPr>
          <w:rFonts w:ascii="Sylfaen" w:hAnsi="Sylfaen" w:cs="Sylfaen"/>
          <w:noProof/>
        </w:rPr>
        <w:t>49</w:t>
      </w:r>
      <w:r w:rsidRPr="00624CD5">
        <w:rPr>
          <w:rFonts w:ascii="Sylfaen" w:hAnsi="Sylfaen" w:cs="Sylfaen"/>
          <w:noProof/>
          <w:lang w:val="ka-GE"/>
        </w:rPr>
        <w:t>.8</w:t>
      </w:r>
      <w:r w:rsidRPr="00624CD5">
        <w:rPr>
          <w:rFonts w:ascii="Sylfaen" w:hAnsi="Sylfaen" w:cs="Sylfaen"/>
          <w:noProof/>
        </w:rPr>
        <w:t>%-ს შეადგენს;</w:t>
      </w:r>
    </w:p>
    <w:p w14:paraId="1923F3DA" w14:textId="77777777" w:rsidR="007E6772" w:rsidRPr="00624CD5" w:rsidRDefault="007E6772" w:rsidP="00F136AA">
      <w:pPr>
        <w:pStyle w:val="ListParagraph"/>
        <w:numPr>
          <w:ilvl w:val="1"/>
          <w:numId w:val="3"/>
        </w:numPr>
        <w:spacing w:after="0" w:line="240" w:lineRule="auto"/>
        <w:ind w:left="720"/>
        <w:jc w:val="both"/>
        <w:rPr>
          <w:rFonts w:ascii="Sylfaen" w:hAnsi="Sylfaen" w:cs="Sylfaen"/>
          <w:noProof/>
        </w:rPr>
      </w:pPr>
      <w:r w:rsidRPr="00624CD5">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00624CD5" w:rsidRPr="00624CD5">
        <w:rPr>
          <w:rFonts w:ascii="Sylfaen" w:hAnsi="Sylfaen" w:cs="Sylfaen"/>
          <w:noProof/>
        </w:rPr>
        <w:t>1 098.2</w:t>
      </w:r>
      <w:r w:rsidRPr="00624CD5">
        <w:rPr>
          <w:rFonts w:ascii="Sylfaen" w:hAnsi="Sylfaen" w:cs="Sylfaen"/>
          <w:noProof/>
          <w:lang w:val="ka-GE"/>
        </w:rPr>
        <w:t xml:space="preserve"> </w:t>
      </w:r>
      <w:r w:rsidRPr="00624CD5">
        <w:rPr>
          <w:rFonts w:ascii="Sylfaen" w:hAnsi="Sylfaen" w:cs="Sylfaen"/>
          <w:noProof/>
        </w:rPr>
        <w:t xml:space="preserve">ათასი ლარი, რაც </w:t>
      </w:r>
      <w:r w:rsidRPr="00624CD5">
        <w:rPr>
          <w:rFonts w:ascii="Sylfaen" w:hAnsi="Sylfaen" w:cs="Sylfaen"/>
          <w:noProof/>
          <w:lang w:val="ka-GE"/>
        </w:rPr>
        <w:t xml:space="preserve">წლიური </w:t>
      </w:r>
      <w:r w:rsidRPr="00624CD5">
        <w:rPr>
          <w:rFonts w:ascii="Sylfaen" w:hAnsi="Sylfaen" w:cs="Sylfaen"/>
          <w:noProof/>
        </w:rPr>
        <w:t>გეგმის (</w:t>
      </w:r>
      <w:r w:rsidR="00624CD5" w:rsidRPr="00624CD5">
        <w:rPr>
          <w:rFonts w:ascii="Sylfaen" w:hAnsi="Sylfaen" w:cs="Sylfaen"/>
          <w:noProof/>
        </w:rPr>
        <w:t>4 332.0</w:t>
      </w:r>
      <w:r w:rsidRPr="00624CD5">
        <w:rPr>
          <w:rFonts w:ascii="Sylfaen" w:hAnsi="Sylfaen" w:cs="Sylfaen"/>
          <w:noProof/>
          <w:lang w:val="ka-GE"/>
        </w:rPr>
        <w:t xml:space="preserve"> </w:t>
      </w:r>
      <w:r w:rsidRPr="00624CD5">
        <w:rPr>
          <w:rFonts w:ascii="Sylfaen" w:hAnsi="Sylfaen" w:cs="Sylfaen"/>
          <w:noProof/>
        </w:rPr>
        <w:t xml:space="preserve">ათასი ლარი) </w:t>
      </w:r>
      <w:r w:rsidR="00624CD5" w:rsidRPr="00624CD5">
        <w:rPr>
          <w:rFonts w:ascii="Sylfaen" w:hAnsi="Sylfaen" w:cs="Sylfaen"/>
          <w:noProof/>
        </w:rPr>
        <w:t>25.4</w:t>
      </w:r>
      <w:r w:rsidRPr="00624CD5">
        <w:rPr>
          <w:rFonts w:ascii="Sylfaen" w:hAnsi="Sylfaen" w:cs="Sylfaen"/>
          <w:noProof/>
        </w:rPr>
        <w:t>%-ს შეადგენს;</w:t>
      </w:r>
    </w:p>
    <w:p w14:paraId="134EB09D" w14:textId="77777777" w:rsidR="007E6772" w:rsidRPr="00624CD5" w:rsidRDefault="007E6772" w:rsidP="00F136AA">
      <w:pPr>
        <w:pStyle w:val="ListParagraph"/>
        <w:numPr>
          <w:ilvl w:val="1"/>
          <w:numId w:val="3"/>
        </w:numPr>
        <w:spacing w:after="0" w:line="240" w:lineRule="auto"/>
        <w:ind w:left="540"/>
        <w:jc w:val="both"/>
        <w:rPr>
          <w:rFonts w:ascii="Sylfaen" w:hAnsi="Sylfaen" w:cs="Sylfaen"/>
          <w:noProof/>
        </w:rPr>
      </w:pPr>
      <w:r w:rsidRPr="00624CD5">
        <w:rPr>
          <w:rFonts w:ascii="Sylfaen" w:hAnsi="Sylfaen" w:cs="Sylfaen"/>
          <w:noProof/>
        </w:rPr>
        <w:lastRenderedPageBreak/>
        <w:t>დასვენების</w:t>
      </w:r>
      <w:r w:rsidRPr="00624CD5">
        <w:rPr>
          <w:rFonts w:ascii="Sylfaen" w:hAnsi="Sylfaen" w:cs="Sylfaen"/>
          <w:noProof/>
          <w:lang w:val="ka-GE"/>
        </w:rPr>
        <w:t>,</w:t>
      </w:r>
      <w:r w:rsidRPr="00624CD5">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00624CD5" w:rsidRPr="00624CD5">
        <w:rPr>
          <w:rFonts w:ascii="Sylfaen" w:hAnsi="Sylfaen" w:cs="Sylfaen"/>
          <w:noProof/>
        </w:rPr>
        <w:t>44 574.1</w:t>
      </w:r>
      <w:r w:rsidRPr="00624CD5">
        <w:rPr>
          <w:rFonts w:ascii="Sylfaen" w:hAnsi="Sylfaen" w:cs="Sylfaen"/>
          <w:noProof/>
          <w:lang w:val="ka-GE"/>
        </w:rPr>
        <w:t xml:space="preserve"> </w:t>
      </w:r>
      <w:r w:rsidRPr="00624CD5">
        <w:rPr>
          <w:rFonts w:ascii="Sylfaen" w:hAnsi="Sylfaen" w:cs="Sylfaen"/>
          <w:noProof/>
        </w:rPr>
        <w:t xml:space="preserve">ათასი ლარი, რაც </w:t>
      </w:r>
      <w:r w:rsidRPr="00624CD5">
        <w:rPr>
          <w:rFonts w:ascii="Sylfaen" w:hAnsi="Sylfaen" w:cs="Sylfaen"/>
          <w:noProof/>
          <w:lang w:val="ka-GE"/>
        </w:rPr>
        <w:t xml:space="preserve">წლიური </w:t>
      </w:r>
      <w:r w:rsidRPr="00624CD5">
        <w:rPr>
          <w:rFonts w:ascii="Sylfaen" w:hAnsi="Sylfaen" w:cs="Sylfaen"/>
          <w:noProof/>
        </w:rPr>
        <w:t>გეგმის (</w:t>
      </w:r>
      <w:r w:rsidR="00624CD5" w:rsidRPr="00624CD5">
        <w:rPr>
          <w:rFonts w:ascii="Sylfaen" w:hAnsi="Sylfaen" w:cs="Sylfaen"/>
          <w:noProof/>
        </w:rPr>
        <w:t>63 363.3</w:t>
      </w:r>
      <w:r w:rsidRPr="00624CD5">
        <w:rPr>
          <w:rFonts w:ascii="Sylfaen" w:hAnsi="Sylfaen" w:cs="Sylfaen"/>
          <w:noProof/>
          <w:lang w:val="ka-GE"/>
        </w:rPr>
        <w:t xml:space="preserve"> </w:t>
      </w:r>
      <w:r w:rsidRPr="00624CD5">
        <w:rPr>
          <w:rFonts w:ascii="Sylfaen" w:hAnsi="Sylfaen" w:cs="Sylfaen"/>
          <w:noProof/>
        </w:rPr>
        <w:t xml:space="preserve">ათასი ლარი) </w:t>
      </w:r>
      <w:r w:rsidR="00624CD5" w:rsidRPr="00624CD5">
        <w:rPr>
          <w:rFonts w:ascii="Sylfaen" w:hAnsi="Sylfaen" w:cs="Sylfaen"/>
          <w:noProof/>
        </w:rPr>
        <w:t>70.3%-ს შეადგენს;</w:t>
      </w:r>
    </w:p>
    <w:p w14:paraId="4CDA3646" w14:textId="77777777" w:rsidR="007E6772" w:rsidRPr="00AC6EAC" w:rsidRDefault="007E6772" w:rsidP="00F136AA">
      <w:pPr>
        <w:pStyle w:val="ListParagraph"/>
        <w:numPr>
          <w:ilvl w:val="0"/>
          <w:numId w:val="2"/>
        </w:numPr>
        <w:spacing w:after="0" w:line="240" w:lineRule="auto"/>
        <w:ind w:left="0" w:firstLine="540"/>
        <w:jc w:val="both"/>
        <w:rPr>
          <w:rFonts w:ascii="Sylfaen" w:hAnsi="Sylfaen" w:cs="Sylfaen"/>
          <w:noProof/>
        </w:rPr>
      </w:pPr>
      <w:r w:rsidRPr="00527532">
        <w:rPr>
          <w:rFonts w:ascii="Sylfaen" w:hAnsi="Sylfaen" w:cs="Sylfaen"/>
          <w:noProof/>
        </w:rPr>
        <w:t xml:space="preserve">განათლების სფეროს დასაფინანსებლად გეგმა </w:t>
      </w:r>
      <w:r w:rsidRPr="00527532">
        <w:rPr>
          <w:rFonts w:ascii="Sylfaen" w:hAnsi="Sylfaen" w:cs="Sylfaen"/>
          <w:noProof/>
          <w:lang w:val="ka-GE"/>
        </w:rPr>
        <w:t>განსაზღვრული იყო</w:t>
      </w:r>
      <w:r w:rsidRPr="00527532">
        <w:rPr>
          <w:rFonts w:ascii="Sylfaen" w:hAnsi="Sylfaen" w:cs="Sylfaen"/>
          <w:noProof/>
        </w:rPr>
        <w:t xml:space="preserve"> </w:t>
      </w:r>
      <w:r w:rsidRPr="00527532">
        <w:rPr>
          <w:rFonts w:ascii="Sylfaen" w:hAnsi="Sylfaen" w:cs="Sylfaen"/>
          <w:noProof/>
          <w:lang w:val="ka-GE"/>
        </w:rPr>
        <w:t xml:space="preserve">1 </w:t>
      </w:r>
      <w:r w:rsidR="00527532" w:rsidRPr="00527532">
        <w:rPr>
          <w:rFonts w:ascii="Sylfaen" w:hAnsi="Sylfaen" w:cs="Sylfaen"/>
          <w:noProof/>
        </w:rPr>
        <w:t>841 319.9</w:t>
      </w:r>
      <w:r w:rsidRPr="00527532">
        <w:rPr>
          <w:rFonts w:ascii="Sylfaen" w:hAnsi="Sylfaen" w:cs="Sylfaen"/>
          <w:noProof/>
          <w:lang w:val="ka-GE"/>
        </w:rPr>
        <w:t xml:space="preserve"> </w:t>
      </w:r>
      <w:r w:rsidRPr="00527532">
        <w:rPr>
          <w:rFonts w:ascii="Sylfaen" w:hAnsi="Sylfaen" w:cs="Sylfaen"/>
          <w:noProof/>
        </w:rPr>
        <w:t xml:space="preserve">ათასი ლარი, საკასო შესრულებამ კი </w:t>
      </w:r>
      <w:r w:rsidRPr="00527532">
        <w:rPr>
          <w:rFonts w:ascii="Sylfaen" w:hAnsi="Sylfaen" w:cs="Sylfaen"/>
          <w:noProof/>
          <w:lang w:val="ka-GE"/>
        </w:rPr>
        <w:t xml:space="preserve">შეადგინა </w:t>
      </w:r>
      <w:r w:rsidR="00527532" w:rsidRPr="00527532">
        <w:rPr>
          <w:rFonts w:ascii="Sylfaen" w:hAnsi="Sylfaen" w:cs="Sylfaen"/>
          <w:noProof/>
        </w:rPr>
        <w:t>895 492.1</w:t>
      </w:r>
      <w:r w:rsidRPr="00527532">
        <w:rPr>
          <w:rFonts w:ascii="Sylfaen" w:hAnsi="Sylfaen" w:cs="Sylfaen"/>
          <w:noProof/>
          <w:lang w:val="ka-GE"/>
        </w:rPr>
        <w:t xml:space="preserve"> </w:t>
      </w:r>
      <w:r w:rsidRPr="00527532">
        <w:rPr>
          <w:rFonts w:ascii="Sylfaen" w:hAnsi="Sylfaen" w:cs="Sylfaen"/>
          <w:noProof/>
        </w:rPr>
        <w:t xml:space="preserve">ათასი ლარი, ანუ </w:t>
      </w:r>
      <w:r w:rsidRPr="00527532">
        <w:rPr>
          <w:rFonts w:ascii="Sylfaen" w:hAnsi="Sylfaen" w:cs="Sylfaen"/>
          <w:noProof/>
          <w:lang w:val="ka-GE"/>
        </w:rPr>
        <w:t xml:space="preserve">წლიური </w:t>
      </w:r>
      <w:r w:rsidRPr="00527532">
        <w:rPr>
          <w:rFonts w:ascii="Sylfaen" w:hAnsi="Sylfaen" w:cs="Sylfaen"/>
          <w:noProof/>
        </w:rPr>
        <w:t xml:space="preserve">გეგმიური მაჩვენებლის </w:t>
      </w:r>
      <w:r w:rsidR="00527532" w:rsidRPr="00527532">
        <w:rPr>
          <w:rFonts w:ascii="Sylfaen" w:hAnsi="Sylfaen" w:cs="Sylfaen"/>
          <w:noProof/>
        </w:rPr>
        <w:t>48.6</w:t>
      </w:r>
      <w:r w:rsidRPr="00527532">
        <w:rPr>
          <w:rFonts w:ascii="Sylfaen" w:hAnsi="Sylfaen" w:cs="Sylfaen"/>
          <w:noProof/>
        </w:rPr>
        <w:t xml:space="preserve">%, ხოლო სულ </w:t>
      </w:r>
      <w:r w:rsidRPr="00AC6EAC">
        <w:rPr>
          <w:rFonts w:ascii="Sylfaen" w:hAnsi="Sylfaen" w:cs="Sylfaen"/>
          <w:noProof/>
        </w:rPr>
        <w:t xml:space="preserve">ხარჯები და არაფინანსური აქტივების ზრდის საკასო შესრულების </w:t>
      </w:r>
      <w:r w:rsidRPr="00AC6EAC">
        <w:rPr>
          <w:rFonts w:ascii="Sylfaen" w:hAnsi="Sylfaen" w:cs="Sylfaen"/>
          <w:noProof/>
          <w:lang w:val="ka-GE"/>
        </w:rPr>
        <w:t>-</w:t>
      </w:r>
      <w:r w:rsidRPr="00AC6EAC">
        <w:rPr>
          <w:rFonts w:ascii="Sylfaen" w:hAnsi="Sylfaen" w:cs="Sylfaen"/>
          <w:noProof/>
        </w:rPr>
        <w:t xml:space="preserve"> </w:t>
      </w:r>
      <w:r w:rsidR="00527532" w:rsidRPr="00AC6EAC">
        <w:rPr>
          <w:rFonts w:ascii="Sylfaen" w:hAnsi="Sylfaen" w:cs="Sylfaen"/>
          <w:noProof/>
        </w:rPr>
        <w:t>10.9</w:t>
      </w:r>
      <w:r w:rsidRPr="00AC6EAC">
        <w:rPr>
          <w:rFonts w:ascii="Sylfaen" w:hAnsi="Sylfaen" w:cs="Sylfaen"/>
          <w:noProof/>
        </w:rPr>
        <w:t>%. მათ შორის:</w:t>
      </w:r>
    </w:p>
    <w:p w14:paraId="6A6100F5" w14:textId="77777777" w:rsidR="007E6772" w:rsidRPr="00AC6EAC" w:rsidRDefault="007E6772" w:rsidP="00F136AA">
      <w:pPr>
        <w:pStyle w:val="ListParagraph"/>
        <w:numPr>
          <w:ilvl w:val="1"/>
          <w:numId w:val="3"/>
        </w:numPr>
        <w:spacing w:after="0" w:line="240" w:lineRule="auto"/>
        <w:ind w:left="720"/>
        <w:jc w:val="both"/>
        <w:rPr>
          <w:rFonts w:ascii="Sylfaen" w:hAnsi="Sylfaen" w:cs="Sylfaen"/>
          <w:noProof/>
        </w:rPr>
      </w:pPr>
      <w:r w:rsidRPr="00AC6EAC">
        <w:rPr>
          <w:rFonts w:ascii="Sylfaen" w:hAnsi="Sylfaen" w:cs="Sylfaen"/>
          <w:noProof/>
          <w:lang w:val="ka-GE"/>
        </w:rPr>
        <w:t xml:space="preserve">სკოლამდელი აღზრდის დაფინანსებამ შეადგინა </w:t>
      </w:r>
      <w:r w:rsidR="00AC6EAC" w:rsidRPr="00AC6EAC">
        <w:rPr>
          <w:rFonts w:ascii="Sylfaen" w:hAnsi="Sylfaen" w:cs="Sylfaen"/>
          <w:noProof/>
          <w:lang w:val="ka-GE"/>
        </w:rPr>
        <w:t>114</w:t>
      </w:r>
      <w:r w:rsidR="00AC6EAC" w:rsidRPr="00AC6EAC">
        <w:rPr>
          <w:rFonts w:ascii="Sylfaen" w:hAnsi="Sylfaen" w:cs="Sylfaen"/>
          <w:noProof/>
        </w:rPr>
        <w:t>.</w:t>
      </w:r>
      <w:r w:rsidR="00AC6EAC" w:rsidRPr="00AC6EAC">
        <w:rPr>
          <w:rFonts w:ascii="Sylfaen" w:hAnsi="Sylfaen" w:cs="Sylfaen"/>
          <w:noProof/>
          <w:lang w:val="ka-GE"/>
        </w:rPr>
        <w:t>9</w:t>
      </w:r>
      <w:r w:rsidRPr="00AC6EAC">
        <w:rPr>
          <w:rFonts w:ascii="Sylfaen" w:hAnsi="Sylfaen" w:cs="Sylfaen"/>
          <w:noProof/>
          <w:lang w:val="ka-GE"/>
        </w:rPr>
        <w:t xml:space="preserve"> ათასი ლარი, </w:t>
      </w:r>
      <w:r w:rsidRPr="00AC6EAC">
        <w:rPr>
          <w:rFonts w:ascii="Sylfaen" w:hAnsi="Sylfaen" w:cs="Sylfaen"/>
          <w:noProof/>
        </w:rPr>
        <w:t xml:space="preserve">რაც </w:t>
      </w:r>
      <w:r w:rsidRPr="00AC6EAC">
        <w:rPr>
          <w:rFonts w:ascii="Sylfaen" w:hAnsi="Sylfaen" w:cs="Sylfaen"/>
          <w:noProof/>
          <w:lang w:val="ka-GE"/>
        </w:rPr>
        <w:t xml:space="preserve">წლიური </w:t>
      </w:r>
      <w:r w:rsidRPr="00AC6EAC">
        <w:rPr>
          <w:rFonts w:ascii="Sylfaen" w:hAnsi="Sylfaen" w:cs="Sylfaen"/>
          <w:noProof/>
        </w:rPr>
        <w:t>გეგმის (</w:t>
      </w:r>
      <w:r w:rsidRPr="00AC6EAC">
        <w:rPr>
          <w:rFonts w:ascii="Sylfaen" w:hAnsi="Sylfaen" w:cs="Sylfaen"/>
          <w:noProof/>
          <w:lang w:val="ka-GE"/>
        </w:rPr>
        <w:t>1</w:t>
      </w:r>
      <w:r w:rsidR="00AC6EAC" w:rsidRPr="00AC6EAC">
        <w:rPr>
          <w:rFonts w:ascii="Sylfaen" w:hAnsi="Sylfaen" w:cs="Sylfaen"/>
          <w:noProof/>
        </w:rPr>
        <w:t>1</w:t>
      </w:r>
      <w:r w:rsidRPr="00AC6EAC">
        <w:rPr>
          <w:rFonts w:ascii="Sylfaen" w:hAnsi="Sylfaen" w:cs="Sylfaen"/>
          <w:noProof/>
          <w:lang w:val="ka-GE"/>
        </w:rPr>
        <w:t>0.</w:t>
      </w:r>
      <w:r w:rsidR="00AC6EAC" w:rsidRPr="00AC6EAC">
        <w:rPr>
          <w:rFonts w:ascii="Sylfaen" w:hAnsi="Sylfaen" w:cs="Sylfaen"/>
          <w:noProof/>
        </w:rPr>
        <w:t>4</w:t>
      </w:r>
      <w:r w:rsidRPr="00AC6EAC">
        <w:rPr>
          <w:rFonts w:ascii="Sylfaen" w:hAnsi="Sylfaen" w:cs="Sylfaen"/>
          <w:noProof/>
          <w:lang w:val="ka-GE"/>
        </w:rPr>
        <w:t xml:space="preserve"> </w:t>
      </w:r>
      <w:r w:rsidRPr="00AC6EAC">
        <w:rPr>
          <w:rFonts w:ascii="Sylfaen" w:hAnsi="Sylfaen" w:cs="Sylfaen"/>
          <w:noProof/>
        </w:rPr>
        <w:t xml:space="preserve">ათასი ლარი) </w:t>
      </w:r>
      <w:r w:rsidR="00AC6EAC" w:rsidRPr="00AC6EAC">
        <w:rPr>
          <w:rFonts w:ascii="Sylfaen" w:hAnsi="Sylfaen" w:cs="Sylfaen"/>
          <w:noProof/>
        </w:rPr>
        <w:t>104.1</w:t>
      </w:r>
      <w:r w:rsidRPr="00AC6EAC">
        <w:rPr>
          <w:rFonts w:ascii="Sylfaen" w:hAnsi="Sylfaen" w:cs="Sylfaen"/>
          <w:noProof/>
        </w:rPr>
        <w:t>%-ს შეადგენს;</w:t>
      </w:r>
    </w:p>
    <w:p w14:paraId="266E9591" w14:textId="77777777" w:rsidR="007E6772" w:rsidRPr="00AC6EAC" w:rsidRDefault="007E6772" w:rsidP="00F136AA">
      <w:pPr>
        <w:pStyle w:val="ListParagraph"/>
        <w:numPr>
          <w:ilvl w:val="1"/>
          <w:numId w:val="3"/>
        </w:numPr>
        <w:spacing w:after="0" w:line="240" w:lineRule="auto"/>
        <w:ind w:left="720"/>
        <w:jc w:val="both"/>
        <w:rPr>
          <w:rFonts w:ascii="Sylfaen" w:hAnsi="Sylfaen" w:cs="Sylfaen"/>
          <w:noProof/>
        </w:rPr>
      </w:pPr>
      <w:r w:rsidRPr="00AC6EAC">
        <w:rPr>
          <w:rFonts w:ascii="Sylfaen" w:hAnsi="Sylfaen" w:cs="Sylfaen"/>
          <w:noProof/>
        </w:rPr>
        <w:t xml:space="preserve">ზოგადი განათლების დაფინანსებამ შეადგინა </w:t>
      </w:r>
      <w:r w:rsidR="00AC6EAC" w:rsidRPr="00AC6EAC">
        <w:rPr>
          <w:rFonts w:ascii="Sylfaen" w:hAnsi="Sylfaen" w:cs="Sylfaen"/>
          <w:noProof/>
        </w:rPr>
        <w:t>523 174.6</w:t>
      </w:r>
      <w:r w:rsidRPr="00AC6EAC">
        <w:rPr>
          <w:rFonts w:ascii="Sylfaen" w:hAnsi="Sylfaen" w:cs="Sylfaen"/>
          <w:noProof/>
          <w:lang w:val="ka-GE"/>
        </w:rPr>
        <w:t xml:space="preserve"> </w:t>
      </w:r>
      <w:r w:rsidRPr="00AC6EAC">
        <w:rPr>
          <w:rFonts w:ascii="Sylfaen" w:hAnsi="Sylfaen" w:cs="Sylfaen"/>
          <w:noProof/>
        </w:rPr>
        <w:t xml:space="preserve">ათასი ლარი, რაც </w:t>
      </w:r>
      <w:r w:rsidRPr="00AC6EAC">
        <w:rPr>
          <w:rFonts w:ascii="Sylfaen" w:hAnsi="Sylfaen" w:cs="Sylfaen"/>
          <w:noProof/>
          <w:lang w:val="ka-GE"/>
        </w:rPr>
        <w:t xml:space="preserve">წლიური </w:t>
      </w:r>
      <w:r w:rsidRPr="00AC6EAC">
        <w:rPr>
          <w:rFonts w:ascii="Sylfaen" w:hAnsi="Sylfaen" w:cs="Sylfaen"/>
          <w:noProof/>
        </w:rPr>
        <w:t>გეგმის (</w:t>
      </w:r>
      <w:r w:rsidR="00AC6EAC" w:rsidRPr="00AC6EAC">
        <w:rPr>
          <w:rFonts w:ascii="Sylfaen" w:hAnsi="Sylfaen" w:cs="Sylfaen"/>
          <w:noProof/>
        </w:rPr>
        <w:t>1 022 351.7</w:t>
      </w:r>
      <w:r w:rsidRPr="00AC6EAC">
        <w:rPr>
          <w:rFonts w:ascii="Sylfaen" w:hAnsi="Sylfaen" w:cs="Sylfaen"/>
          <w:noProof/>
          <w:lang w:val="ka-GE"/>
        </w:rPr>
        <w:t xml:space="preserve"> </w:t>
      </w:r>
      <w:r w:rsidRPr="00AC6EAC">
        <w:rPr>
          <w:rFonts w:ascii="Sylfaen" w:hAnsi="Sylfaen" w:cs="Sylfaen"/>
          <w:noProof/>
        </w:rPr>
        <w:t xml:space="preserve">ათასი ლარი) </w:t>
      </w:r>
      <w:r w:rsidR="00AC6EAC" w:rsidRPr="00AC6EAC">
        <w:rPr>
          <w:rFonts w:ascii="Sylfaen" w:hAnsi="Sylfaen" w:cs="Sylfaen"/>
          <w:noProof/>
        </w:rPr>
        <w:t>51.2</w:t>
      </w:r>
      <w:r w:rsidRPr="00AC6EAC">
        <w:rPr>
          <w:rFonts w:ascii="Sylfaen" w:hAnsi="Sylfaen" w:cs="Sylfaen"/>
          <w:noProof/>
        </w:rPr>
        <w:t>%-ს შეადგენს;</w:t>
      </w:r>
    </w:p>
    <w:p w14:paraId="7B6C97FD" w14:textId="77777777" w:rsidR="007E6772" w:rsidRPr="00AC6EAC" w:rsidRDefault="007E6772" w:rsidP="00F136AA">
      <w:pPr>
        <w:pStyle w:val="ListParagraph"/>
        <w:numPr>
          <w:ilvl w:val="1"/>
          <w:numId w:val="3"/>
        </w:numPr>
        <w:spacing w:after="0" w:line="240" w:lineRule="auto"/>
        <w:ind w:left="720"/>
        <w:jc w:val="both"/>
        <w:rPr>
          <w:rFonts w:ascii="Sylfaen" w:hAnsi="Sylfaen" w:cs="Sylfaen"/>
          <w:noProof/>
        </w:rPr>
      </w:pPr>
      <w:r w:rsidRPr="00AC6EAC">
        <w:rPr>
          <w:rFonts w:ascii="Sylfaen" w:hAnsi="Sylfaen" w:cs="Sylfaen"/>
          <w:noProof/>
        </w:rPr>
        <w:t xml:space="preserve">პროფესიული განათლების დაფინანსებამ შეადგინა </w:t>
      </w:r>
      <w:r w:rsidR="00AC6EAC" w:rsidRPr="00AC6EAC">
        <w:rPr>
          <w:rFonts w:ascii="Sylfaen" w:hAnsi="Sylfaen" w:cs="Sylfaen"/>
          <w:noProof/>
        </w:rPr>
        <w:t>42 666.5</w:t>
      </w:r>
      <w:r w:rsidRPr="00AC6EAC">
        <w:rPr>
          <w:rFonts w:ascii="Sylfaen" w:hAnsi="Sylfaen" w:cs="Sylfaen"/>
          <w:noProof/>
          <w:lang w:val="ka-GE"/>
        </w:rPr>
        <w:t xml:space="preserve"> </w:t>
      </w:r>
      <w:r w:rsidRPr="00AC6EAC">
        <w:rPr>
          <w:rFonts w:ascii="Sylfaen" w:hAnsi="Sylfaen" w:cs="Sylfaen"/>
          <w:noProof/>
        </w:rPr>
        <w:t xml:space="preserve">ათასი ლარი, ანუ </w:t>
      </w:r>
      <w:r w:rsidRPr="00AC6EAC">
        <w:rPr>
          <w:rFonts w:ascii="Sylfaen" w:hAnsi="Sylfaen" w:cs="Sylfaen"/>
          <w:noProof/>
          <w:lang w:val="ka-GE"/>
        </w:rPr>
        <w:t xml:space="preserve">წლიური </w:t>
      </w:r>
      <w:r w:rsidRPr="00AC6EAC">
        <w:rPr>
          <w:rFonts w:ascii="Sylfaen" w:hAnsi="Sylfaen" w:cs="Sylfaen"/>
          <w:noProof/>
        </w:rPr>
        <w:t>გეგმის (</w:t>
      </w:r>
      <w:r w:rsidR="00AC6EAC" w:rsidRPr="00AC6EAC">
        <w:rPr>
          <w:rFonts w:ascii="Sylfaen" w:hAnsi="Sylfaen" w:cs="Sylfaen"/>
          <w:noProof/>
        </w:rPr>
        <w:t>78 271.0</w:t>
      </w:r>
      <w:r w:rsidRPr="00AC6EAC">
        <w:rPr>
          <w:rFonts w:ascii="Sylfaen" w:hAnsi="Sylfaen" w:cs="Sylfaen"/>
          <w:noProof/>
          <w:lang w:val="ka-GE"/>
        </w:rPr>
        <w:t xml:space="preserve"> </w:t>
      </w:r>
      <w:r w:rsidRPr="00AC6EAC">
        <w:rPr>
          <w:rFonts w:ascii="Sylfaen" w:hAnsi="Sylfaen" w:cs="Sylfaen"/>
          <w:noProof/>
        </w:rPr>
        <w:t xml:space="preserve">ათასი ლარი) </w:t>
      </w:r>
      <w:r w:rsidR="00AC6EAC" w:rsidRPr="00AC6EAC">
        <w:rPr>
          <w:rFonts w:ascii="Sylfaen" w:hAnsi="Sylfaen" w:cs="Sylfaen"/>
          <w:noProof/>
        </w:rPr>
        <w:t>54.5</w:t>
      </w:r>
      <w:r w:rsidRPr="00AC6EAC">
        <w:rPr>
          <w:rFonts w:ascii="Sylfaen" w:hAnsi="Sylfaen" w:cs="Sylfaen"/>
          <w:noProof/>
        </w:rPr>
        <w:t>%;</w:t>
      </w:r>
    </w:p>
    <w:p w14:paraId="100FCD95" w14:textId="77777777" w:rsidR="007E6772" w:rsidRPr="00AC6EAC" w:rsidRDefault="007E6772" w:rsidP="00F136AA">
      <w:pPr>
        <w:pStyle w:val="ListParagraph"/>
        <w:numPr>
          <w:ilvl w:val="1"/>
          <w:numId w:val="3"/>
        </w:numPr>
        <w:spacing w:after="0" w:line="240" w:lineRule="auto"/>
        <w:ind w:left="720"/>
        <w:jc w:val="both"/>
        <w:rPr>
          <w:rFonts w:ascii="Sylfaen" w:hAnsi="Sylfaen" w:cs="Sylfaen"/>
          <w:noProof/>
        </w:rPr>
      </w:pPr>
      <w:r w:rsidRPr="00AC6EAC">
        <w:rPr>
          <w:rFonts w:ascii="Sylfaen" w:hAnsi="Sylfaen" w:cs="Sylfaen"/>
          <w:noProof/>
        </w:rPr>
        <w:t>უმაღლესი განათლების დაფინანსებამ შეადგინა</w:t>
      </w:r>
      <w:r w:rsidRPr="00AC6EAC">
        <w:rPr>
          <w:rFonts w:ascii="Sylfaen" w:hAnsi="Sylfaen" w:cs="Sylfaen"/>
          <w:noProof/>
          <w:lang w:val="ka-GE"/>
        </w:rPr>
        <w:t xml:space="preserve"> </w:t>
      </w:r>
      <w:r w:rsidR="00AC6EAC" w:rsidRPr="00AC6EAC">
        <w:rPr>
          <w:rFonts w:ascii="Sylfaen" w:hAnsi="Sylfaen" w:cs="Sylfaen"/>
          <w:noProof/>
        </w:rPr>
        <w:t>87 476.8</w:t>
      </w:r>
      <w:r w:rsidRPr="00AC6EAC">
        <w:rPr>
          <w:rFonts w:ascii="Sylfaen" w:hAnsi="Sylfaen" w:cs="Sylfaen"/>
          <w:noProof/>
          <w:lang w:val="ka-GE"/>
        </w:rPr>
        <w:t xml:space="preserve"> </w:t>
      </w:r>
      <w:r w:rsidRPr="00AC6EAC">
        <w:rPr>
          <w:rFonts w:ascii="Sylfaen" w:hAnsi="Sylfaen" w:cs="Sylfaen"/>
          <w:noProof/>
        </w:rPr>
        <w:t xml:space="preserve">ათასი ლარი, რაც </w:t>
      </w:r>
      <w:r w:rsidRPr="00AC6EAC">
        <w:rPr>
          <w:rFonts w:ascii="Sylfaen" w:hAnsi="Sylfaen" w:cs="Sylfaen"/>
          <w:noProof/>
          <w:lang w:val="ka-GE"/>
        </w:rPr>
        <w:t xml:space="preserve">წლიური </w:t>
      </w:r>
      <w:r w:rsidRPr="00AC6EAC">
        <w:rPr>
          <w:rFonts w:ascii="Sylfaen" w:hAnsi="Sylfaen" w:cs="Sylfaen"/>
          <w:noProof/>
        </w:rPr>
        <w:t>გეგმის (</w:t>
      </w:r>
      <w:r w:rsidR="00AC6EAC" w:rsidRPr="00AC6EAC">
        <w:rPr>
          <w:rFonts w:ascii="Sylfaen" w:hAnsi="Sylfaen" w:cs="Sylfaen"/>
          <w:noProof/>
        </w:rPr>
        <w:t>147 673.3</w:t>
      </w:r>
      <w:r w:rsidRPr="00AC6EAC">
        <w:rPr>
          <w:rFonts w:ascii="Sylfaen" w:hAnsi="Sylfaen" w:cs="Sylfaen"/>
          <w:noProof/>
          <w:lang w:val="ka-GE"/>
        </w:rPr>
        <w:t xml:space="preserve"> </w:t>
      </w:r>
      <w:r w:rsidRPr="00AC6EAC">
        <w:rPr>
          <w:rFonts w:ascii="Sylfaen" w:hAnsi="Sylfaen" w:cs="Sylfaen"/>
          <w:noProof/>
        </w:rPr>
        <w:t xml:space="preserve">ათასი ლარი) </w:t>
      </w:r>
      <w:r w:rsidR="00AC6EAC" w:rsidRPr="00AC6EAC">
        <w:rPr>
          <w:rFonts w:ascii="Sylfaen" w:hAnsi="Sylfaen" w:cs="Sylfaen"/>
          <w:noProof/>
        </w:rPr>
        <w:t>59</w:t>
      </w:r>
      <w:r w:rsidRPr="00AC6EAC">
        <w:rPr>
          <w:rFonts w:ascii="Sylfaen" w:hAnsi="Sylfaen" w:cs="Sylfaen"/>
          <w:noProof/>
          <w:lang w:val="ka-GE"/>
        </w:rPr>
        <w:t>.2</w:t>
      </w:r>
      <w:r w:rsidRPr="00AC6EAC">
        <w:rPr>
          <w:rFonts w:ascii="Sylfaen" w:hAnsi="Sylfaen" w:cs="Sylfaen"/>
          <w:noProof/>
        </w:rPr>
        <w:t>%-ს შეადგენს;</w:t>
      </w:r>
    </w:p>
    <w:p w14:paraId="494E8C98" w14:textId="77777777" w:rsidR="007E6772" w:rsidRPr="00AC6EAC" w:rsidRDefault="007E6772" w:rsidP="00F136AA">
      <w:pPr>
        <w:pStyle w:val="ListParagraph"/>
        <w:numPr>
          <w:ilvl w:val="1"/>
          <w:numId w:val="3"/>
        </w:numPr>
        <w:spacing w:after="0" w:line="240" w:lineRule="auto"/>
        <w:ind w:left="720"/>
        <w:jc w:val="both"/>
        <w:rPr>
          <w:rFonts w:ascii="Sylfaen" w:hAnsi="Sylfaen" w:cs="Sylfaen"/>
          <w:noProof/>
        </w:rPr>
      </w:pPr>
      <w:r w:rsidRPr="00AC6EAC">
        <w:rPr>
          <w:rFonts w:ascii="Sylfaen" w:hAnsi="Sylfaen" w:cs="Sylfaen"/>
          <w:noProof/>
          <w:lang w:val="ka-GE"/>
        </w:rPr>
        <w:t xml:space="preserve">უმაღლესის შემდგომი განათლების დაფინანსებამ შეადგინა </w:t>
      </w:r>
      <w:r w:rsidR="00AC6EAC" w:rsidRPr="00AC6EAC">
        <w:rPr>
          <w:rFonts w:ascii="Sylfaen" w:hAnsi="Sylfaen" w:cs="Sylfaen"/>
          <w:noProof/>
        </w:rPr>
        <w:t>1 112.0</w:t>
      </w:r>
      <w:r w:rsidRPr="00AC6EAC">
        <w:rPr>
          <w:rFonts w:ascii="Sylfaen" w:hAnsi="Sylfaen" w:cs="Sylfaen"/>
          <w:noProof/>
          <w:lang w:val="ka-GE"/>
        </w:rPr>
        <w:t xml:space="preserve"> </w:t>
      </w:r>
      <w:r w:rsidRPr="00AC6EAC">
        <w:rPr>
          <w:rFonts w:ascii="Sylfaen" w:hAnsi="Sylfaen" w:cs="Sylfaen"/>
          <w:noProof/>
        </w:rPr>
        <w:t>ათასი ლარი</w:t>
      </w:r>
      <w:r w:rsidRPr="00AC6EAC">
        <w:rPr>
          <w:rFonts w:ascii="Sylfaen" w:hAnsi="Sylfaen" w:cs="Sylfaen"/>
          <w:noProof/>
          <w:lang w:val="ka-GE"/>
        </w:rPr>
        <w:t xml:space="preserve">, რაც წლიური გეგმის (1 500.0 </w:t>
      </w:r>
      <w:r w:rsidRPr="00AC6EAC">
        <w:rPr>
          <w:rFonts w:ascii="Sylfaen" w:hAnsi="Sylfaen" w:cs="Sylfaen"/>
          <w:noProof/>
        </w:rPr>
        <w:t xml:space="preserve">ათასი </w:t>
      </w:r>
      <w:r w:rsidRPr="00AC6EAC">
        <w:rPr>
          <w:rFonts w:ascii="Sylfaen" w:hAnsi="Sylfaen" w:cs="Sylfaen"/>
          <w:noProof/>
          <w:lang w:val="ka-GE"/>
        </w:rPr>
        <w:t>ლარი) 7</w:t>
      </w:r>
      <w:r w:rsidR="00AC6EAC" w:rsidRPr="00AC6EAC">
        <w:rPr>
          <w:rFonts w:ascii="Sylfaen" w:hAnsi="Sylfaen" w:cs="Sylfaen"/>
          <w:noProof/>
        </w:rPr>
        <w:t>4.1</w:t>
      </w:r>
      <w:r w:rsidRPr="00AC6EAC">
        <w:rPr>
          <w:rFonts w:ascii="Sylfaen" w:hAnsi="Sylfaen" w:cs="Sylfaen"/>
          <w:noProof/>
          <w:lang w:val="ka-GE"/>
        </w:rPr>
        <w:t>%-ს შეადგენს;</w:t>
      </w:r>
    </w:p>
    <w:p w14:paraId="65747749" w14:textId="77777777" w:rsidR="007E6772" w:rsidRPr="00FC49D6" w:rsidRDefault="007E6772" w:rsidP="00F136AA">
      <w:pPr>
        <w:pStyle w:val="ListParagraph"/>
        <w:numPr>
          <w:ilvl w:val="1"/>
          <w:numId w:val="3"/>
        </w:numPr>
        <w:spacing w:after="0" w:line="240" w:lineRule="auto"/>
        <w:ind w:left="720"/>
        <w:jc w:val="both"/>
        <w:rPr>
          <w:rFonts w:ascii="Sylfaen" w:hAnsi="Sylfaen" w:cs="Sylfaen"/>
          <w:noProof/>
        </w:rPr>
      </w:pPr>
      <w:r w:rsidRPr="00FC49D6">
        <w:rPr>
          <w:rFonts w:ascii="Sylfaen" w:hAnsi="Sylfaen" w:cs="Sylfaen"/>
          <w:noProof/>
        </w:rPr>
        <w:t xml:space="preserve">განათლების სფეროს დამხმარე მომსახურების დაფინანსებამ შეადგინა </w:t>
      </w:r>
      <w:r w:rsidRPr="00FC49D6">
        <w:rPr>
          <w:rFonts w:ascii="Sylfaen" w:hAnsi="Sylfaen" w:cs="Sylfaen"/>
          <w:noProof/>
          <w:lang w:val="ka-GE"/>
        </w:rPr>
        <w:t>8</w:t>
      </w:r>
      <w:r w:rsidR="00FC49D6" w:rsidRPr="00FC49D6">
        <w:rPr>
          <w:rFonts w:ascii="Sylfaen" w:hAnsi="Sylfaen" w:cs="Sylfaen"/>
          <w:noProof/>
        </w:rPr>
        <w:t>3 071.4</w:t>
      </w:r>
      <w:r w:rsidRPr="00FC49D6">
        <w:rPr>
          <w:rFonts w:ascii="Sylfaen" w:hAnsi="Sylfaen" w:cs="Sylfaen"/>
          <w:noProof/>
          <w:lang w:val="ka-GE"/>
        </w:rPr>
        <w:t xml:space="preserve"> </w:t>
      </w:r>
      <w:r w:rsidRPr="00FC49D6">
        <w:rPr>
          <w:rFonts w:ascii="Sylfaen" w:hAnsi="Sylfaen" w:cs="Sylfaen"/>
          <w:noProof/>
        </w:rPr>
        <w:t xml:space="preserve">ათასი ლარი, რაც </w:t>
      </w:r>
      <w:r w:rsidRPr="00FC49D6">
        <w:rPr>
          <w:rFonts w:ascii="Sylfaen" w:hAnsi="Sylfaen" w:cs="Sylfaen"/>
          <w:noProof/>
          <w:lang w:val="ka-GE"/>
        </w:rPr>
        <w:t xml:space="preserve">წლიური </w:t>
      </w:r>
      <w:r w:rsidRPr="00FC49D6">
        <w:rPr>
          <w:rFonts w:ascii="Sylfaen" w:hAnsi="Sylfaen" w:cs="Sylfaen"/>
          <w:noProof/>
        </w:rPr>
        <w:t>გეგმის (</w:t>
      </w:r>
      <w:r w:rsidR="00FC49D6" w:rsidRPr="00FC49D6">
        <w:rPr>
          <w:rFonts w:ascii="Sylfaen" w:hAnsi="Sylfaen" w:cs="Sylfaen"/>
          <w:noProof/>
        </w:rPr>
        <w:t>166 937.6</w:t>
      </w:r>
      <w:r w:rsidRPr="00FC49D6">
        <w:rPr>
          <w:rFonts w:ascii="Sylfaen" w:hAnsi="Sylfaen" w:cs="Sylfaen"/>
          <w:noProof/>
          <w:lang w:val="ka-GE"/>
        </w:rPr>
        <w:t xml:space="preserve"> </w:t>
      </w:r>
      <w:r w:rsidRPr="00FC49D6">
        <w:rPr>
          <w:rFonts w:ascii="Sylfaen" w:hAnsi="Sylfaen" w:cs="Sylfaen"/>
          <w:noProof/>
        </w:rPr>
        <w:t xml:space="preserve">ათასი ლარი) </w:t>
      </w:r>
      <w:r w:rsidR="00FC49D6" w:rsidRPr="00FC49D6">
        <w:rPr>
          <w:rFonts w:ascii="Sylfaen" w:hAnsi="Sylfaen" w:cs="Sylfaen"/>
          <w:noProof/>
        </w:rPr>
        <w:t>49</w:t>
      </w:r>
      <w:r w:rsidRPr="00FC49D6">
        <w:rPr>
          <w:rFonts w:ascii="Sylfaen" w:hAnsi="Sylfaen" w:cs="Sylfaen"/>
          <w:noProof/>
          <w:lang w:val="ka-GE"/>
        </w:rPr>
        <w:t>.8</w:t>
      </w:r>
      <w:r w:rsidRPr="00FC49D6">
        <w:rPr>
          <w:rFonts w:ascii="Sylfaen" w:hAnsi="Sylfaen" w:cs="Sylfaen"/>
          <w:noProof/>
        </w:rPr>
        <w:t>%-ს შეადგენს;</w:t>
      </w:r>
    </w:p>
    <w:p w14:paraId="40112414" w14:textId="77777777" w:rsidR="007E6772" w:rsidRPr="00FC49D6" w:rsidRDefault="007E6772" w:rsidP="00F136AA">
      <w:pPr>
        <w:pStyle w:val="ListParagraph"/>
        <w:numPr>
          <w:ilvl w:val="1"/>
          <w:numId w:val="3"/>
        </w:numPr>
        <w:spacing w:after="0" w:line="240" w:lineRule="auto"/>
        <w:ind w:left="720"/>
        <w:jc w:val="both"/>
        <w:rPr>
          <w:rFonts w:ascii="Sylfaen" w:hAnsi="Sylfaen" w:cs="Sylfaen"/>
          <w:noProof/>
        </w:rPr>
      </w:pPr>
      <w:r w:rsidRPr="00FC49D6">
        <w:rPr>
          <w:rFonts w:ascii="Sylfaen" w:hAnsi="Sylfaen" w:cs="Sylfaen"/>
          <w:noProof/>
          <w:lang w:val="ka-GE"/>
        </w:rPr>
        <w:t>განათლების სფეროში</w:t>
      </w:r>
      <w:r w:rsidRPr="00FC49D6">
        <w:rPr>
          <w:rFonts w:ascii="Sylfaen" w:hAnsi="Sylfaen" w:cs="Sylfaen"/>
          <w:noProof/>
        </w:rPr>
        <w:t xml:space="preserve"> </w:t>
      </w:r>
      <w:r w:rsidRPr="00FC49D6">
        <w:rPr>
          <w:rFonts w:ascii="Sylfaen" w:hAnsi="Sylfaen" w:cs="Sylfaen"/>
          <w:noProof/>
          <w:lang w:val="ka-GE"/>
        </w:rPr>
        <w:t xml:space="preserve">გამოყენებითი კვლევების დაფინანსებამ შეადგინა </w:t>
      </w:r>
      <w:r w:rsidR="00FC49D6" w:rsidRPr="00FC49D6">
        <w:rPr>
          <w:rFonts w:ascii="Sylfaen" w:hAnsi="Sylfaen" w:cs="Sylfaen"/>
          <w:noProof/>
        </w:rPr>
        <w:t>32 465.6</w:t>
      </w:r>
      <w:r w:rsidRPr="00FC49D6">
        <w:rPr>
          <w:rFonts w:ascii="Sylfaen" w:hAnsi="Sylfaen" w:cs="Sylfaen"/>
          <w:noProof/>
          <w:lang w:val="ka-GE"/>
        </w:rPr>
        <w:t xml:space="preserve"> ათასი ლარი, რაც წლიური გეგმის (</w:t>
      </w:r>
      <w:r w:rsidR="00FC49D6" w:rsidRPr="00FC49D6">
        <w:rPr>
          <w:rFonts w:ascii="Sylfaen" w:hAnsi="Sylfaen" w:cs="Sylfaen"/>
          <w:noProof/>
        </w:rPr>
        <w:t>60 411.7</w:t>
      </w:r>
      <w:r w:rsidRPr="00FC49D6">
        <w:rPr>
          <w:rFonts w:ascii="Sylfaen" w:hAnsi="Sylfaen" w:cs="Sylfaen"/>
          <w:noProof/>
          <w:lang w:val="ka-GE"/>
        </w:rPr>
        <w:t xml:space="preserve"> ათასი ლარი) </w:t>
      </w:r>
      <w:r w:rsidR="00FC49D6" w:rsidRPr="00FC49D6">
        <w:rPr>
          <w:rFonts w:ascii="Sylfaen" w:hAnsi="Sylfaen" w:cs="Sylfaen"/>
          <w:noProof/>
        </w:rPr>
        <w:t>53.7</w:t>
      </w:r>
      <w:r w:rsidRPr="00FC49D6">
        <w:rPr>
          <w:rFonts w:ascii="Sylfaen" w:hAnsi="Sylfaen" w:cs="Sylfaen"/>
          <w:noProof/>
          <w:lang w:val="ka-GE"/>
        </w:rPr>
        <w:t>%-ს შეადგენს;</w:t>
      </w:r>
    </w:p>
    <w:p w14:paraId="6CA1F711" w14:textId="77777777" w:rsidR="007E6772" w:rsidRPr="00FC49D6" w:rsidRDefault="007E6772" w:rsidP="00F136AA">
      <w:pPr>
        <w:pStyle w:val="ListParagraph"/>
        <w:numPr>
          <w:ilvl w:val="1"/>
          <w:numId w:val="3"/>
        </w:numPr>
        <w:spacing w:after="0" w:line="240" w:lineRule="auto"/>
        <w:ind w:left="720"/>
        <w:jc w:val="both"/>
        <w:rPr>
          <w:rFonts w:ascii="Sylfaen" w:hAnsi="Sylfaen" w:cs="Sylfaen"/>
          <w:b/>
          <w:noProof/>
          <w:lang w:val="ka-GE"/>
        </w:rPr>
      </w:pPr>
      <w:r w:rsidRPr="00FC49D6">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Pr="00FC49D6">
        <w:rPr>
          <w:rFonts w:ascii="Sylfaen" w:hAnsi="Sylfaen" w:cs="Sylfaen"/>
          <w:noProof/>
          <w:lang w:val="ka-GE"/>
        </w:rPr>
        <w:t>1</w:t>
      </w:r>
      <w:r w:rsidR="00FC49D6" w:rsidRPr="00FC49D6">
        <w:rPr>
          <w:rFonts w:ascii="Sylfaen" w:hAnsi="Sylfaen" w:cs="Sylfaen"/>
          <w:noProof/>
        </w:rPr>
        <w:t>25 410.2</w:t>
      </w:r>
      <w:r w:rsidRPr="00FC49D6">
        <w:rPr>
          <w:rFonts w:ascii="Sylfaen" w:hAnsi="Sylfaen" w:cs="Sylfaen"/>
          <w:noProof/>
          <w:lang w:val="ka-GE"/>
        </w:rPr>
        <w:t xml:space="preserve"> </w:t>
      </w:r>
      <w:r w:rsidRPr="00FC49D6">
        <w:rPr>
          <w:rFonts w:ascii="Sylfaen" w:hAnsi="Sylfaen" w:cs="Sylfaen"/>
          <w:noProof/>
        </w:rPr>
        <w:t xml:space="preserve">ათასი ლარი, რაც </w:t>
      </w:r>
      <w:r w:rsidRPr="00FC49D6">
        <w:rPr>
          <w:rFonts w:ascii="Sylfaen" w:hAnsi="Sylfaen" w:cs="Sylfaen"/>
          <w:noProof/>
          <w:lang w:val="ka-GE"/>
        </w:rPr>
        <w:t xml:space="preserve">წლიური </w:t>
      </w:r>
      <w:r w:rsidRPr="00FC49D6">
        <w:rPr>
          <w:rFonts w:ascii="Sylfaen" w:hAnsi="Sylfaen" w:cs="Sylfaen"/>
          <w:noProof/>
        </w:rPr>
        <w:t>გეგმის (</w:t>
      </w:r>
      <w:r w:rsidRPr="00FC49D6">
        <w:rPr>
          <w:rFonts w:ascii="Sylfaen" w:hAnsi="Sylfaen" w:cs="Sylfaen"/>
          <w:noProof/>
          <w:lang w:val="ka-GE"/>
        </w:rPr>
        <w:t>3</w:t>
      </w:r>
      <w:r w:rsidR="00FC49D6" w:rsidRPr="00FC49D6">
        <w:rPr>
          <w:rFonts w:ascii="Sylfaen" w:hAnsi="Sylfaen" w:cs="Sylfaen"/>
          <w:noProof/>
        </w:rPr>
        <w:t>6</w:t>
      </w:r>
      <w:r w:rsidRPr="00FC49D6">
        <w:rPr>
          <w:rFonts w:ascii="Sylfaen" w:hAnsi="Sylfaen" w:cs="Sylfaen"/>
          <w:noProof/>
          <w:lang w:val="ka-GE"/>
        </w:rPr>
        <w:t>4</w:t>
      </w:r>
      <w:r w:rsidR="00FC49D6" w:rsidRPr="00FC49D6">
        <w:rPr>
          <w:rFonts w:ascii="Sylfaen" w:hAnsi="Sylfaen" w:cs="Sylfaen"/>
          <w:noProof/>
        </w:rPr>
        <w:t xml:space="preserve"> 064.3</w:t>
      </w:r>
      <w:r w:rsidRPr="00FC49D6">
        <w:rPr>
          <w:rFonts w:ascii="Sylfaen" w:hAnsi="Sylfaen" w:cs="Sylfaen"/>
          <w:noProof/>
          <w:lang w:val="ka-GE"/>
        </w:rPr>
        <w:t xml:space="preserve"> </w:t>
      </w:r>
      <w:r w:rsidRPr="00FC49D6">
        <w:rPr>
          <w:rFonts w:ascii="Sylfaen" w:hAnsi="Sylfaen" w:cs="Sylfaen"/>
          <w:noProof/>
        </w:rPr>
        <w:t xml:space="preserve">ათასი ლარი) </w:t>
      </w:r>
      <w:r w:rsidR="00FC49D6" w:rsidRPr="00FC49D6">
        <w:rPr>
          <w:rFonts w:ascii="Sylfaen" w:hAnsi="Sylfaen" w:cs="Sylfaen"/>
          <w:noProof/>
        </w:rPr>
        <w:t>34.4</w:t>
      </w:r>
      <w:r w:rsidRPr="00FC49D6">
        <w:rPr>
          <w:rFonts w:ascii="Sylfaen" w:hAnsi="Sylfaen" w:cs="Sylfaen"/>
          <w:noProof/>
        </w:rPr>
        <w:t>%-ს შეადგენს.</w:t>
      </w:r>
    </w:p>
    <w:p w14:paraId="1C904548" w14:textId="481A49F4" w:rsidR="007E6772" w:rsidRDefault="007E6772" w:rsidP="00F136AA">
      <w:pPr>
        <w:spacing w:after="0" w:line="240" w:lineRule="auto"/>
        <w:jc w:val="both"/>
        <w:rPr>
          <w:rFonts w:ascii="Sylfaen" w:hAnsi="Sylfaen" w:cs="Sylfaen"/>
          <w:b/>
          <w:noProof/>
          <w:highlight w:val="yellow"/>
          <w:lang w:val="ka-GE"/>
        </w:rPr>
      </w:pPr>
    </w:p>
    <w:p w14:paraId="19CA29BE" w14:textId="77777777" w:rsidR="00BD1745" w:rsidRPr="004B6C24" w:rsidRDefault="00BD1745" w:rsidP="00BD1745">
      <w:pPr>
        <w:tabs>
          <w:tab w:val="left" w:pos="0"/>
        </w:tabs>
        <w:spacing w:after="0" w:line="240" w:lineRule="auto"/>
        <w:ind w:right="173" w:firstLine="720"/>
        <w:jc w:val="right"/>
        <w:rPr>
          <w:rFonts w:ascii="Sylfaen" w:hAnsi="Sylfaen" w:cs="Sylfaen"/>
          <w:b/>
          <w:noProof/>
          <w:color w:val="000000"/>
          <w:sz w:val="18"/>
          <w:szCs w:val="18"/>
          <w:lang w:val="ka-GE"/>
        </w:rPr>
      </w:pPr>
      <w:r w:rsidRPr="004B6C24">
        <w:rPr>
          <w:rFonts w:ascii="Sylfaen" w:hAnsi="Sylfaen" w:cs="Sylfaen"/>
          <w:b/>
          <w:noProof/>
          <w:color w:val="000000"/>
          <w:sz w:val="18"/>
          <w:szCs w:val="18"/>
          <w:lang w:val="ka-GE"/>
        </w:rPr>
        <w:t>20</w:t>
      </w:r>
      <w:r w:rsidRPr="004B6C24">
        <w:rPr>
          <w:rFonts w:ascii="Sylfaen" w:hAnsi="Sylfaen" w:cs="Sylfaen"/>
          <w:b/>
          <w:noProof/>
          <w:color w:val="000000"/>
          <w:sz w:val="18"/>
          <w:szCs w:val="18"/>
        </w:rPr>
        <w:t xml:space="preserve">22 </w:t>
      </w:r>
      <w:r w:rsidRPr="004B6C24">
        <w:rPr>
          <w:rFonts w:ascii="Sylfaen" w:hAnsi="Sylfaen" w:cs="Sylfaen"/>
          <w:b/>
          <w:noProof/>
          <w:color w:val="000000"/>
          <w:sz w:val="18"/>
          <w:szCs w:val="18"/>
          <w:lang w:val="ka-GE"/>
        </w:rPr>
        <w:t xml:space="preserve">წლის სახელმწიფო ბიუჯეტის </w:t>
      </w:r>
      <w:r w:rsidRPr="004B6C24">
        <w:rPr>
          <w:rFonts w:ascii="Sylfaen" w:hAnsi="Sylfaen" w:cs="Sylfaen"/>
          <w:b/>
          <w:noProof/>
          <w:color w:val="000000"/>
          <w:sz w:val="18"/>
          <w:szCs w:val="18"/>
        </w:rPr>
        <w:t>6</w:t>
      </w:r>
      <w:r w:rsidRPr="004B6C24">
        <w:rPr>
          <w:rFonts w:ascii="Sylfaen" w:hAnsi="Sylfaen" w:cs="Sylfaen"/>
          <w:b/>
          <w:noProof/>
          <w:color w:val="000000"/>
          <w:sz w:val="18"/>
          <w:szCs w:val="18"/>
          <w:lang w:val="ka-GE"/>
        </w:rPr>
        <w:t xml:space="preserve"> თვის</w:t>
      </w:r>
    </w:p>
    <w:p w14:paraId="7BB02102" w14:textId="77777777" w:rsidR="00BD1745" w:rsidRPr="004B6C24" w:rsidRDefault="00BD1745" w:rsidP="00BD1745">
      <w:pPr>
        <w:tabs>
          <w:tab w:val="left" w:pos="0"/>
        </w:tabs>
        <w:spacing w:after="0" w:line="240" w:lineRule="auto"/>
        <w:ind w:right="173" w:firstLine="720"/>
        <w:jc w:val="right"/>
        <w:rPr>
          <w:rFonts w:ascii="Sylfaen" w:hAnsi="Sylfaen" w:cs="Sylfaen"/>
          <w:b/>
          <w:noProof/>
          <w:color w:val="000000"/>
          <w:sz w:val="18"/>
          <w:szCs w:val="18"/>
          <w:lang w:val="ka-GE"/>
        </w:rPr>
      </w:pPr>
      <w:r w:rsidRPr="004B6C24">
        <w:rPr>
          <w:rFonts w:ascii="Sylfaen" w:hAnsi="Sylfaen" w:cs="Sylfaen"/>
          <w:b/>
          <w:noProof/>
          <w:color w:val="000000"/>
          <w:sz w:val="18"/>
          <w:szCs w:val="18"/>
          <w:lang w:val="ka-GE"/>
        </w:rPr>
        <w:t xml:space="preserve"> </w:t>
      </w:r>
      <w:r w:rsidRPr="004B6C24">
        <w:rPr>
          <w:rFonts w:ascii="Sylfaen" w:hAnsi="Sylfaen" w:cs="Sylfaen"/>
          <w:b/>
          <w:noProof/>
          <w:color w:val="000000"/>
          <w:sz w:val="18"/>
          <w:szCs w:val="18"/>
          <w:lang w:val="ka-GE"/>
        </w:rPr>
        <w:tab/>
      </w:r>
      <w:r w:rsidRPr="004B6C24">
        <w:rPr>
          <w:rFonts w:ascii="Sylfaen" w:hAnsi="Sylfaen" w:cs="Sylfaen"/>
          <w:b/>
          <w:noProof/>
          <w:color w:val="000000"/>
          <w:sz w:val="18"/>
          <w:szCs w:val="18"/>
          <w:lang w:val="ka-GE"/>
        </w:rPr>
        <w:tab/>
      </w:r>
      <w:r w:rsidRPr="004B6C24">
        <w:rPr>
          <w:rFonts w:ascii="Sylfaen" w:hAnsi="Sylfaen" w:cs="Sylfaen"/>
          <w:b/>
          <w:noProof/>
          <w:color w:val="000000"/>
          <w:sz w:val="18"/>
          <w:szCs w:val="18"/>
          <w:lang w:val="ka-GE"/>
        </w:rPr>
        <w:tab/>
      </w:r>
      <w:r w:rsidRPr="004B6C24">
        <w:rPr>
          <w:rFonts w:ascii="Sylfaen" w:hAnsi="Sylfaen" w:cs="Sylfaen"/>
          <w:b/>
          <w:noProof/>
          <w:color w:val="000000"/>
          <w:sz w:val="18"/>
          <w:szCs w:val="18"/>
          <w:lang w:val="ka-GE"/>
        </w:rPr>
        <w:tab/>
      </w:r>
      <w:r w:rsidRPr="004B6C24">
        <w:rPr>
          <w:rFonts w:ascii="Sylfaen" w:hAnsi="Sylfaen" w:cs="Sylfaen"/>
          <w:b/>
          <w:noProof/>
          <w:color w:val="000000"/>
          <w:sz w:val="18"/>
          <w:szCs w:val="18"/>
          <w:lang w:val="ka-GE"/>
        </w:rPr>
        <w:tab/>
      </w:r>
      <w:r w:rsidRPr="004B6C24">
        <w:rPr>
          <w:rFonts w:ascii="Sylfaen" w:hAnsi="Sylfaen" w:cs="Sylfaen"/>
          <w:b/>
          <w:noProof/>
          <w:color w:val="000000"/>
          <w:sz w:val="18"/>
          <w:szCs w:val="18"/>
          <w:lang w:val="ka-GE"/>
        </w:rPr>
        <w:tab/>
      </w:r>
      <w:r w:rsidRPr="004B6C24">
        <w:rPr>
          <w:rFonts w:ascii="Sylfaen" w:hAnsi="Sylfaen" w:cs="Sylfaen"/>
          <w:b/>
          <w:noProof/>
          <w:color w:val="000000"/>
          <w:sz w:val="18"/>
          <w:szCs w:val="18"/>
          <w:lang w:val="ka-GE"/>
        </w:rPr>
        <w:tab/>
        <w:t>დაფინანსების სტრუქტურა ფუნქციონალურ ჭრილში</w:t>
      </w:r>
    </w:p>
    <w:p w14:paraId="2EEF3267" w14:textId="77777777" w:rsidR="00BD1745" w:rsidRPr="00110D2F" w:rsidRDefault="00BD1745" w:rsidP="00BD1745">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296D69D1" w14:textId="77777777" w:rsidR="00BD1745" w:rsidRPr="00110D2F" w:rsidRDefault="00BD1745" w:rsidP="000F4879">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1F329258" wp14:editId="62E9B059">
            <wp:extent cx="6629400" cy="2124075"/>
            <wp:effectExtent l="0" t="0" r="0" b="0"/>
            <wp:docPr id="1" name="Chart 1">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814CF1" w14:textId="77777777" w:rsidR="00BD1745" w:rsidRPr="00110D2F" w:rsidRDefault="00BD1745" w:rsidP="00BD1745">
      <w:pPr>
        <w:tabs>
          <w:tab w:val="left" w:pos="0"/>
        </w:tabs>
        <w:spacing w:after="0" w:line="240" w:lineRule="auto"/>
        <w:ind w:right="173" w:firstLine="720"/>
        <w:jc w:val="center"/>
        <w:rPr>
          <w:rFonts w:ascii="Sylfaen" w:hAnsi="Sylfaen" w:cs="Sylfaen"/>
          <w:b/>
          <w:noProof/>
          <w:color w:val="000000"/>
          <w:sz w:val="18"/>
          <w:szCs w:val="18"/>
          <w:highlight w:val="yellow"/>
          <w:lang w:val="ka-GE"/>
        </w:rPr>
      </w:pPr>
    </w:p>
    <w:p w14:paraId="2C71A779" w14:textId="77777777" w:rsidR="00BD1745" w:rsidRPr="00110D2F" w:rsidRDefault="00BD1745" w:rsidP="00BD1745">
      <w:pPr>
        <w:tabs>
          <w:tab w:val="left" w:pos="0"/>
        </w:tabs>
        <w:spacing w:after="0" w:line="240" w:lineRule="auto"/>
        <w:ind w:right="173"/>
        <w:jc w:val="right"/>
        <w:rPr>
          <w:rFonts w:ascii="Sylfaen" w:hAnsi="Sylfaen" w:cs="Sylfaen"/>
          <w:b/>
          <w:noProof/>
          <w:color w:val="000000"/>
          <w:sz w:val="18"/>
          <w:szCs w:val="18"/>
          <w:highlight w:val="yellow"/>
          <w:lang w:val="ka-GE"/>
        </w:rPr>
      </w:pPr>
    </w:p>
    <w:p w14:paraId="3393F733" w14:textId="41DE8CE3" w:rsidR="00BD1745" w:rsidRDefault="00BD1745" w:rsidP="00F136AA">
      <w:pPr>
        <w:spacing w:after="0" w:line="240" w:lineRule="auto"/>
        <w:jc w:val="both"/>
        <w:rPr>
          <w:rFonts w:ascii="Sylfaen" w:hAnsi="Sylfaen" w:cs="Sylfaen"/>
          <w:b/>
          <w:noProof/>
          <w:highlight w:val="yellow"/>
          <w:lang w:val="ka-GE"/>
        </w:rPr>
      </w:pPr>
    </w:p>
    <w:p w14:paraId="65BEA99B" w14:textId="77777777" w:rsidR="007E6772" w:rsidRPr="00FC49D6" w:rsidRDefault="007E6772" w:rsidP="00F136AA">
      <w:pPr>
        <w:pStyle w:val="ListParagraph"/>
        <w:numPr>
          <w:ilvl w:val="0"/>
          <w:numId w:val="2"/>
        </w:numPr>
        <w:spacing w:after="0" w:line="240" w:lineRule="auto"/>
        <w:ind w:left="0" w:firstLine="540"/>
        <w:jc w:val="both"/>
        <w:rPr>
          <w:rFonts w:ascii="Sylfaen" w:hAnsi="Sylfaen"/>
          <w:noProof/>
          <w:lang w:val="fi-FI"/>
        </w:rPr>
      </w:pPr>
      <w:r w:rsidRPr="00FC49D6">
        <w:rPr>
          <w:rFonts w:ascii="Sylfaen" w:hAnsi="Sylfaen" w:cs="Sylfaen"/>
          <w:noProof/>
        </w:rPr>
        <w:t>სოციალური</w:t>
      </w:r>
      <w:r w:rsidRPr="00FC49D6">
        <w:rPr>
          <w:rFonts w:ascii="Sylfaen" w:hAnsi="Sylfaen"/>
          <w:noProof/>
          <w:lang w:val="fi-FI"/>
        </w:rPr>
        <w:t xml:space="preserve"> </w:t>
      </w:r>
      <w:r w:rsidRPr="00FC49D6">
        <w:rPr>
          <w:rFonts w:ascii="Sylfaen" w:hAnsi="Sylfaen" w:cs="Sylfaen"/>
          <w:noProof/>
        </w:rPr>
        <w:t>დაცვის</w:t>
      </w:r>
      <w:r w:rsidRPr="00FC49D6">
        <w:rPr>
          <w:rFonts w:ascii="Sylfaen" w:hAnsi="Sylfaen"/>
          <w:noProof/>
          <w:lang w:val="fi-FI"/>
        </w:rPr>
        <w:t xml:space="preserve"> </w:t>
      </w:r>
      <w:r w:rsidRPr="00FC49D6">
        <w:rPr>
          <w:rFonts w:ascii="Sylfaen" w:hAnsi="Sylfaen" w:cs="Sylfaen"/>
          <w:noProof/>
        </w:rPr>
        <w:t>სფეროს</w:t>
      </w:r>
      <w:r w:rsidRPr="00FC49D6">
        <w:rPr>
          <w:rFonts w:ascii="Sylfaen" w:hAnsi="Sylfaen"/>
          <w:noProof/>
          <w:lang w:val="fi-FI"/>
        </w:rPr>
        <w:t xml:space="preserve"> </w:t>
      </w:r>
      <w:r w:rsidRPr="00FC49D6">
        <w:rPr>
          <w:rFonts w:ascii="Sylfaen" w:hAnsi="Sylfaen" w:cs="Sylfaen"/>
          <w:noProof/>
        </w:rPr>
        <w:t>დასაფინანსებლად</w:t>
      </w:r>
      <w:r w:rsidRPr="00FC49D6">
        <w:rPr>
          <w:rFonts w:ascii="Sylfaen" w:hAnsi="Sylfaen"/>
          <w:noProof/>
          <w:lang w:val="fi-FI"/>
        </w:rPr>
        <w:t xml:space="preserve"> </w:t>
      </w:r>
      <w:r w:rsidRPr="00FC49D6">
        <w:rPr>
          <w:rFonts w:ascii="Sylfaen" w:hAnsi="Sylfaen" w:cs="Sylfaen"/>
          <w:noProof/>
        </w:rPr>
        <w:t>გეგმა</w:t>
      </w:r>
      <w:r w:rsidRPr="00FC49D6">
        <w:rPr>
          <w:rFonts w:ascii="Sylfaen" w:hAnsi="Sylfaen"/>
          <w:noProof/>
          <w:lang w:val="fi-FI"/>
        </w:rPr>
        <w:t xml:space="preserve"> </w:t>
      </w:r>
      <w:r w:rsidRPr="00FC49D6">
        <w:rPr>
          <w:rFonts w:ascii="Sylfaen" w:hAnsi="Sylfaen" w:cs="Sylfaen"/>
          <w:noProof/>
        </w:rPr>
        <w:t>განსაზღვრული</w:t>
      </w:r>
      <w:r w:rsidRPr="00FC49D6">
        <w:rPr>
          <w:rFonts w:ascii="Sylfaen" w:hAnsi="Sylfaen"/>
          <w:noProof/>
          <w:lang w:val="fi-FI"/>
        </w:rPr>
        <w:t xml:space="preserve"> </w:t>
      </w:r>
      <w:r w:rsidRPr="00FC49D6">
        <w:rPr>
          <w:rFonts w:ascii="Sylfaen" w:hAnsi="Sylfaen" w:cs="Sylfaen"/>
          <w:noProof/>
        </w:rPr>
        <w:t xml:space="preserve">იყო </w:t>
      </w:r>
      <w:r w:rsidRPr="00FC49D6">
        <w:rPr>
          <w:rFonts w:ascii="Sylfaen" w:hAnsi="Sylfaen"/>
          <w:noProof/>
          <w:lang w:val="ka-GE"/>
        </w:rPr>
        <w:t xml:space="preserve">4 </w:t>
      </w:r>
      <w:r w:rsidR="00FC49D6" w:rsidRPr="00FC49D6">
        <w:rPr>
          <w:rFonts w:ascii="Sylfaen" w:hAnsi="Sylfaen"/>
          <w:noProof/>
        </w:rPr>
        <w:t>469 783.6</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Pr="00FC49D6">
        <w:rPr>
          <w:rFonts w:ascii="Sylfaen" w:hAnsi="Sylfaen" w:cs="Sylfaen"/>
          <w:noProof/>
        </w:rPr>
        <w:t>საკასო</w:t>
      </w:r>
      <w:r w:rsidRPr="00FC49D6">
        <w:rPr>
          <w:rFonts w:ascii="Sylfaen" w:hAnsi="Sylfaen"/>
          <w:noProof/>
          <w:lang w:val="fi-FI"/>
        </w:rPr>
        <w:t xml:space="preserve"> </w:t>
      </w:r>
      <w:r w:rsidRPr="00FC49D6">
        <w:rPr>
          <w:rFonts w:ascii="Sylfaen" w:hAnsi="Sylfaen" w:cs="Sylfaen"/>
          <w:noProof/>
        </w:rPr>
        <w:t>შესრულებამ</w:t>
      </w:r>
      <w:r w:rsidRPr="00FC49D6">
        <w:rPr>
          <w:rFonts w:ascii="Sylfaen" w:hAnsi="Sylfaen"/>
          <w:noProof/>
          <w:lang w:val="fi-FI"/>
        </w:rPr>
        <w:t xml:space="preserve"> </w:t>
      </w:r>
      <w:r w:rsidRPr="00FC49D6">
        <w:rPr>
          <w:rFonts w:ascii="Sylfaen" w:hAnsi="Sylfaen" w:cs="Sylfaen"/>
          <w:noProof/>
        </w:rPr>
        <w:t>შეადგინა</w:t>
      </w:r>
      <w:r w:rsidRPr="00FC49D6">
        <w:rPr>
          <w:rFonts w:ascii="Sylfaen" w:hAnsi="Sylfaen"/>
          <w:noProof/>
          <w:lang w:val="fi-FI"/>
        </w:rPr>
        <w:t xml:space="preserve"> </w:t>
      </w:r>
      <w:r w:rsidRPr="00FC49D6">
        <w:rPr>
          <w:rFonts w:ascii="Sylfaen" w:hAnsi="Sylfaen"/>
          <w:noProof/>
          <w:lang w:val="ka-GE"/>
        </w:rPr>
        <w:t>2 28</w:t>
      </w:r>
      <w:r w:rsidR="00FC49D6" w:rsidRPr="00FC49D6">
        <w:rPr>
          <w:rFonts w:ascii="Sylfaen" w:hAnsi="Sylfaen"/>
          <w:noProof/>
        </w:rPr>
        <w:t>3 897.7</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Pr="00FC49D6">
        <w:rPr>
          <w:rFonts w:ascii="Sylfaen" w:hAnsi="Sylfaen" w:cs="Sylfaen"/>
          <w:noProof/>
        </w:rPr>
        <w:t>ანუ</w:t>
      </w:r>
      <w:r w:rsidRPr="00FC49D6">
        <w:rPr>
          <w:rFonts w:ascii="Sylfaen" w:hAnsi="Sylfaen"/>
          <w:noProof/>
          <w:lang w:val="fi-FI"/>
        </w:rPr>
        <w:t xml:space="preserve"> </w:t>
      </w:r>
      <w:r w:rsidRPr="00FC49D6">
        <w:rPr>
          <w:rFonts w:ascii="Sylfaen" w:hAnsi="Sylfaen" w:cs="Sylfaen"/>
          <w:noProof/>
          <w:lang w:val="ka-GE"/>
        </w:rPr>
        <w:t xml:space="preserve">წლიური </w:t>
      </w:r>
      <w:r w:rsidRPr="00FC49D6">
        <w:rPr>
          <w:rFonts w:ascii="Sylfaen" w:hAnsi="Sylfaen" w:cs="Sylfaen"/>
          <w:noProof/>
        </w:rPr>
        <w:t>გეგმიური</w:t>
      </w:r>
      <w:r w:rsidRPr="00FC49D6">
        <w:rPr>
          <w:rFonts w:ascii="Sylfaen" w:hAnsi="Sylfaen"/>
          <w:noProof/>
          <w:lang w:val="fi-FI"/>
        </w:rPr>
        <w:t xml:space="preserve"> </w:t>
      </w:r>
      <w:r w:rsidRPr="00FC49D6">
        <w:rPr>
          <w:rFonts w:ascii="Sylfaen" w:hAnsi="Sylfaen" w:cs="Sylfaen"/>
          <w:noProof/>
        </w:rPr>
        <w:t>მაჩვენებლის</w:t>
      </w:r>
      <w:r w:rsidRPr="00FC49D6">
        <w:rPr>
          <w:rFonts w:ascii="Sylfaen" w:hAnsi="Sylfaen"/>
          <w:noProof/>
          <w:lang w:val="fi-FI"/>
        </w:rPr>
        <w:t xml:space="preserve"> </w:t>
      </w:r>
      <w:r w:rsidR="00FC49D6" w:rsidRPr="00FC49D6">
        <w:rPr>
          <w:rFonts w:ascii="Sylfaen" w:hAnsi="Sylfaen"/>
          <w:noProof/>
          <w:lang w:val="fi-FI"/>
        </w:rPr>
        <w:t>51.1</w:t>
      </w:r>
      <w:r w:rsidRPr="00FC49D6">
        <w:rPr>
          <w:rFonts w:ascii="Sylfaen" w:hAnsi="Sylfaen" w:cs="Sylfaen"/>
          <w:noProof/>
          <w:lang w:val="ka-GE"/>
        </w:rPr>
        <w:t>%</w:t>
      </w:r>
      <w:r w:rsidRPr="00FC49D6">
        <w:rPr>
          <w:rFonts w:ascii="Sylfaen" w:hAnsi="Sylfaen"/>
          <w:noProof/>
          <w:lang w:val="fi-FI"/>
        </w:rPr>
        <w:t xml:space="preserve">, </w:t>
      </w:r>
      <w:r w:rsidRPr="00FC49D6">
        <w:rPr>
          <w:rFonts w:ascii="Sylfaen" w:hAnsi="Sylfaen" w:cs="Sylfaen"/>
          <w:noProof/>
        </w:rPr>
        <w:t>ხოლო</w:t>
      </w:r>
      <w:r w:rsidRPr="00FC49D6">
        <w:rPr>
          <w:rFonts w:ascii="Sylfaen" w:hAnsi="Sylfaen"/>
          <w:noProof/>
          <w:lang w:val="fi-FI"/>
        </w:rPr>
        <w:t xml:space="preserve"> </w:t>
      </w:r>
      <w:r w:rsidRPr="00FC49D6">
        <w:rPr>
          <w:rFonts w:ascii="Sylfaen" w:hAnsi="Sylfaen" w:cs="Sylfaen"/>
          <w:noProof/>
        </w:rPr>
        <w:t>სულ</w:t>
      </w:r>
      <w:r w:rsidRPr="00FC49D6">
        <w:rPr>
          <w:rFonts w:ascii="Sylfaen" w:hAnsi="Sylfaen"/>
          <w:noProof/>
          <w:lang w:val="fi-FI"/>
        </w:rPr>
        <w:t xml:space="preserve"> </w:t>
      </w:r>
      <w:r w:rsidRPr="00FC49D6">
        <w:rPr>
          <w:rFonts w:ascii="Sylfaen" w:hAnsi="Sylfaen" w:cs="Sylfaen"/>
          <w:noProof/>
        </w:rPr>
        <w:t>ხარჯები</w:t>
      </w:r>
      <w:r w:rsidRPr="00FC49D6">
        <w:rPr>
          <w:rFonts w:ascii="Sylfaen" w:hAnsi="Sylfaen"/>
          <w:noProof/>
          <w:lang w:val="fi-FI"/>
        </w:rPr>
        <w:t xml:space="preserve"> </w:t>
      </w:r>
      <w:r w:rsidRPr="00FC49D6">
        <w:rPr>
          <w:rFonts w:ascii="Sylfaen" w:hAnsi="Sylfaen" w:cs="Sylfaen"/>
          <w:noProof/>
        </w:rPr>
        <w:t>და</w:t>
      </w:r>
      <w:r w:rsidRPr="00FC49D6">
        <w:rPr>
          <w:rFonts w:ascii="Sylfaen" w:hAnsi="Sylfaen"/>
          <w:noProof/>
          <w:lang w:val="fi-FI"/>
        </w:rPr>
        <w:t xml:space="preserve"> </w:t>
      </w:r>
      <w:r w:rsidRPr="00FC49D6">
        <w:rPr>
          <w:rFonts w:ascii="Sylfaen" w:hAnsi="Sylfaen" w:cs="Sylfaen"/>
          <w:noProof/>
        </w:rPr>
        <w:t>არაფინანსური</w:t>
      </w:r>
      <w:r w:rsidRPr="00FC49D6">
        <w:rPr>
          <w:rFonts w:ascii="Sylfaen" w:hAnsi="Sylfaen"/>
          <w:noProof/>
          <w:lang w:val="fi-FI"/>
        </w:rPr>
        <w:t xml:space="preserve"> </w:t>
      </w:r>
      <w:r w:rsidRPr="00FC49D6">
        <w:rPr>
          <w:rFonts w:ascii="Sylfaen" w:hAnsi="Sylfaen" w:cs="Sylfaen"/>
          <w:noProof/>
        </w:rPr>
        <w:t>აქტივების</w:t>
      </w:r>
      <w:r w:rsidRPr="00FC49D6">
        <w:rPr>
          <w:rFonts w:ascii="Sylfaen" w:hAnsi="Sylfaen"/>
          <w:noProof/>
          <w:lang w:val="fi-FI"/>
        </w:rPr>
        <w:t xml:space="preserve"> </w:t>
      </w:r>
      <w:r w:rsidRPr="00FC49D6">
        <w:rPr>
          <w:rFonts w:ascii="Sylfaen" w:hAnsi="Sylfaen" w:cs="Sylfaen"/>
          <w:noProof/>
        </w:rPr>
        <w:t>ზრდის</w:t>
      </w:r>
      <w:r w:rsidRPr="00FC49D6">
        <w:rPr>
          <w:rFonts w:ascii="Sylfaen" w:hAnsi="Sylfaen"/>
          <w:noProof/>
          <w:lang w:val="fi-FI"/>
        </w:rPr>
        <w:t xml:space="preserve"> </w:t>
      </w:r>
      <w:r w:rsidRPr="00FC49D6">
        <w:rPr>
          <w:rFonts w:ascii="Sylfaen" w:hAnsi="Sylfaen" w:cs="Sylfaen"/>
          <w:noProof/>
        </w:rPr>
        <w:t>საკასო</w:t>
      </w:r>
      <w:r w:rsidRPr="00FC49D6">
        <w:rPr>
          <w:rFonts w:ascii="Sylfaen" w:hAnsi="Sylfaen"/>
          <w:noProof/>
          <w:lang w:val="fi-FI"/>
        </w:rPr>
        <w:t xml:space="preserve"> </w:t>
      </w:r>
      <w:r w:rsidRPr="00FC49D6">
        <w:rPr>
          <w:rFonts w:ascii="Sylfaen" w:hAnsi="Sylfaen" w:cs="Sylfaen"/>
          <w:noProof/>
        </w:rPr>
        <w:t>შესრულების</w:t>
      </w:r>
      <w:r w:rsidRPr="00FC49D6">
        <w:rPr>
          <w:rFonts w:ascii="Sylfaen" w:hAnsi="Sylfaen"/>
          <w:noProof/>
          <w:lang w:val="fi-FI"/>
        </w:rPr>
        <w:t xml:space="preserve"> </w:t>
      </w:r>
      <w:r w:rsidRPr="00FC49D6">
        <w:rPr>
          <w:rFonts w:ascii="Sylfaen" w:hAnsi="Sylfaen"/>
          <w:noProof/>
          <w:lang w:val="ka-GE"/>
        </w:rPr>
        <w:t>-</w:t>
      </w:r>
      <w:r w:rsidRPr="00FC49D6">
        <w:rPr>
          <w:rFonts w:ascii="Sylfaen" w:hAnsi="Sylfaen"/>
          <w:noProof/>
          <w:lang w:val="fi-FI"/>
        </w:rPr>
        <w:t xml:space="preserve"> </w:t>
      </w:r>
      <w:r w:rsidR="00FC49D6" w:rsidRPr="00FC49D6">
        <w:rPr>
          <w:rFonts w:ascii="Sylfaen" w:hAnsi="Sylfaen"/>
          <w:noProof/>
          <w:lang w:val="fi-FI"/>
        </w:rPr>
        <w:t>27.9</w:t>
      </w:r>
      <w:r w:rsidRPr="00FC49D6">
        <w:rPr>
          <w:rFonts w:ascii="Sylfaen" w:hAnsi="Sylfaen"/>
          <w:noProof/>
          <w:lang w:val="ka-GE"/>
        </w:rPr>
        <w:t>%</w:t>
      </w:r>
      <w:r w:rsidRPr="00FC49D6">
        <w:rPr>
          <w:rFonts w:ascii="Sylfaen" w:hAnsi="Sylfaen"/>
          <w:noProof/>
          <w:lang w:val="fi-FI"/>
        </w:rPr>
        <w:t xml:space="preserve">. </w:t>
      </w:r>
      <w:r w:rsidRPr="00FC49D6">
        <w:rPr>
          <w:rFonts w:ascii="Sylfaen" w:hAnsi="Sylfaen" w:cs="Sylfaen"/>
          <w:noProof/>
        </w:rPr>
        <w:t>მათ</w:t>
      </w:r>
      <w:r w:rsidRPr="00FC49D6">
        <w:rPr>
          <w:rFonts w:ascii="Sylfaen" w:hAnsi="Sylfaen"/>
          <w:noProof/>
          <w:lang w:val="fi-FI"/>
        </w:rPr>
        <w:t xml:space="preserve"> </w:t>
      </w:r>
      <w:r w:rsidRPr="00FC49D6">
        <w:rPr>
          <w:rFonts w:ascii="Sylfaen" w:hAnsi="Sylfaen" w:cs="Sylfaen"/>
          <w:noProof/>
        </w:rPr>
        <w:t>შორის</w:t>
      </w:r>
      <w:r w:rsidRPr="00FC49D6">
        <w:rPr>
          <w:rFonts w:ascii="Sylfaen" w:hAnsi="Sylfaen"/>
          <w:noProof/>
          <w:lang w:val="fi-FI"/>
        </w:rPr>
        <w:t>:</w:t>
      </w:r>
    </w:p>
    <w:p w14:paraId="5E7D7FF7" w14:textId="77777777" w:rsidR="007E6772" w:rsidRPr="00FC49D6" w:rsidRDefault="007E6772" w:rsidP="00F136AA">
      <w:pPr>
        <w:pStyle w:val="ListParagraph"/>
        <w:numPr>
          <w:ilvl w:val="1"/>
          <w:numId w:val="3"/>
        </w:numPr>
        <w:spacing w:after="0" w:line="240" w:lineRule="auto"/>
        <w:ind w:left="720"/>
        <w:jc w:val="both"/>
        <w:rPr>
          <w:rFonts w:ascii="Sylfaen" w:hAnsi="Sylfaen"/>
          <w:noProof/>
          <w:lang w:val="fi-FI"/>
        </w:rPr>
      </w:pPr>
      <w:r w:rsidRPr="00FC49D6">
        <w:rPr>
          <w:rFonts w:ascii="Sylfaen" w:hAnsi="Sylfaen" w:cs="Sylfaen"/>
          <w:noProof/>
        </w:rPr>
        <w:t>ავადმყოფთა</w:t>
      </w:r>
      <w:r w:rsidRPr="00FC49D6">
        <w:rPr>
          <w:rFonts w:ascii="Sylfaen" w:hAnsi="Sylfaen"/>
          <w:noProof/>
          <w:lang w:val="fi-FI"/>
        </w:rPr>
        <w:t xml:space="preserve"> </w:t>
      </w:r>
      <w:r w:rsidRPr="00FC49D6">
        <w:rPr>
          <w:rFonts w:ascii="Sylfaen" w:hAnsi="Sylfaen" w:cs="Sylfaen"/>
          <w:noProof/>
        </w:rPr>
        <w:t>და</w:t>
      </w:r>
      <w:r w:rsidRPr="00FC49D6">
        <w:rPr>
          <w:rFonts w:ascii="Sylfaen" w:hAnsi="Sylfaen"/>
          <w:noProof/>
          <w:lang w:val="fi-FI"/>
        </w:rPr>
        <w:t xml:space="preserve"> </w:t>
      </w:r>
      <w:r w:rsidRPr="00FC49D6">
        <w:rPr>
          <w:rFonts w:ascii="Sylfaen" w:hAnsi="Sylfaen" w:cs="Sylfaen"/>
          <w:noProof/>
        </w:rPr>
        <w:t>შეზღუდული</w:t>
      </w:r>
      <w:r w:rsidRPr="00FC49D6">
        <w:rPr>
          <w:rFonts w:ascii="Sylfaen" w:hAnsi="Sylfaen"/>
          <w:noProof/>
          <w:lang w:val="fi-FI"/>
        </w:rPr>
        <w:t xml:space="preserve"> </w:t>
      </w:r>
      <w:r w:rsidRPr="00FC49D6">
        <w:rPr>
          <w:rFonts w:ascii="Sylfaen" w:hAnsi="Sylfaen" w:cs="Sylfaen"/>
          <w:noProof/>
        </w:rPr>
        <w:t>შესაძლებლობების</w:t>
      </w:r>
      <w:r w:rsidRPr="00FC49D6">
        <w:rPr>
          <w:rFonts w:ascii="Sylfaen" w:hAnsi="Sylfaen"/>
          <w:noProof/>
          <w:lang w:val="fi-FI"/>
        </w:rPr>
        <w:t xml:space="preserve"> </w:t>
      </w:r>
      <w:r w:rsidRPr="00FC49D6">
        <w:rPr>
          <w:rFonts w:ascii="Sylfaen" w:hAnsi="Sylfaen" w:cs="Sylfaen"/>
          <w:noProof/>
        </w:rPr>
        <w:t>მქონე</w:t>
      </w:r>
      <w:r w:rsidRPr="00FC49D6">
        <w:rPr>
          <w:rFonts w:ascii="Sylfaen" w:hAnsi="Sylfaen"/>
          <w:noProof/>
          <w:lang w:val="fi-FI"/>
        </w:rPr>
        <w:t xml:space="preserve"> </w:t>
      </w:r>
      <w:r w:rsidRPr="00FC49D6">
        <w:rPr>
          <w:rFonts w:ascii="Sylfaen" w:hAnsi="Sylfaen" w:cs="Sylfaen"/>
          <w:noProof/>
        </w:rPr>
        <w:t>პირთა</w:t>
      </w:r>
      <w:r w:rsidRPr="00FC49D6">
        <w:rPr>
          <w:rFonts w:ascii="Sylfaen" w:hAnsi="Sylfaen"/>
          <w:noProof/>
          <w:lang w:val="fi-FI"/>
        </w:rPr>
        <w:t xml:space="preserve"> </w:t>
      </w:r>
      <w:r w:rsidRPr="00FC49D6">
        <w:rPr>
          <w:rFonts w:ascii="Sylfaen" w:hAnsi="Sylfaen" w:cs="Sylfaen"/>
          <w:noProof/>
        </w:rPr>
        <w:t>სოციალური</w:t>
      </w:r>
      <w:r w:rsidRPr="00FC49D6">
        <w:rPr>
          <w:rFonts w:ascii="Sylfaen" w:hAnsi="Sylfaen"/>
          <w:noProof/>
          <w:lang w:val="fi-FI"/>
        </w:rPr>
        <w:t xml:space="preserve"> </w:t>
      </w:r>
      <w:r w:rsidRPr="00FC49D6">
        <w:rPr>
          <w:rFonts w:ascii="Sylfaen" w:hAnsi="Sylfaen" w:cs="Sylfaen"/>
          <w:noProof/>
        </w:rPr>
        <w:t>დაცვის</w:t>
      </w:r>
      <w:r w:rsidRPr="00FC49D6">
        <w:rPr>
          <w:rFonts w:ascii="Sylfaen" w:hAnsi="Sylfaen"/>
          <w:noProof/>
          <w:lang w:val="fi-FI"/>
        </w:rPr>
        <w:t xml:space="preserve"> </w:t>
      </w:r>
      <w:r w:rsidRPr="00FC49D6">
        <w:rPr>
          <w:rFonts w:ascii="Sylfaen" w:hAnsi="Sylfaen" w:cs="Sylfaen"/>
          <w:noProof/>
        </w:rPr>
        <w:t>დაფინანსებამ</w:t>
      </w:r>
      <w:r w:rsidRPr="00FC49D6">
        <w:rPr>
          <w:rFonts w:ascii="Sylfaen" w:hAnsi="Sylfaen"/>
          <w:noProof/>
          <w:lang w:val="fi-FI"/>
        </w:rPr>
        <w:t xml:space="preserve"> </w:t>
      </w:r>
      <w:r w:rsidRPr="00FC49D6">
        <w:rPr>
          <w:rFonts w:ascii="Sylfaen" w:hAnsi="Sylfaen" w:cs="Sylfaen"/>
          <w:noProof/>
        </w:rPr>
        <w:t>შეადგინა</w:t>
      </w:r>
      <w:r w:rsidRPr="00FC49D6">
        <w:rPr>
          <w:rFonts w:ascii="Sylfaen" w:hAnsi="Sylfaen"/>
          <w:noProof/>
          <w:lang w:val="fi-FI"/>
        </w:rPr>
        <w:t xml:space="preserve"> </w:t>
      </w:r>
      <w:r w:rsidR="00FC49D6" w:rsidRPr="00FC49D6">
        <w:rPr>
          <w:rFonts w:ascii="Sylfaen" w:hAnsi="Sylfaen"/>
          <w:noProof/>
          <w:lang w:val="fi-FI"/>
        </w:rPr>
        <w:t>7 207.7</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Pr="00FC49D6">
        <w:rPr>
          <w:rFonts w:ascii="Sylfaen" w:hAnsi="Sylfaen" w:cs="Sylfaen"/>
          <w:noProof/>
        </w:rPr>
        <w:t>ანუ</w:t>
      </w:r>
      <w:r w:rsidRPr="00FC49D6">
        <w:rPr>
          <w:rFonts w:ascii="Sylfaen" w:hAnsi="Sylfaen"/>
          <w:noProof/>
          <w:lang w:val="fi-FI"/>
        </w:rPr>
        <w:t xml:space="preserve"> </w:t>
      </w:r>
      <w:r w:rsidRPr="00FC49D6">
        <w:rPr>
          <w:rFonts w:ascii="Sylfaen" w:hAnsi="Sylfaen" w:cs="Sylfaen"/>
          <w:noProof/>
          <w:lang w:val="ka-GE"/>
        </w:rPr>
        <w:t xml:space="preserve">წლიური </w:t>
      </w:r>
      <w:r w:rsidRPr="00FC49D6">
        <w:rPr>
          <w:rFonts w:ascii="Sylfaen" w:hAnsi="Sylfaen" w:cs="Sylfaen"/>
          <w:noProof/>
        </w:rPr>
        <w:t>გეგმის</w:t>
      </w:r>
      <w:r w:rsidRPr="00FC49D6">
        <w:rPr>
          <w:rFonts w:ascii="Sylfaen" w:hAnsi="Sylfaen"/>
          <w:noProof/>
          <w:lang w:val="fi-FI"/>
        </w:rPr>
        <w:t xml:space="preserve"> (</w:t>
      </w:r>
      <w:r w:rsidR="00FC49D6" w:rsidRPr="00FC49D6">
        <w:rPr>
          <w:rFonts w:ascii="Sylfaen" w:hAnsi="Sylfaen"/>
          <w:noProof/>
          <w:lang w:val="ka-GE"/>
        </w:rPr>
        <w:t>13 116.0</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00FC49D6" w:rsidRPr="00FC49D6">
        <w:rPr>
          <w:rFonts w:ascii="Sylfaen" w:hAnsi="Sylfaen"/>
          <w:noProof/>
        </w:rPr>
        <w:t>55.0</w:t>
      </w:r>
      <w:r w:rsidRPr="00FC49D6">
        <w:rPr>
          <w:rFonts w:ascii="Sylfaen" w:hAnsi="Sylfaen"/>
          <w:noProof/>
          <w:lang w:val="ka-GE"/>
        </w:rPr>
        <w:t>%</w:t>
      </w:r>
      <w:r w:rsidRPr="00FC49D6">
        <w:rPr>
          <w:rFonts w:ascii="Sylfaen" w:hAnsi="Sylfaen"/>
          <w:noProof/>
          <w:lang w:val="fi-FI"/>
        </w:rPr>
        <w:t>;</w:t>
      </w:r>
    </w:p>
    <w:p w14:paraId="0FA30CB6" w14:textId="77777777" w:rsidR="007E6772" w:rsidRPr="00FC49D6" w:rsidRDefault="007E6772" w:rsidP="00F136AA">
      <w:pPr>
        <w:pStyle w:val="ListParagraph"/>
        <w:numPr>
          <w:ilvl w:val="1"/>
          <w:numId w:val="3"/>
        </w:numPr>
        <w:spacing w:after="0" w:line="240" w:lineRule="auto"/>
        <w:ind w:left="720"/>
        <w:jc w:val="both"/>
        <w:rPr>
          <w:rFonts w:ascii="Sylfaen" w:hAnsi="Sylfaen"/>
          <w:noProof/>
          <w:lang w:val="fi-FI"/>
        </w:rPr>
      </w:pPr>
      <w:r w:rsidRPr="00FC49D6">
        <w:rPr>
          <w:rFonts w:ascii="Sylfaen" w:hAnsi="Sylfaen" w:cs="Sylfaen"/>
          <w:noProof/>
        </w:rPr>
        <w:t>ხანდაზმულთა</w:t>
      </w:r>
      <w:r w:rsidRPr="00FC49D6">
        <w:rPr>
          <w:rFonts w:ascii="Sylfaen" w:hAnsi="Sylfaen"/>
          <w:noProof/>
          <w:lang w:val="fi-FI"/>
        </w:rPr>
        <w:t xml:space="preserve"> </w:t>
      </w:r>
      <w:r w:rsidRPr="00FC49D6">
        <w:rPr>
          <w:rFonts w:ascii="Sylfaen" w:hAnsi="Sylfaen" w:cs="Sylfaen"/>
          <w:noProof/>
        </w:rPr>
        <w:t>სოციალური</w:t>
      </w:r>
      <w:r w:rsidRPr="00FC49D6">
        <w:rPr>
          <w:rFonts w:ascii="Sylfaen" w:hAnsi="Sylfaen"/>
          <w:noProof/>
          <w:lang w:val="fi-FI"/>
        </w:rPr>
        <w:t xml:space="preserve"> </w:t>
      </w:r>
      <w:r w:rsidRPr="00FC49D6">
        <w:rPr>
          <w:rFonts w:ascii="Sylfaen" w:hAnsi="Sylfaen" w:cs="Sylfaen"/>
          <w:noProof/>
        </w:rPr>
        <w:t>დაცვის</w:t>
      </w:r>
      <w:r w:rsidRPr="00FC49D6">
        <w:rPr>
          <w:rFonts w:ascii="Sylfaen" w:hAnsi="Sylfaen"/>
          <w:noProof/>
          <w:lang w:val="fi-FI"/>
        </w:rPr>
        <w:t xml:space="preserve"> </w:t>
      </w:r>
      <w:r w:rsidRPr="00FC49D6">
        <w:rPr>
          <w:rFonts w:ascii="Sylfaen" w:hAnsi="Sylfaen" w:cs="Sylfaen"/>
          <w:noProof/>
        </w:rPr>
        <w:t>დაფინანსებამ</w:t>
      </w:r>
      <w:r w:rsidRPr="00FC49D6">
        <w:rPr>
          <w:rFonts w:ascii="Sylfaen" w:hAnsi="Sylfaen"/>
          <w:noProof/>
          <w:lang w:val="fi-FI"/>
        </w:rPr>
        <w:t xml:space="preserve"> </w:t>
      </w:r>
      <w:r w:rsidRPr="00FC49D6">
        <w:rPr>
          <w:rFonts w:ascii="Sylfaen" w:hAnsi="Sylfaen" w:cs="Sylfaen"/>
          <w:noProof/>
        </w:rPr>
        <w:t>შეადგინა</w:t>
      </w:r>
      <w:r w:rsidRPr="00FC49D6">
        <w:rPr>
          <w:rFonts w:ascii="Sylfaen" w:hAnsi="Sylfaen"/>
          <w:noProof/>
          <w:lang w:val="fi-FI"/>
        </w:rPr>
        <w:t xml:space="preserve"> </w:t>
      </w:r>
      <w:r w:rsidRPr="00FC49D6">
        <w:rPr>
          <w:rFonts w:ascii="Sylfaen" w:hAnsi="Sylfaen"/>
          <w:noProof/>
          <w:lang w:val="ka-GE"/>
        </w:rPr>
        <w:t xml:space="preserve">1 </w:t>
      </w:r>
      <w:r w:rsidR="00FC49D6" w:rsidRPr="00FC49D6">
        <w:rPr>
          <w:rFonts w:ascii="Sylfaen" w:hAnsi="Sylfaen"/>
          <w:noProof/>
        </w:rPr>
        <w:t>450 650.9</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Pr="00FC49D6">
        <w:rPr>
          <w:rFonts w:ascii="Sylfaen" w:hAnsi="Sylfaen" w:cs="Sylfaen"/>
          <w:noProof/>
        </w:rPr>
        <w:t>რაც</w:t>
      </w:r>
      <w:r w:rsidRPr="00FC49D6">
        <w:rPr>
          <w:rFonts w:ascii="Sylfaen" w:hAnsi="Sylfaen"/>
          <w:noProof/>
          <w:lang w:val="fi-FI"/>
        </w:rPr>
        <w:t xml:space="preserve"> </w:t>
      </w:r>
      <w:r w:rsidRPr="00FC49D6">
        <w:rPr>
          <w:rFonts w:ascii="Sylfaen" w:hAnsi="Sylfaen" w:cs="Sylfaen"/>
          <w:noProof/>
          <w:lang w:val="ka-GE"/>
        </w:rPr>
        <w:t xml:space="preserve">წლიური </w:t>
      </w:r>
      <w:r w:rsidRPr="00FC49D6">
        <w:rPr>
          <w:rFonts w:ascii="Sylfaen" w:hAnsi="Sylfaen" w:cs="Sylfaen"/>
          <w:noProof/>
        </w:rPr>
        <w:t>გეგმის</w:t>
      </w:r>
      <w:r w:rsidRPr="00FC49D6">
        <w:rPr>
          <w:rFonts w:ascii="Sylfaen" w:hAnsi="Sylfaen"/>
          <w:noProof/>
          <w:lang w:val="fi-FI"/>
        </w:rPr>
        <w:t xml:space="preserve"> (</w:t>
      </w:r>
      <w:r w:rsidR="00FC49D6" w:rsidRPr="00FC49D6">
        <w:rPr>
          <w:rFonts w:ascii="Sylfaen" w:hAnsi="Sylfaen"/>
          <w:noProof/>
        </w:rPr>
        <w:t>2 943 093.9</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00FC49D6" w:rsidRPr="00FC49D6">
        <w:rPr>
          <w:rFonts w:ascii="Sylfaen" w:hAnsi="Sylfaen"/>
          <w:noProof/>
        </w:rPr>
        <w:t>49.3</w:t>
      </w:r>
      <w:r w:rsidRPr="00FC49D6">
        <w:rPr>
          <w:rFonts w:ascii="Sylfaen" w:hAnsi="Sylfaen"/>
          <w:noProof/>
          <w:lang w:val="ka-GE"/>
        </w:rPr>
        <w:t>%</w:t>
      </w:r>
      <w:r w:rsidRPr="00FC49D6">
        <w:rPr>
          <w:rFonts w:ascii="Sylfaen" w:hAnsi="Sylfaen"/>
          <w:noProof/>
          <w:lang w:val="fi-FI"/>
        </w:rPr>
        <w:t>-</w:t>
      </w:r>
      <w:r w:rsidRPr="00FC49D6">
        <w:rPr>
          <w:rFonts w:ascii="Sylfaen" w:hAnsi="Sylfaen" w:cs="Sylfaen"/>
          <w:noProof/>
        </w:rPr>
        <w:t>ს</w:t>
      </w:r>
      <w:r w:rsidRPr="00FC49D6">
        <w:rPr>
          <w:rFonts w:ascii="Sylfaen" w:hAnsi="Sylfaen"/>
          <w:noProof/>
          <w:lang w:val="fi-FI"/>
        </w:rPr>
        <w:t xml:space="preserve"> </w:t>
      </w:r>
      <w:r w:rsidRPr="00FC49D6">
        <w:rPr>
          <w:rFonts w:ascii="Sylfaen" w:hAnsi="Sylfaen" w:cs="Sylfaen"/>
          <w:noProof/>
        </w:rPr>
        <w:t>შეადგენს</w:t>
      </w:r>
      <w:r w:rsidRPr="00FC49D6">
        <w:rPr>
          <w:rFonts w:ascii="Sylfaen" w:hAnsi="Sylfaen"/>
          <w:noProof/>
          <w:lang w:val="fi-FI"/>
        </w:rPr>
        <w:t>;</w:t>
      </w:r>
    </w:p>
    <w:p w14:paraId="7D2B5DC2" w14:textId="77777777" w:rsidR="007E6772" w:rsidRPr="00FC49D6" w:rsidRDefault="007E6772" w:rsidP="00F136AA">
      <w:pPr>
        <w:pStyle w:val="ListParagraph"/>
        <w:numPr>
          <w:ilvl w:val="1"/>
          <w:numId w:val="3"/>
        </w:numPr>
        <w:spacing w:after="0" w:line="240" w:lineRule="auto"/>
        <w:ind w:left="720"/>
        <w:jc w:val="both"/>
        <w:rPr>
          <w:rFonts w:ascii="Sylfaen" w:hAnsi="Sylfaen"/>
          <w:noProof/>
          <w:lang w:val="fi-FI"/>
        </w:rPr>
      </w:pPr>
      <w:r w:rsidRPr="00FC49D6">
        <w:rPr>
          <w:rFonts w:ascii="Sylfaen" w:hAnsi="Sylfaen" w:cs="Sylfaen"/>
          <w:noProof/>
        </w:rPr>
        <w:lastRenderedPageBreak/>
        <w:t>ოჯახებისა</w:t>
      </w:r>
      <w:r w:rsidRPr="00FC49D6">
        <w:rPr>
          <w:rFonts w:ascii="Sylfaen" w:hAnsi="Sylfaen"/>
          <w:noProof/>
          <w:lang w:val="fi-FI"/>
        </w:rPr>
        <w:t xml:space="preserve"> </w:t>
      </w:r>
      <w:r w:rsidRPr="00FC49D6">
        <w:rPr>
          <w:rFonts w:ascii="Sylfaen" w:hAnsi="Sylfaen" w:cs="Sylfaen"/>
          <w:noProof/>
        </w:rPr>
        <w:t>და</w:t>
      </w:r>
      <w:r w:rsidRPr="00FC49D6">
        <w:rPr>
          <w:rFonts w:ascii="Sylfaen" w:hAnsi="Sylfaen"/>
          <w:noProof/>
          <w:lang w:val="fi-FI"/>
        </w:rPr>
        <w:t xml:space="preserve"> </w:t>
      </w:r>
      <w:r w:rsidRPr="00FC49D6">
        <w:rPr>
          <w:rFonts w:ascii="Sylfaen" w:hAnsi="Sylfaen" w:cs="Sylfaen"/>
          <w:noProof/>
        </w:rPr>
        <w:t>ბავშვების</w:t>
      </w:r>
      <w:r w:rsidRPr="00FC49D6">
        <w:rPr>
          <w:rFonts w:ascii="Sylfaen" w:hAnsi="Sylfaen"/>
          <w:noProof/>
          <w:lang w:val="fi-FI"/>
        </w:rPr>
        <w:t xml:space="preserve"> </w:t>
      </w:r>
      <w:r w:rsidRPr="00FC49D6">
        <w:rPr>
          <w:rFonts w:ascii="Sylfaen" w:hAnsi="Sylfaen" w:cs="Sylfaen"/>
          <w:noProof/>
        </w:rPr>
        <w:t>სოციალური</w:t>
      </w:r>
      <w:r w:rsidRPr="00FC49D6">
        <w:rPr>
          <w:rFonts w:ascii="Sylfaen" w:hAnsi="Sylfaen"/>
          <w:noProof/>
          <w:lang w:val="fi-FI"/>
        </w:rPr>
        <w:t xml:space="preserve"> </w:t>
      </w:r>
      <w:r w:rsidRPr="00FC49D6">
        <w:rPr>
          <w:rFonts w:ascii="Sylfaen" w:hAnsi="Sylfaen" w:cs="Sylfaen"/>
          <w:noProof/>
        </w:rPr>
        <w:t>დაცვის</w:t>
      </w:r>
      <w:r w:rsidRPr="00FC49D6">
        <w:rPr>
          <w:rFonts w:ascii="Sylfaen" w:hAnsi="Sylfaen"/>
          <w:noProof/>
          <w:lang w:val="fi-FI"/>
        </w:rPr>
        <w:t xml:space="preserve"> </w:t>
      </w:r>
      <w:r w:rsidRPr="00FC49D6">
        <w:rPr>
          <w:rFonts w:ascii="Sylfaen" w:hAnsi="Sylfaen" w:cs="Sylfaen"/>
          <w:noProof/>
        </w:rPr>
        <w:t>დაფინანსებამ</w:t>
      </w:r>
      <w:r w:rsidRPr="00FC49D6">
        <w:rPr>
          <w:rFonts w:ascii="Sylfaen" w:hAnsi="Sylfaen"/>
          <w:noProof/>
          <w:lang w:val="fi-FI"/>
        </w:rPr>
        <w:t xml:space="preserve"> </w:t>
      </w:r>
      <w:r w:rsidRPr="00FC49D6">
        <w:rPr>
          <w:rFonts w:ascii="Sylfaen" w:hAnsi="Sylfaen" w:cs="Sylfaen"/>
          <w:noProof/>
        </w:rPr>
        <w:t>შეადგინა</w:t>
      </w:r>
      <w:r w:rsidRPr="00FC49D6">
        <w:rPr>
          <w:rFonts w:ascii="Sylfaen" w:hAnsi="Sylfaen"/>
          <w:noProof/>
          <w:lang w:val="fi-FI"/>
        </w:rPr>
        <w:t xml:space="preserve"> </w:t>
      </w:r>
      <w:r w:rsidR="00FC49D6" w:rsidRPr="00FC49D6">
        <w:rPr>
          <w:rFonts w:ascii="Sylfaen" w:hAnsi="Sylfaen"/>
          <w:noProof/>
        </w:rPr>
        <w:t>550 327.4</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Pr="00FC49D6">
        <w:rPr>
          <w:rFonts w:ascii="Sylfaen" w:hAnsi="Sylfaen" w:cs="Sylfaen"/>
          <w:noProof/>
        </w:rPr>
        <w:t>ანუ</w:t>
      </w:r>
      <w:r w:rsidRPr="00FC49D6">
        <w:rPr>
          <w:rFonts w:ascii="Sylfaen" w:hAnsi="Sylfaen"/>
          <w:noProof/>
          <w:lang w:val="fi-FI"/>
        </w:rPr>
        <w:t xml:space="preserve"> </w:t>
      </w:r>
      <w:r w:rsidRPr="00FC49D6">
        <w:rPr>
          <w:rFonts w:ascii="Sylfaen" w:hAnsi="Sylfaen" w:cs="Sylfaen"/>
          <w:noProof/>
          <w:lang w:val="ka-GE"/>
        </w:rPr>
        <w:t xml:space="preserve">წლიური </w:t>
      </w:r>
      <w:r w:rsidRPr="00FC49D6">
        <w:rPr>
          <w:rFonts w:ascii="Sylfaen" w:hAnsi="Sylfaen" w:cs="Sylfaen"/>
          <w:noProof/>
        </w:rPr>
        <w:t>გეგმის</w:t>
      </w:r>
      <w:r w:rsidRPr="00FC49D6">
        <w:rPr>
          <w:rFonts w:ascii="Sylfaen" w:hAnsi="Sylfaen"/>
          <w:noProof/>
          <w:lang w:val="fi-FI"/>
        </w:rPr>
        <w:t xml:space="preserve"> (</w:t>
      </w:r>
      <w:r w:rsidR="00FC49D6" w:rsidRPr="00FC49D6">
        <w:rPr>
          <w:rFonts w:ascii="Sylfaen" w:hAnsi="Sylfaen"/>
          <w:noProof/>
        </w:rPr>
        <w:t>1 024 124.0</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00FC49D6" w:rsidRPr="00FC49D6">
        <w:rPr>
          <w:rFonts w:ascii="Sylfaen" w:hAnsi="Sylfaen"/>
          <w:noProof/>
        </w:rPr>
        <w:t>53.7</w:t>
      </w:r>
      <w:r w:rsidRPr="00FC49D6">
        <w:rPr>
          <w:rFonts w:ascii="Sylfaen" w:hAnsi="Sylfaen"/>
          <w:noProof/>
          <w:lang w:val="ka-GE"/>
        </w:rPr>
        <w:t>%</w:t>
      </w:r>
      <w:r w:rsidRPr="00FC49D6">
        <w:rPr>
          <w:rFonts w:ascii="Sylfaen" w:hAnsi="Sylfaen"/>
          <w:noProof/>
          <w:lang w:val="fi-FI"/>
        </w:rPr>
        <w:t>;</w:t>
      </w:r>
    </w:p>
    <w:p w14:paraId="03B8CBCC" w14:textId="77777777" w:rsidR="007E6772" w:rsidRPr="00FC49D6" w:rsidRDefault="007E6772" w:rsidP="00F136AA">
      <w:pPr>
        <w:pStyle w:val="ListParagraph"/>
        <w:numPr>
          <w:ilvl w:val="1"/>
          <w:numId w:val="3"/>
        </w:numPr>
        <w:spacing w:after="0" w:line="240" w:lineRule="auto"/>
        <w:ind w:left="720"/>
        <w:jc w:val="both"/>
        <w:rPr>
          <w:rFonts w:ascii="Sylfaen" w:hAnsi="Sylfaen"/>
          <w:noProof/>
          <w:lang w:val="fi-FI"/>
        </w:rPr>
      </w:pPr>
      <w:r w:rsidRPr="00FC49D6">
        <w:rPr>
          <w:rFonts w:ascii="Sylfaen" w:hAnsi="Sylfaen" w:cs="Sylfaen"/>
          <w:noProof/>
        </w:rPr>
        <w:t>საცხოვრებლით</w:t>
      </w:r>
      <w:r w:rsidRPr="00FC49D6">
        <w:rPr>
          <w:rFonts w:ascii="Sylfaen" w:hAnsi="Sylfaen"/>
          <w:noProof/>
          <w:lang w:val="fi-FI"/>
        </w:rPr>
        <w:t xml:space="preserve"> </w:t>
      </w:r>
      <w:r w:rsidRPr="00FC49D6">
        <w:rPr>
          <w:rFonts w:ascii="Sylfaen" w:hAnsi="Sylfaen" w:cs="Sylfaen"/>
          <w:noProof/>
        </w:rPr>
        <w:t>უზრუნველყოფის</w:t>
      </w:r>
      <w:r w:rsidRPr="00FC49D6">
        <w:rPr>
          <w:rFonts w:ascii="Sylfaen" w:hAnsi="Sylfaen"/>
          <w:noProof/>
          <w:lang w:val="fi-FI"/>
        </w:rPr>
        <w:t xml:space="preserve"> </w:t>
      </w:r>
      <w:r w:rsidRPr="00FC49D6">
        <w:rPr>
          <w:rFonts w:ascii="Sylfaen" w:hAnsi="Sylfaen" w:cs="Sylfaen"/>
          <w:noProof/>
        </w:rPr>
        <w:t>დაფინანსებამ</w:t>
      </w:r>
      <w:r w:rsidRPr="00FC49D6">
        <w:rPr>
          <w:rFonts w:ascii="Sylfaen" w:hAnsi="Sylfaen"/>
          <w:noProof/>
          <w:lang w:val="fi-FI"/>
        </w:rPr>
        <w:t xml:space="preserve"> </w:t>
      </w:r>
      <w:r w:rsidRPr="00FC49D6">
        <w:rPr>
          <w:rFonts w:ascii="Sylfaen" w:hAnsi="Sylfaen" w:cs="Sylfaen"/>
          <w:noProof/>
        </w:rPr>
        <w:t>შეადგინა</w:t>
      </w:r>
      <w:r w:rsidRPr="00FC49D6">
        <w:rPr>
          <w:rFonts w:ascii="Sylfaen" w:hAnsi="Sylfaen"/>
          <w:noProof/>
          <w:lang w:val="fi-FI"/>
        </w:rPr>
        <w:t xml:space="preserve"> </w:t>
      </w:r>
      <w:r w:rsidR="00FC49D6" w:rsidRPr="00FC49D6">
        <w:rPr>
          <w:rFonts w:ascii="Sylfaen" w:hAnsi="Sylfaen"/>
          <w:noProof/>
        </w:rPr>
        <w:t>15 752.1</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Pr="00FC49D6">
        <w:rPr>
          <w:rFonts w:ascii="Sylfaen" w:hAnsi="Sylfaen" w:cs="Sylfaen"/>
          <w:noProof/>
        </w:rPr>
        <w:t>ანუ</w:t>
      </w:r>
      <w:r w:rsidRPr="00FC49D6">
        <w:rPr>
          <w:rFonts w:ascii="Sylfaen" w:hAnsi="Sylfaen"/>
          <w:noProof/>
          <w:lang w:val="fi-FI"/>
        </w:rPr>
        <w:t xml:space="preserve"> </w:t>
      </w:r>
      <w:r w:rsidRPr="00FC49D6">
        <w:rPr>
          <w:rFonts w:ascii="Sylfaen" w:hAnsi="Sylfaen" w:cs="Sylfaen"/>
          <w:noProof/>
          <w:lang w:val="ka-GE"/>
        </w:rPr>
        <w:t xml:space="preserve">წლიური </w:t>
      </w:r>
      <w:r w:rsidRPr="00FC49D6">
        <w:rPr>
          <w:rFonts w:ascii="Sylfaen" w:hAnsi="Sylfaen" w:cs="Sylfaen"/>
          <w:noProof/>
        </w:rPr>
        <w:t>გეგმის</w:t>
      </w:r>
      <w:r w:rsidRPr="00FC49D6">
        <w:rPr>
          <w:rFonts w:ascii="Sylfaen" w:hAnsi="Sylfaen"/>
          <w:noProof/>
          <w:lang w:val="fi-FI"/>
        </w:rPr>
        <w:t xml:space="preserve"> (</w:t>
      </w:r>
      <w:r w:rsidR="00FC49D6" w:rsidRPr="00FC49D6">
        <w:rPr>
          <w:rFonts w:ascii="Sylfaen" w:hAnsi="Sylfaen"/>
          <w:noProof/>
        </w:rPr>
        <w:t>33 800.0</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00FC49D6" w:rsidRPr="00FC49D6">
        <w:rPr>
          <w:rFonts w:ascii="Sylfaen" w:hAnsi="Sylfaen"/>
          <w:noProof/>
        </w:rPr>
        <w:t>46.6</w:t>
      </w:r>
      <w:r w:rsidRPr="00FC49D6">
        <w:rPr>
          <w:rFonts w:ascii="Sylfaen" w:hAnsi="Sylfaen"/>
          <w:noProof/>
          <w:lang w:val="ka-GE"/>
        </w:rPr>
        <w:t>%</w:t>
      </w:r>
      <w:r w:rsidRPr="00FC49D6">
        <w:rPr>
          <w:rFonts w:ascii="Sylfaen" w:hAnsi="Sylfaen"/>
          <w:noProof/>
          <w:lang w:val="fi-FI"/>
        </w:rPr>
        <w:t>;</w:t>
      </w:r>
    </w:p>
    <w:p w14:paraId="636F0F5F" w14:textId="77777777" w:rsidR="007E6772" w:rsidRPr="00FC49D6" w:rsidRDefault="007E6772" w:rsidP="00F136AA">
      <w:pPr>
        <w:pStyle w:val="ListParagraph"/>
        <w:numPr>
          <w:ilvl w:val="1"/>
          <w:numId w:val="3"/>
        </w:numPr>
        <w:spacing w:after="0" w:line="240" w:lineRule="auto"/>
        <w:ind w:left="720"/>
        <w:jc w:val="both"/>
        <w:rPr>
          <w:rFonts w:ascii="Sylfaen" w:hAnsi="Sylfaen"/>
          <w:noProof/>
          <w:lang w:val="fi-FI"/>
        </w:rPr>
      </w:pPr>
      <w:r w:rsidRPr="00FC49D6">
        <w:rPr>
          <w:rFonts w:ascii="Sylfaen" w:hAnsi="Sylfaen" w:cs="Sylfaen"/>
          <w:noProof/>
        </w:rPr>
        <w:t>სოციალური</w:t>
      </w:r>
      <w:r w:rsidRPr="00FC49D6">
        <w:rPr>
          <w:rFonts w:ascii="Sylfaen" w:hAnsi="Sylfaen"/>
          <w:noProof/>
          <w:lang w:val="fi-FI"/>
        </w:rPr>
        <w:t xml:space="preserve"> </w:t>
      </w:r>
      <w:r w:rsidRPr="00FC49D6">
        <w:rPr>
          <w:rFonts w:ascii="Sylfaen" w:hAnsi="Sylfaen" w:cs="Sylfaen"/>
          <w:noProof/>
        </w:rPr>
        <w:t>გაუცხოების</w:t>
      </w:r>
      <w:r w:rsidRPr="00FC49D6">
        <w:rPr>
          <w:rFonts w:ascii="Sylfaen" w:hAnsi="Sylfaen"/>
          <w:noProof/>
          <w:lang w:val="fi-FI"/>
        </w:rPr>
        <w:t xml:space="preserve"> </w:t>
      </w:r>
      <w:r w:rsidRPr="00FC49D6">
        <w:rPr>
          <w:rFonts w:ascii="Sylfaen" w:hAnsi="Sylfaen" w:cs="Sylfaen"/>
          <w:noProof/>
        </w:rPr>
        <w:t>საკითხების</w:t>
      </w:r>
      <w:r w:rsidRPr="00FC49D6">
        <w:rPr>
          <w:rFonts w:ascii="Sylfaen" w:hAnsi="Sylfaen"/>
          <w:noProof/>
          <w:lang w:val="fi-FI"/>
        </w:rPr>
        <w:t xml:space="preserve">, </w:t>
      </w:r>
      <w:r w:rsidRPr="00FC49D6">
        <w:rPr>
          <w:rFonts w:ascii="Sylfaen" w:hAnsi="Sylfaen" w:cs="Sylfaen"/>
          <w:noProof/>
        </w:rPr>
        <w:t>რომლებიც</w:t>
      </w:r>
      <w:r w:rsidRPr="00FC49D6">
        <w:rPr>
          <w:rFonts w:ascii="Sylfaen" w:hAnsi="Sylfaen"/>
          <w:noProof/>
          <w:lang w:val="fi-FI"/>
        </w:rPr>
        <w:t xml:space="preserve"> </w:t>
      </w:r>
      <w:r w:rsidRPr="00FC49D6">
        <w:rPr>
          <w:rFonts w:ascii="Sylfaen" w:hAnsi="Sylfaen" w:cs="Sylfaen"/>
          <w:noProof/>
        </w:rPr>
        <w:t>არ</w:t>
      </w:r>
      <w:r w:rsidRPr="00FC49D6">
        <w:rPr>
          <w:rFonts w:ascii="Sylfaen" w:hAnsi="Sylfaen"/>
          <w:noProof/>
          <w:lang w:val="fi-FI"/>
        </w:rPr>
        <w:t xml:space="preserve"> </w:t>
      </w:r>
      <w:r w:rsidRPr="00FC49D6">
        <w:rPr>
          <w:rFonts w:ascii="Sylfaen" w:hAnsi="Sylfaen" w:cs="Sylfaen"/>
          <w:noProof/>
        </w:rPr>
        <w:t>ექვემდებარება</w:t>
      </w:r>
      <w:r w:rsidRPr="00FC49D6">
        <w:rPr>
          <w:rFonts w:ascii="Sylfaen" w:hAnsi="Sylfaen"/>
          <w:noProof/>
          <w:lang w:val="fi-FI"/>
        </w:rPr>
        <w:t xml:space="preserve"> </w:t>
      </w:r>
      <w:r w:rsidRPr="00FC49D6">
        <w:rPr>
          <w:rFonts w:ascii="Sylfaen" w:hAnsi="Sylfaen" w:cs="Sylfaen"/>
          <w:noProof/>
        </w:rPr>
        <w:t>კლასიფიცირებას</w:t>
      </w:r>
      <w:r w:rsidRPr="00FC49D6">
        <w:rPr>
          <w:rFonts w:ascii="Sylfaen" w:hAnsi="Sylfaen"/>
          <w:noProof/>
          <w:lang w:val="fi-FI"/>
        </w:rPr>
        <w:t xml:space="preserve">, </w:t>
      </w:r>
      <w:r w:rsidRPr="00FC49D6">
        <w:rPr>
          <w:rFonts w:ascii="Sylfaen" w:hAnsi="Sylfaen" w:cs="Sylfaen"/>
          <w:noProof/>
        </w:rPr>
        <w:t>დაფინანსებამ</w:t>
      </w:r>
      <w:r w:rsidRPr="00FC49D6">
        <w:rPr>
          <w:rFonts w:ascii="Sylfaen" w:hAnsi="Sylfaen"/>
          <w:noProof/>
          <w:lang w:val="fi-FI"/>
        </w:rPr>
        <w:t xml:space="preserve"> </w:t>
      </w:r>
      <w:r w:rsidRPr="00FC49D6">
        <w:rPr>
          <w:rFonts w:ascii="Sylfaen" w:hAnsi="Sylfaen" w:cs="Sylfaen"/>
          <w:noProof/>
        </w:rPr>
        <w:t>შეადგინა</w:t>
      </w:r>
      <w:r w:rsidRPr="00FC49D6">
        <w:rPr>
          <w:rFonts w:ascii="Sylfaen" w:hAnsi="Sylfaen"/>
          <w:noProof/>
          <w:lang w:val="fi-FI"/>
        </w:rPr>
        <w:t xml:space="preserve"> </w:t>
      </w:r>
      <w:r w:rsidR="00FC49D6" w:rsidRPr="00FC49D6">
        <w:rPr>
          <w:rFonts w:ascii="Sylfaen" w:hAnsi="Sylfaen"/>
          <w:noProof/>
        </w:rPr>
        <w:t>66 915.1</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Pr="00FC49D6">
        <w:rPr>
          <w:rFonts w:ascii="Sylfaen" w:hAnsi="Sylfaen" w:cs="Sylfaen"/>
          <w:noProof/>
        </w:rPr>
        <w:t>ანუ</w:t>
      </w:r>
      <w:r w:rsidRPr="00FC49D6">
        <w:rPr>
          <w:rFonts w:ascii="Sylfaen" w:hAnsi="Sylfaen"/>
          <w:noProof/>
          <w:lang w:val="fi-FI"/>
        </w:rPr>
        <w:t xml:space="preserve"> </w:t>
      </w:r>
      <w:r w:rsidRPr="00FC49D6">
        <w:rPr>
          <w:rFonts w:ascii="Sylfaen" w:hAnsi="Sylfaen" w:cs="Sylfaen"/>
          <w:noProof/>
          <w:lang w:val="ka-GE"/>
        </w:rPr>
        <w:t xml:space="preserve">წლიური </w:t>
      </w:r>
      <w:r w:rsidRPr="00FC49D6">
        <w:rPr>
          <w:rFonts w:ascii="Sylfaen" w:hAnsi="Sylfaen" w:cs="Sylfaen"/>
          <w:noProof/>
        </w:rPr>
        <w:t>გეგმის</w:t>
      </w:r>
      <w:r w:rsidRPr="00FC49D6">
        <w:rPr>
          <w:rFonts w:ascii="Sylfaen" w:hAnsi="Sylfaen"/>
          <w:noProof/>
          <w:lang w:val="fi-FI"/>
        </w:rPr>
        <w:t xml:space="preserve"> (</w:t>
      </w:r>
      <w:r w:rsidR="00FC49D6" w:rsidRPr="00FC49D6">
        <w:rPr>
          <w:rFonts w:ascii="Sylfaen" w:hAnsi="Sylfaen"/>
          <w:noProof/>
        </w:rPr>
        <w:t>111 054.4</w:t>
      </w:r>
      <w:r w:rsidRPr="00FC49D6">
        <w:rPr>
          <w:rFonts w:ascii="Sylfaen" w:hAnsi="Sylfaen"/>
          <w:noProof/>
          <w:lang w:val="ka-GE"/>
        </w:rPr>
        <w:t xml:space="preserve"> </w:t>
      </w:r>
      <w:r w:rsidRPr="00FC49D6">
        <w:rPr>
          <w:rFonts w:ascii="Sylfaen" w:hAnsi="Sylfaen" w:cs="Sylfaen"/>
          <w:noProof/>
        </w:rPr>
        <w:t>ათასი</w:t>
      </w:r>
      <w:r w:rsidRPr="00FC49D6">
        <w:rPr>
          <w:rFonts w:ascii="Sylfaen" w:hAnsi="Sylfaen"/>
          <w:noProof/>
          <w:lang w:val="fi-FI"/>
        </w:rPr>
        <w:t xml:space="preserve"> </w:t>
      </w:r>
      <w:r w:rsidRPr="00FC49D6">
        <w:rPr>
          <w:rFonts w:ascii="Sylfaen" w:hAnsi="Sylfaen" w:cs="Sylfaen"/>
          <w:noProof/>
        </w:rPr>
        <w:t>ლარი</w:t>
      </w:r>
      <w:r w:rsidRPr="00FC49D6">
        <w:rPr>
          <w:rFonts w:ascii="Sylfaen" w:hAnsi="Sylfaen"/>
          <w:noProof/>
          <w:lang w:val="fi-FI"/>
        </w:rPr>
        <w:t xml:space="preserve">) </w:t>
      </w:r>
      <w:r w:rsidR="00FC49D6" w:rsidRPr="00FC49D6">
        <w:rPr>
          <w:rFonts w:ascii="Sylfaen" w:hAnsi="Sylfaen"/>
          <w:noProof/>
        </w:rPr>
        <w:t>60</w:t>
      </w:r>
      <w:r w:rsidRPr="00FC49D6">
        <w:rPr>
          <w:rFonts w:ascii="Sylfaen" w:hAnsi="Sylfaen"/>
          <w:noProof/>
          <w:lang w:val="ka-GE"/>
        </w:rPr>
        <w:t>.3%</w:t>
      </w:r>
      <w:r w:rsidRPr="00FC49D6">
        <w:rPr>
          <w:rFonts w:ascii="Sylfaen" w:hAnsi="Sylfaen"/>
          <w:noProof/>
          <w:lang w:val="fi-FI"/>
        </w:rPr>
        <w:t>;</w:t>
      </w:r>
    </w:p>
    <w:p w14:paraId="36ADAD8B" w14:textId="77777777" w:rsidR="007E6772" w:rsidRPr="00FC49D6" w:rsidRDefault="007E6772" w:rsidP="00F136AA">
      <w:pPr>
        <w:pStyle w:val="ListParagraph"/>
        <w:numPr>
          <w:ilvl w:val="1"/>
          <w:numId w:val="3"/>
        </w:numPr>
        <w:spacing w:after="0" w:line="240" w:lineRule="auto"/>
        <w:ind w:left="720"/>
        <w:jc w:val="both"/>
        <w:rPr>
          <w:rFonts w:ascii="Sylfaen" w:hAnsi="Sylfaen"/>
        </w:rPr>
      </w:pPr>
      <w:r w:rsidRPr="00FC49D6">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00FC49D6" w:rsidRPr="00FC49D6">
        <w:rPr>
          <w:rFonts w:ascii="Sylfaen" w:hAnsi="Sylfaen" w:cs="Sylfaen"/>
          <w:noProof/>
        </w:rPr>
        <w:t>193 044.4</w:t>
      </w:r>
      <w:r w:rsidRPr="00FC49D6">
        <w:rPr>
          <w:rFonts w:ascii="Sylfaen" w:hAnsi="Sylfaen" w:cs="Sylfaen"/>
          <w:noProof/>
          <w:lang w:val="ka-GE"/>
        </w:rPr>
        <w:t xml:space="preserve"> </w:t>
      </w:r>
      <w:r w:rsidRPr="00FC49D6">
        <w:rPr>
          <w:rFonts w:ascii="Sylfaen" w:hAnsi="Sylfaen" w:cs="Sylfaen"/>
          <w:noProof/>
        </w:rPr>
        <w:t xml:space="preserve">ათასი ლარი, რაც </w:t>
      </w:r>
      <w:r w:rsidRPr="00FC49D6">
        <w:rPr>
          <w:rFonts w:ascii="Sylfaen" w:hAnsi="Sylfaen" w:cs="Sylfaen"/>
          <w:noProof/>
          <w:lang w:val="ka-GE"/>
        </w:rPr>
        <w:t xml:space="preserve">წლიური </w:t>
      </w:r>
      <w:r w:rsidRPr="00FC49D6">
        <w:rPr>
          <w:rFonts w:ascii="Sylfaen" w:hAnsi="Sylfaen" w:cs="Sylfaen"/>
          <w:noProof/>
        </w:rPr>
        <w:t>გეგმის (</w:t>
      </w:r>
      <w:r w:rsidR="00FC49D6" w:rsidRPr="00FC49D6">
        <w:rPr>
          <w:rFonts w:ascii="Sylfaen" w:hAnsi="Sylfaen" w:cs="Sylfaen"/>
          <w:noProof/>
        </w:rPr>
        <w:t>344 595.4</w:t>
      </w:r>
      <w:r w:rsidRPr="00FC49D6">
        <w:rPr>
          <w:rFonts w:ascii="Sylfaen" w:hAnsi="Sylfaen" w:cs="Sylfaen"/>
          <w:noProof/>
          <w:lang w:val="ka-GE"/>
        </w:rPr>
        <w:t xml:space="preserve"> </w:t>
      </w:r>
      <w:r w:rsidRPr="00FC49D6">
        <w:rPr>
          <w:rFonts w:ascii="Sylfaen" w:hAnsi="Sylfaen" w:cs="Sylfaen"/>
          <w:noProof/>
        </w:rPr>
        <w:t xml:space="preserve">ათასი ლარი) </w:t>
      </w:r>
      <w:r w:rsidR="00FC49D6" w:rsidRPr="00FC49D6">
        <w:rPr>
          <w:rFonts w:ascii="Sylfaen" w:hAnsi="Sylfaen" w:cs="Sylfaen"/>
          <w:noProof/>
        </w:rPr>
        <w:t>56.0</w:t>
      </w:r>
      <w:r w:rsidRPr="00FC49D6">
        <w:rPr>
          <w:rFonts w:ascii="Sylfaen" w:hAnsi="Sylfaen" w:cs="Sylfaen"/>
          <w:noProof/>
        </w:rPr>
        <w:t>%-ს შეადგენს.</w:t>
      </w:r>
    </w:p>
    <w:p w14:paraId="3FE774E7" w14:textId="77777777" w:rsidR="00971C50" w:rsidRDefault="00971C50" w:rsidP="00F136AA">
      <w:pPr>
        <w:tabs>
          <w:tab w:val="left" w:pos="0"/>
        </w:tabs>
        <w:spacing w:after="0" w:line="240" w:lineRule="auto"/>
        <w:ind w:right="173" w:firstLine="720"/>
        <w:jc w:val="right"/>
        <w:rPr>
          <w:rFonts w:ascii="Sylfaen" w:hAnsi="Sylfaen" w:cs="Sylfaen"/>
          <w:b/>
          <w:noProof/>
          <w:color w:val="000000"/>
          <w:sz w:val="18"/>
          <w:szCs w:val="18"/>
          <w:lang w:val="ka-GE"/>
        </w:rPr>
      </w:pPr>
    </w:p>
    <w:p w14:paraId="2D7C9FBB" w14:textId="77777777" w:rsidR="00971C50" w:rsidRDefault="00971C50" w:rsidP="00F136AA">
      <w:pPr>
        <w:tabs>
          <w:tab w:val="left" w:pos="0"/>
        </w:tabs>
        <w:spacing w:after="0" w:line="240" w:lineRule="auto"/>
        <w:ind w:right="173" w:firstLine="720"/>
        <w:jc w:val="right"/>
        <w:rPr>
          <w:rFonts w:ascii="Sylfaen" w:hAnsi="Sylfaen" w:cs="Sylfaen"/>
          <w:b/>
          <w:noProof/>
          <w:color w:val="000000"/>
          <w:sz w:val="18"/>
          <w:szCs w:val="18"/>
          <w:lang w:val="ka-GE"/>
        </w:rPr>
      </w:pPr>
    </w:p>
    <w:p w14:paraId="34CCFD4D" w14:textId="77777777" w:rsidR="008B4C5E" w:rsidRPr="00D013CE" w:rsidRDefault="008B4C5E" w:rsidP="00F136AA">
      <w:pPr>
        <w:pStyle w:val="BodyText"/>
        <w:tabs>
          <w:tab w:val="left" w:pos="0"/>
          <w:tab w:val="left" w:pos="900"/>
          <w:tab w:val="left" w:pos="1620"/>
        </w:tabs>
        <w:ind w:right="173"/>
        <w:jc w:val="center"/>
        <w:rPr>
          <w:rFonts w:ascii="Sylfaen" w:hAnsi="Sylfaen"/>
          <w:b/>
          <w:noProof/>
          <w:sz w:val="22"/>
          <w:szCs w:val="22"/>
          <w:lang w:val="ka-GE"/>
        </w:rPr>
      </w:pPr>
      <w:r w:rsidRPr="00D013CE">
        <w:rPr>
          <w:rFonts w:ascii="Sylfaen" w:hAnsi="Sylfaen" w:cs="Sylfaen"/>
          <w:b/>
          <w:noProof/>
          <w:sz w:val="22"/>
          <w:szCs w:val="22"/>
          <w:lang w:val="ka-GE"/>
        </w:rPr>
        <w:t>საქართველოს</w:t>
      </w:r>
      <w:r w:rsidRPr="00D013CE">
        <w:rPr>
          <w:rFonts w:ascii="Sylfaen" w:hAnsi="Sylfaen"/>
          <w:b/>
          <w:noProof/>
          <w:sz w:val="22"/>
          <w:szCs w:val="22"/>
          <w:lang w:val="ka-GE"/>
        </w:rPr>
        <w:t xml:space="preserve"> </w:t>
      </w:r>
      <w:r w:rsidRPr="00D013CE">
        <w:rPr>
          <w:rFonts w:ascii="Sylfaen" w:hAnsi="Sylfaen" w:cs="Sylfaen"/>
          <w:b/>
          <w:noProof/>
          <w:sz w:val="22"/>
          <w:szCs w:val="22"/>
          <w:lang w:val="ka-GE"/>
        </w:rPr>
        <w:t>მთავრობის</w:t>
      </w:r>
      <w:r w:rsidRPr="00D013CE">
        <w:rPr>
          <w:rFonts w:ascii="Sylfaen" w:hAnsi="Sylfaen"/>
          <w:b/>
          <w:noProof/>
          <w:sz w:val="22"/>
          <w:szCs w:val="22"/>
          <w:lang w:val="ka-GE"/>
        </w:rPr>
        <w:t xml:space="preserve"> </w:t>
      </w:r>
      <w:r w:rsidRPr="00D013CE">
        <w:rPr>
          <w:rFonts w:ascii="Sylfaen" w:hAnsi="Sylfaen" w:cs="Sylfaen"/>
          <w:b/>
          <w:noProof/>
          <w:sz w:val="22"/>
          <w:szCs w:val="22"/>
          <w:lang w:val="ka-GE"/>
        </w:rPr>
        <w:t>სარეზერვო</w:t>
      </w:r>
      <w:r w:rsidRPr="00D013CE">
        <w:rPr>
          <w:rFonts w:ascii="Sylfaen" w:hAnsi="Sylfaen"/>
          <w:b/>
          <w:noProof/>
          <w:sz w:val="22"/>
          <w:szCs w:val="22"/>
          <w:lang w:val="ka-GE"/>
        </w:rPr>
        <w:t xml:space="preserve"> </w:t>
      </w:r>
      <w:r w:rsidRPr="00D013CE">
        <w:rPr>
          <w:rFonts w:ascii="Sylfaen" w:hAnsi="Sylfaen" w:cs="Sylfaen"/>
          <w:b/>
          <w:noProof/>
          <w:sz w:val="22"/>
          <w:szCs w:val="22"/>
          <w:lang w:val="ka-GE"/>
        </w:rPr>
        <w:t>ფონდი</w:t>
      </w:r>
    </w:p>
    <w:p w14:paraId="371E4159" w14:textId="77777777" w:rsidR="008B4C5E" w:rsidRPr="00110D2F" w:rsidRDefault="008B4C5E" w:rsidP="00F136AA">
      <w:pPr>
        <w:tabs>
          <w:tab w:val="left" w:pos="0"/>
          <w:tab w:val="left" w:pos="4337"/>
        </w:tabs>
        <w:spacing w:line="240" w:lineRule="auto"/>
        <w:ind w:right="173" w:firstLine="720"/>
        <w:jc w:val="both"/>
        <w:rPr>
          <w:rFonts w:ascii="Sylfaen" w:hAnsi="Sylfaen"/>
          <w:noProof/>
          <w:highlight w:val="yellow"/>
          <w:lang w:val="ka-GE"/>
        </w:rPr>
      </w:pPr>
    </w:p>
    <w:p w14:paraId="1EBDCD06" w14:textId="77777777" w:rsidR="00D013CE" w:rsidRPr="006D27A0" w:rsidRDefault="00D013CE" w:rsidP="00F136AA">
      <w:pPr>
        <w:spacing w:after="0" w:line="240" w:lineRule="auto"/>
        <w:ind w:firstLine="720"/>
        <w:jc w:val="both"/>
        <w:rPr>
          <w:rFonts w:ascii="Sylfaen" w:hAnsi="Sylfaen" w:cs="Sylfaen"/>
          <w:noProof/>
        </w:rPr>
      </w:pPr>
      <w:r w:rsidRPr="006D27A0">
        <w:rPr>
          <w:rFonts w:ascii="Sylfaen" w:hAnsi="Sylfaen"/>
          <w:noProof/>
          <w:lang w:val="ka-GE"/>
        </w:rPr>
        <w:t>„საქართველოს 20</w:t>
      </w:r>
      <w:r w:rsidRPr="006D27A0">
        <w:rPr>
          <w:rFonts w:ascii="Sylfaen" w:hAnsi="Sylfaen"/>
          <w:noProof/>
        </w:rPr>
        <w:t xml:space="preserve">22 </w:t>
      </w:r>
      <w:r w:rsidRPr="006D27A0">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6D27A0">
        <w:rPr>
          <w:rFonts w:ascii="Sylfaen" w:hAnsi="Sylfaen"/>
          <w:noProof/>
        </w:rPr>
        <w:t>55</w:t>
      </w:r>
      <w:r w:rsidRPr="006D27A0">
        <w:rPr>
          <w:rFonts w:ascii="Sylfaen" w:hAnsi="Sylfaen"/>
          <w:noProof/>
          <w:lang w:val="ka-GE"/>
        </w:rPr>
        <w:t xml:space="preserve"> 000.0 ათასი ლარით. </w:t>
      </w:r>
      <w:r w:rsidRPr="006D27A0">
        <w:rPr>
          <w:rFonts w:ascii="Sylfaen" w:hAnsi="Sylfaen" w:cs="Sylfaen"/>
          <w:noProof/>
        </w:rPr>
        <w:t xml:space="preserve">საქართველოს მთავრობის განკარგულებებით </w:t>
      </w:r>
      <w:r w:rsidRPr="006D27A0">
        <w:rPr>
          <w:rFonts w:ascii="Sylfaen" w:hAnsi="Sylfaen" w:cs="Sylfaen"/>
          <w:noProof/>
          <w:lang w:val="ka-GE"/>
        </w:rPr>
        <w:t xml:space="preserve">საანგარიშო პერიოდში </w:t>
      </w:r>
      <w:r w:rsidRPr="006D27A0">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Pr>
          <w:rFonts w:ascii="Sylfaen" w:hAnsi="Sylfaen" w:cs="Sylfaen"/>
          <w:noProof/>
        </w:rPr>
        <w:t>16 848.3</w:t>
      </w:r>
      <w:r w:rsidRPr="006D27A0">
        <w:rPr>
          <w:rFonts w:ascii="Sylfaen" w:hAnsi="Sylfaen" w:cs="Sylfaen"/>
          <w:noProof/>
        </w:rPr>
        <w:t xml:space="preserve"> ათასი ლარი, ხოლო საკასო შესრულებამ -</w:t>
      </w:r>
      <w:r w:rsidRPr="006D27A0">
        <w:rPr>
          <w:rFonts w:ascii="Sylfaen" w:hAnsi="Sylfaen" w:cs="Sylfaen"/>
          <w:noProof/>
          <w:lang w:val="ka-GE"/>
        </w:rPr>
        <w:t xml:space="preserve"> </w:t>
      </w:r>
      <w:r>
        <w:rPr>
          <w:rFonts w:ascii="Sylfaen" w:hAnsi="Sylfaen" w:cs="Sylfaen"/>
          <w:noProof/>
        </w:rPr>
        <w:t>12 549.5</w:t>
      </w:r>
      <w:r w:rsidRPr="006D27A0">
        <w:rPr>
          <w:rFonts w:ascii="Sylfaen" w:hAnsi="Sylfaen" w:cs="Sylfaen"/>
          <w:noProof/>
        </w:rPr>
        <w:t xml:space="preserve"> ათასი ლარი.  </w:t>
      </w:r>
    </w:p>
    <w:p w14:paraId="726F22EA" w14:textId="77777777" w:rsidR="0034426A" w:rsidRPr="00110D2F" w:rsidRDefault="0034426A"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2C9B4CA4" w14:textId="77777777" w:rsidR="008B4C5E" w:rsidRDefault="008B4C5E" w:rsidP="00F136AA">
      <w:pPr>
        <w:tabs>
          <w:tab w:val="left" w:pos="0"/>
        </w:tabs>
        <w:spacing w:after="0" w:line="240" w:lineRule="auto"/>
        <w:ind w:right="173" w:firstLine="720"/>
        <w:jc w:val="right"/>
        <w:rPr>
          <w:rFonts w:ascii="Sylfaen" w:hAnsi="Sylfaen"/>
          <w:i/>
          <w:noProof/>
          <w:color w:val="000000"/>
          <w:sz w:val="18"/>
          <w:szCs w:val="18"/>
          <w:lang w:val="ka-GE"/>
        </w:rPr>
      </w:pPr>
      <w:r w:rsidRPr="00D013CE">
        <w:rPr>
          <w:rFonts w:ascii="Sylfaen" w:hAnsi="Sylfaen"/>
          <w:i/>
          <w:noProof/>
          <w:color w:val="000000"/>
          <w:sz w:val="18"/>
          <w:szCs w:val="18"/>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4409"/>
        <w:gridCol w:w="1240"/>
        <w:gridCol w:w="1240"/>
        <w:gridCol w:w="1240"/>
        <w:gridCol w:w="1018"/>
      </w:tblGrid>
      <w:tr w:rsidR="00D013CE" w:rsidRPr="00D013CE" w14:paraId="13DECA5E" w14:textId="77777777" w:rsidTr="00D013CE">
        <w:trPr>
          <w:trHeight w:val="288"/>
          <w:tblHeader/>
        </w:trPr>
        <w:tc>
          <w:tcPr>
            <w:tcW w:w="615" w:type="pct"/>
            <w:shd w:val="clear" w:color="auto" w:fill="auto"/>
            <w:vAlign w:val="center"/>
            <w:hideMark/>
          </w:tcPr>
          <w:p w14:paraId="5CD7FD21" w14:textId="77777777" w:rsidR="00D013CE" w:rsidRPr="00D013CE" w:rsidRDefault="00D013CE" w:rsidP="00F136AA">
            <w:pPr>
              <w:spacing w:after="0" w:line="240" w:lineRule="auto"/>
              <w:jc w:val="center"/>
              <w:rPr>
                <w:rFonts w:ascii="Sylfaen" w:eastAsia="Times New Roman" w:hAnsi="Sylfaen" w:cs="Arial"/>
                <w:b/>
                <w:bCs/>
                <w:i/>
                <w:iCs/>
                <w:sz w:val="16"/>
                <w:szCs w:val="16"/>
              </w:rPr>
            </w:pPr>
            <w:r w:rsidRPr="00D013CE">
              <w:rPr>
                <w:rFonts w:ascii="Sylfaen" w:eastAsia="Times New Roman" w:hAnsi="Sylfaen" w:cs="Arial"/>
                <w:b/>
                <w:bCs/>
                <w:i/>
                <w:iCs/>
                <w:sz w:val="16"/>
                <w:szCs w:val="16"/>
              </w:rPr>
              <w:t>დოკუმენტის თარიღი და ნომერი</w:t>
            </w:r>
          </w:p>
        </w:tc>
        <w:tc>
          <w:tcPr>
            <w:tcW w:w="2114" w:type="pct"/>
            <w:shd w:val="clear" w:color="auto" w:fill="auto"/>
            <w:vAlign w:val="center"/>
            <w:hideMark/>
          </w:tcPr>
          <w:p w14:paraId="6516B4C0" w14:textId="77777777" w:rsidR="00D013CE" w:rsidRPr="00D013CE" w:rsidRDefault="00D013CE" w:rsidP="00F136AA">
            <w:pPr>
              <w:spacing w:after="0" w:line="240" w:lineRule="auto"/>
              <w:jc w:val="center"/>
              <w:rPr>
                <w:rFonts w:ascii="Sylfaen" w:eastAsia="Times New Roman" w:hAnsi="Sylfaen" w:cs="Arial"/>
                <w:b/>
                <w:bCs/>
                <w:i/>
                <w:iCs/>
                <w:sz w:val="16"/>
                <w:szCs w:val="16"/>
              </w:rPr>
            </w:pPr>
            <w:r w:rsidRPr="00D013CE">
              <w:rPr>
                <w:rFonts w:ascii="Sylfaen" w:eastAsia="Times New Roman" w:hAnsi="Sylfaen" w:cs="Arial"/>
                <w:b/>
                <w:bCs/>
                <w:i/>
                <w:iCs/>
                <w:sz w:val="16"/>
                <w:szCs w:val="16"/>
              </w:rPr>
              <w:t>თანხის გაცემის მიზანი</w:t>
            </w:r>
          </w:p>
        </w:tc>
        <w:tc>
          <w:tcPr>
            <w:tcW w:w="594" w:type="pct"/>
            <w:shd w:val="clear" w:color="auto" w:fill="auto"/>
            <w:vAlign w:val="center"/>
            <w:hideMark/>
          </w:tcPr>
          <w:p w14:paraId="33211AD1" w14:textId="77777777" w:rsidR="00D013CE" w:rsidRPr="00D013CE" w:rsidRDefault="00D013CE" w:rsidP="00F136AA">
            <w:pPr>
              <w:spacing w:after="0" w:line="240" w:lineRule="auto"/>
              <w:jc w:val="center"/>
              <w:rPr>
                <w:rFonts w:ascii="Sylfaen" w:eastAsia="Times New Roman" w:hAnsi="Sylfaen" w:cs="Arial"/>
                <w:b/>
                <w:bCs/>
                <w:i/>
                <w:iCs/>
                <w:sz w:val="16"/>
                <w:szCs w:val="16"/>
              </w:rPr>
            </w:pPr>
            <w:r w:rsidRPr="00D013CE">
              <w:rPr>
                <w:rFonts w:ascii="Sylfaen" w:eastAsia="Times New Roman" w:hAnsi="Sylfaen" w:cs="Arial"/>
                <w:b/>
                <w:bCs/>
                <w:i/>
                <w:iCs/>
                <w:sz w:val="16"/>
                <w:szCs w:val="16"/>
              </w:rPr>
              <w:t>აქტით გამოყოფილი თანხა</w:t>
            </w:r>
          </w:p>
        </w:tc>
        <w:tc>
          <w:tcPr>
            <w:tcW w:w="594" w:type="pct"/>
            <w:shd w:val="clear" w:color="auto" w:fill="auto"/>
            <w:vAlign w:val="center"/>
            <w:hideMark/>
          </w:tcPr>
          <w:p w14:paraId="180EA170" w14:textId="77777777" w:rsidR="00D013CE" w:rsidRPr="00D013CE" w:rsidRDefault="00D013CE" w:rsidP="00F136AA">
            <w:pPr>
              <w:spacing w:after="0" w:line="240" w:lineRule="auto"/>
              <w:jc w:val="center"/>
              <w:rPr>
                <w:rFonts w:ascii="Sylfaen" w:eastAsia="Times New Roman" w:hAnsi="Sylfaen" w:cs="Arial"/>
                <w:b/>
                <w:bCs/>
                <w:i/>
                <w:iCs/>
                <w:sz w:val="16"/>
                <w:szCs w:val="16"/>
              </w:rPr>
            </w:pPr>
            <w:r w:rsidRPr="00D013CE">
              <w:rPr>
                <w:rFonts w:ascii="Sylfaen" w:eastAsia="Times New Roman" w:hAnsi="Sylfaen" w:cs="Arial"/>
                <w:b/>
                <w:bCs/>
                <w:i/>
                <w:iCs/>
                <w:sz w:val="16"/>
                <w:szCs w:val="16"/>
              </w:rPr>
              <w:t>გამოყოფილი თანხა</w:t>
            </w:r>
          </w:p>
        </w:tc>
        <w:tc>
          <w:tcPr>
            <w:tcW w:w="594" w:type="pct"/>
            <w:shd w:val="clear" w:color="auto" w:fill="auto"/>
            <w:vAlign w:val="center"/>
            <w:hideMark/>
          </w:tcPr>
          <w:p w14:paraId="0454138B" w14:textId="77777777" w:rsidR="00D013CE" w:rsidRPr="00D013CE" w:rsidRDefault="00D013CE" w:rsidP="00F136AA">
            <w:pPr>
              <w:spacing w:after="0" w:line="240" w:lineRule="auto"/>
              <w:jc w:val="center"/>
              <w:rPr>
                <w:rFonts w:ascii="Sylfaen" w:eastAsia="Times New Roman" w:hAnsi="Sylfaen" w:cs="Arial"/>
                <w:b/>
                <w:bCs/>
                <w:i/>
                <w:iCs/>
                <w:sz w:val="16"/>
                <w:szCs w:val="16"/>
              </w:rPr>
            </w:pPr>
            <w:r w:rsidRPr="00D013CE">
              <w:rPr>
                <w:rFonts w:ascii="Sylfaen" w:eastAsia="Times New Roman" w:hAnsi="Sylfaen" w:cs="Arial"/>
                <w:b/>
                <w:bCs/>
                <w:i/>
                <w:iCs/>
                <w:sz w:val="16"/>
                <w:szCs w:val="16"/>
              </w:rPr>
              <w:t>საკასო</w:t>
            </w:r>
            <w:r w:rsidRPr="00D013CE">
              <w:rPr>
                <w:rFonts w:ascii="AcadNusx" w:eastAsia="Times New Roman" w:hAnsi="AcadNusx" w:cs="Arial"/>
                <w:b/>
                <w:bCs/>
                <w:sz w:val="16"/>
                <w:szCs w:val="16"/>
              </w:rPr>
              <w:t xml:space="preserve"> </w:t>
            </w:r>
            <w:r w:rsidRPr="00D013CE">
              <w:rPr>
                <w:rFonts w:ascii="Sylfaen" w:eastAsia="Times New Roman" w:hAnsi="Sylfaen" w:cs="Arial"/>
                <w:b/>
                <w:bCs/>
                <w:sz w:val="16"/>
                <w:szCs w:val="16"/>
              </w:rPr>
              <w:t>ხარჯი</w:t>
            </w:r>
          </w:p>
        </w:tc>
        <w:tc>
          <w:tcPr>
            <w:tcW w:w="488" w:type="pct"/>
            <w:shd w:val="clear" w:color="auto" w:fill="auto"/>
            <w:vAlign w:val="center"/>
            <w:hideMark/>
          </w:tcPr>
          <w:p w14:paraId="287E6469" w14:textId="77777777" w:rsidR="00D013CE" w:rsidRPr="00D013CE" w:rsidRDefault="00D013CE" w:rsidP="00F136AA">
            <w:pPr>
              <w:spacing w:after="0" w:line="240" w:lineRule="auto"/>
              <w:jc w:val="center"/>
              <w:rPr>
                <w:rFonts w:ascii="Sylfaen" w:eastAsia="Times New Roman" w:hAnsi="Sylfaen" w:cs="Arial"/>
                <w:b/>
                <w:bCs/>
                <w:i/>
                <w:iCs/>
                <w:sz w:val="16"/>
                <w:szCs w:val="16"/>
              </w:rPr>
            </w:pPr>
            <w:r w:rsidRPr="00D013CE">
              <w:rPr>
                <w:rFonts w:ascii="Sylfaen" w:eastAsia="Times New Roman" w:hAnsi="Sylfaen" w:cs="Arial"/>
                <w:b/>
                <w:bCs/>
                <w:i/>
                <w:iCs/>
                <w:sz w:val="16"/>
                <w:szCs w:val="16"/>
              </w:rPr>
              <w:t>გადახრა</w:t>
            </w:r>
          </w:p>
        </w:tc>
      </w:tr>
      <w:tr w:rsidR="00D013CE" w:rsidRPr="00D013CE" w14:paraId="366BE0AD" w14:textId="77777777" w:rsidTr="00D013CE">
        <w:trPr>
          <w:trHeight w:val="288"/>
        </w:trPr>
        <w:tc>
          <w:tcPr>
            <w:tcW w:w="2729" w:type="pct"/>
            <w:gridSpan w:val="2"/>
            <w:shd w:val="clear" w:color="000000" w:fill="DAEEF3"/>
            <w:vAlign w:val="center"/>
            <w:hideMark/>
          </w:tcPr>
          <w:p w14:paraId="650630CB"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პრეზიდენტის ადმინისტრაცია</w:t>
            </w:r>
          </w:p>
        </w:tc>
        <w:tc>
          <w:tcPr>
            <w:tcW w:w="594" w:type="pct"/>
            <w:shd w:val="clear" w:color="000000" w:fill="DAEEF3"/>
            <w:noWrap/>
            <w:vAlign w:val="center"/>
            <w:hideMark/>
          </w:tcPr>
          <w:p w14:paraId="398AC1E0"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300,000.00</w:t>
            </w:r>
          </w:p>
        </w:tc>
        <w:tc>
          <w:tcPr>
            <w:tcW w:w="594" w:type="pct"/>
            <w:shd w:val="clear" w:color="000000" w:fill="DAEEF3"/>
            <w:noWrap/>
            <w:vAlign w:val="center"/>
            <w:hideMark/>
          </w:tcPr>
          <w:p w14:paraId="1B3C77F5"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300,000.00</w:t>
            </w:r>
          </w:p>
        </w:tc>
        <w:tc>
          <w:tcPr>
            <w:tcW w:w="594" w:type="pct"/>
            <w:shd w:val="clear" w:color="000000" w:fill="DAEEF3"/>
            <w:noWrap/>
            <w:vAlign w:val="center"/>
            <w:hideMark/>
          </w:tcPr>
          <w:p w14:paraId="79D2B3B6"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188,063.33</w:t>
            </w:r>
          </w:p>
        </w:tc>
        <w:tc>
          <w:tcPr>
            <w:tcW w:w="488" w:type="pct"/>
            <w:shd w:val="clear" w:color="000000" w:fill="DAEEF3"/>
            <w:noWrap/>
            <w:vAlign w:val="center"/>
            <w:hideMark/>
          </w:tcPr>
          <w:p w14:paraId="234558C9"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111,936.67</w:t>
            </w:r>
          </w:p>
        </w:tc>
      </w:tr>
      <w:tr w:rsidR="00D013CE" w:rsidRPr="00D013CE" w14:paraId="74E4EC22" w14:textId="77777777" w:rsidTr="00D013CE">
        <w:trPr>
          <w:trHeight w:val="288"/>
        </w:trPr>
        <w:tc>
          <w:tcPr>
            <w:tcW w:w="615" w:type="pct"/>
            <w:shd w:val="clear" w:color="auto" w:fill="auto"/>
            <w:vAlign w:val="center"/>
            <w:hideMark/>
          </w:tcPr>
          <w:p w14:paraId="63971587"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N1029 13.06.22.</w:t>
            </w:r>
          </w:p>
        </w:tc>
        <w:tc>
          <w:tcPr>
            <w:tcW w:w="2114" w:type="pct"/>
            <w:shd w:val="clear" w:color="auto" w:fill="auto"/>
            <w:vAlign w:val="center"/>
            <w:hideMark/>
          </w:tcPr>
          <w:p w14:paraId="3621BD3A"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თბილისის ქალთა საერთაშორისო კონფერენციის - „ლიდერები კონფლიქტების, მშვიდობისა და უსაფრთხოების შესახებ“ მაღალ დონეზე ჩატარებასთან დაკავშირებული ღონისძიებების ნაწილობრივ დაფინანსების მიზნით</w:t>
            </w:r>
          </w:p>
        </w:tc>
        <w:tc>
          <w:tcPr>
            <w:tcW w:w="594" w:type="pct"/>
            <w:shd w:val="clear" w:color="000000" w:fill="FFFFFF"/>
            <w:noWrap/>
            <w:vAlign w:val="center"/>
            <w:hideMark/>
          </w:tcPr>
          <w:p w14:paraId="4765241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300,000.00</w:t>
            </w:r>
          </w:p>
        </w:tc>
        <w:tc>
          <w:tcPr>
            <w:tcW w:w="594" w:type="pct"/>
            <w:shd w:val="clear" w:color="000000" w:fill="FFFFFF"/>
            <w:noWrap/>
            <w:vAlign w:val="center"/>
            <w:hideMark/>
          </w:tcPr>
          <w:p w14:paraId="0E26BE9C"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300,000.00</w:t>
            </w:r>
          </w:p>
        </w:tc>
        <w:tc>
          <w:tcPr>
            <w:tcW w:w="594" w:type="pct"/>
            <w:shd w:val="clear" w:color="000000" w:fill="FFFFFF"/>
            <w:noWrap/>
            <w:vAlign w:val="center"/>
            <w:hideMark/>
          </w:tcPr>
          <w:p w14:paraId="7F6B0CE2"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188,063.33</w:t>
            </w:r>
          </w:p>
        </w:tc>
        <w:tc>
          <w:tcPr>
            <w:tcW w:w="488" w:type="pct"/>
            <w:shd w:val="clear" w:color="000000" w:fill="FFFFFF"/>
            <w:noWrap/>
            <w:vAlign w:val="center"/>
            <w:hideMark/>
          </w:tcPr>
          <w:p w14:paraId="48DA2C5E"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111,936.67</w:t>
            </w:r>
          </w:p>
        </w:tc>
      </w:tr>
      <w:tr w:rsidR="00D013CE" w:rsidRPr="00D013CE" w14:paraId="1F12F832" w14:textId="77777777" w:rsidTr="00D013CE">
        <w:trPr>
          <w:trHeight w:val="288"/>
        </w:trPr>
        <w:tc>
          <w:tcPr>
            <w:tcW w:w="2729" w:type="pct"/>
            <w:gridSpan w:val="2"/>
            <w:shd w:val="clear" w:color="000000" w:fill="DAEEF3"/>
            <w:vAlign w:val="center"/>
            <w:hideMark/>
          </w:tcPr>
          <w:p w14:paraId="0D43DA54"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მთავრობის ადმინისტრაცია</w:t>
            </w:r>
          </w:p>
        </w:tc>
        <w:tc>
          <w:tcPr>
            <w:tcW w:w="594" w:type="pct"/>
            <w:shd w:val="clear" w:color="000000" w:fill="DAEEF3"/>
            <w:noWrap/>
            <w:vAlign w:val="center"/>
            <w:hideMark/>
          </w:tcPr>
          <w:p w14:paraId="7F1B734C"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5,988,392.35</w:t>
            </w:r>
          </w:p>
        </w:tc>
        <w:tc>
          <w:tcPr>
            <w:tcW w:w="594" w:type="pct"/>
            <w:shd w:val="clear" w:color="000000" w:fill="DAEEF3"/>
            <w:noWrap/>
            <w:vAlign w:val="center"/>
            <w:hideMark/>
          </w:tcPr>
          <w:p w14:paraId="5B231FF2"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3,541,717.10</w:t>
            </w:r>
          </w:p>
        </w:tc>
        <w:tc>
          <w:tcPr>
            <w:tcW w:w="594" w:type="pct"/>
            <w:shd w:val="clear" w:color="000000" w:fill="DAEEF3"/>
            <w:noWrap/>
            <w:vAlign w:val="center"/>
            <w:hideMark/>
          </w:tcPr>
          <w:p w14:paraId="6D8D7222"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3,508,925.18</w:t>
            </w:r>
          </w:p>
        </w:tc>
        <w:tc>
          <w:tcPr>
            <w:tcW w:w="488" w:type="pct"/>
            <w:shd w:val="clear" w:color="000000" w:fill="DAEEF3"/>
            <w:noWrap/>
            <w:vAlign w:val="center"/>
            <w:hideMark/>
          </w:tcPr>
          <w:p w14:paraId="66607FC8"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32,791.92</w:t>
            </w:r>
          </w:p>
        </w:tc>
      </w:tr>
      <w:tr w:rsidR="00D013CE" w:rsidRPr="00D013CE" w14:paraId="64F4D30E" w14:textId="77777777" w:rsidTr="00D013CE">
        <w:trPr>
          <w:trHeight w:val="288"/>
        </w:trPr>
        <w:tc>
          <w:tcPr>
            <w:tcW w:w="615" w:type="pct"/>
            <w:shd w:val="clear" w:color="auto" w:fill="auto"/>
            <w:vAlign w:val="center"/>
            <w:hideMark/>
          </w:tcPr>
          <w:p w14:paraId="35C85627"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w:t>
            </w:r>
            <w:r w:rsidRPr="00D013CE">
              <w:rPr>
                <w:rFonts w:ascii="Sylfaen" w:eastAsia="Times New Roman" w:hAnsi="Sylfaen" w:cs="Arial"/>
                <w:sz w:val="16"/>
                <w:szCs w:val="16"/>
              </w:rPr>
              <w:br/>
              <w:t>N04-ს 25.01.22.</w:t>
            </w:r>
          </w:p>
        </w:tc>
        <w:tc>
          <w:tcPr>
            <w:tcW w:w="2114" w:type="pct"/>
            <w:shd w:val="clear" w:color="auto" w:fill="auto"/>
            <w:vAlign w:val="center"/>
            <w:hideMark/>
          </w:tcPr>
          <w:p w14:paraId="619DF4A7"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 ა ი დ უ მ ლ ო</w:t>
            </w:r>
          </w:p>
        </w:tc>
        <w:tc>
          <w:tcPr>
            <w:tcW w:w="594" w:type="pct"/>
            <w:shd w:val="clear" w:color="000000" w:fill="FFFFFF"/>
            <w:noWrap/>
            <w:vAlign w:val="center"/>
            <w:hideMark/>
          </w:tcPr>
          <w:p w14:paraId="03BF8662"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450,000.00</w:t>
            </w:r>
          </w:p>
        </w:tc>
        <w:tc>
          <w:tcPr>
            <w:tcW w:w="594" w:type="pct"/>
            <w:shd w:val="clear" w:color="000000" w:fill="FFFFFF"/>
            <w:noWrap/>
            <w:vAlign w:val="center"/>
            <w:hideMark/>
          </w:tcPr>
          <w:p w14:paraId="65931DAA"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450,000.00</w:t>
            </w:r>
          </w:p>
        </w:tc>
        <w:tc>
          <w:tcPr>
            <w:tcW w:w="594" w:type="pct"/>
            <w:shd w:val="clear" w:color="000000" w:fill="FFFFFF"/>
            <w:noWrap/>
            <w:vAlign w:val="center"/>
            <w:hideMark/>
          </w:tcPr>
          <w:p w14:paraId="57E5E83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432,076.90</w:t>
            </w:r>
          </w:p>
        </w:tc>
        <w:tc>
          <w:tcPr>
            <w:tcW w:w="488" w:type="pct"/>
            <w:shd w:val="clear" w:color="000000" w:fill="FFFFFF"/>
            <w:noWrap/>
            <w:vAlign w:val="center"/>
            <w:hideMark/>
          </w:tcPr>
          <w:p w14:paraId="2A0A373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17,923.10</w:t>
            </w:r>
          </w:p>
        </w:tc>
      </w:tr>
      <w:tr w:rsidR="00D013CE" w:rsidRPr="00D013CE" w14:paraId="48BDB112" w14:textId="77777777" w:rsidTr="00D013CE">
        <w:trPr>
          <w:trHeight w:val="288"/>
        </w:trPr>
        <w:tc>
          <w:tcPr>
            <w:tcW w:w="615" w:type="pct"/>
            <w:shd w:val="clear" w:color="auto" w:fill="auto"/>
            <w:vAlign w:val="center"/>
            <w:hideMark/>
          </w:tcPr>
          <w:p w14:paraId="1F51A205"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N528 25.03.22.</w:t>
            </w:r>
          </w:p>
        </w:tc>
        <w:tc>
          <w:tcPr>
            <w:tcW w:w="2114" w:type="pct"/>
            <w:shd w:val="clear" w:color="auto" w:fill="auto"/>
            <w:vAlign w:val="center"/>
            <w:hideMark/>
          </w:tcPr>
          <w:p w14:paraId="19C15CCE"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საქართველოში უცხოური ინვესტიციების მოზიდვისა და საქართველოს საერთაშორისო რეგიონალურ ფინანსურ და საბანკო ჰაბად პოზიციონირების საკითხებზე ხელშეწყობისათვის აუცილებელი საკონსულტაციო მომსახურების ხარჯების დაფინანსების მიზნით</w:t>
            </w:r>
          </w:p>
        </w:tc>
        <w:tc>
          <w:tcPr>
            <w:tcW w:w="594" w:type="pct"/>
            <w:shd w:val="clear" w:color="000000" w:fill="FFFFFF"/>
            <w:noWrap/>
            <w:vAlign w:val="center"/>
            <w:hideMark/>
          </w:tcPr>
          <w:p w14:paraId="2A120D2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4,059,592.35</w:t>
            </w:r>
          </w:p>
        </w:tc>
        <w:tc>
          <w:tcPr>
            <w:tcW w:w="594" w:type="pct"/>
            <w:shd w:val="clear" w:color="000000" w:fill="FFFFFF"/>
            <w:noWrap/>
            <w:vAlign w:val="center"/>
            <w:hideMark/>
          </w:tcPr>
          <w:p w14:paraId="118F3B22"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1,826,717.10</w:t>
            </w:r>
          </w:p>
        </w:tc>
        <w:tc>
          <w:tcPr>
            <w:tcW w:w="594" w:type="pct"/>
            <w:shd w:val="clear" w:color="000000" w:fill="FFFFFF"/>
            <w:noWrap/>
            <w:vAlign w:val="center"/>
            <w:hideMark/>
          </w:tcPr>
          <w:p w14:paraId="3EDC300A"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1,820,915.17</w:t>
            </w:r>
          </w:p>
        </w:tc>
        <w:tc>
          <w:tcPr>
            <w:tcW w:w="488" w:type="pct"/>
            <w:shd w:val="clear" w:color="000000" w:fill="FFFFFF"/>
            <w:noWrap/>
            <w:vAlign w:val="center"/>
            <w:hideMark/>
          </w:tcPr>
          <w:p w14:paraId="202BBB50"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5,801.93</w:t>
            </w:r>
          </w:p>
        </w:tc>
      </w:tr>
      <w:tr w:rsidR="00D013CE" w:rsidRPr="00D013CE" w14:paraId="57A68A23" w14:textId="77777777" w:rsidTr="00D013CE">
        <w:trPr>
          <w:trHeight w:val="288"/>
        </w:trPr>
        <w:tc>
          <w:tcPr>
            <w:tcW w:w="615" w:type="pct"/>
            <w:shd w:val="clear" w:color="auto" w:fill="auto"/>
            <w:vAlign w:val="center"/>
            <w:hideMark/>
          </w:tcPr>
          <w:p w14:paraId="303EE48B"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N836 13.05.22.</w:t>
            </w:r>
          </w:p>
        </w:tc>
        <w:tc>
          <w:tcPr>
            <w:tcW w:w="2114" w:type="pct"/>
            <w:shd w:val="clear" w:color="auto" w:fill="auto"/>
            <w:vAlign w:val="center"/>
            <w:hideMark/>
          </w:tcPr>
          <w:p w14:paraId="77D27CA3"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94" w:type="pct"/>
            <w:shd w:val="clear" w:color="000000" w:fill="FFFFFF"/>
            <w:noWrap/>
            <w:vAlign w:val="center"/>
            <w:hideMark/>
          </w:tcPr>
          <w:p w14:paraId="610478BE"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1,265,000.00</w:t>
            </w:r>
          </w:p>
        </w:tc>
        <w:tc>
          <w:tcPr>
            <w:tcW w:w="594" w:type="pct"/>
            <w:shd w:val="clear" w:color="000000" w:fill="FFFFFF"/>
            <w:noWrap/>
            <w:vAlign w:val="center"/>
            <w:hideMark/>
          </w:tcPr>
          <w:p w14:paraId="0398F0DC"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1,265,000.00</w:t>
            </w:r>
          </w:p>
        </w:tc>
        <w:tc>
          <w:tcPr>
            <w:tcW w:w="594" w:type="pct"/>
            <w:shd w:val="clear" w:color="000000" w:fill="FFFFFF"/>
            <w:noWrap/>
            <w:vAlign w:val="center"/>
            <w:hideMark/>
          </w:tcPr>
          <w:p w14:paraId="1D5CE79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1,255,933.11</w:t>
            </w:r>
          </w:p>
        </w:tc>
        <w:tc>
          <w:tcPr>
            <w:tcW w:w="488" w:type="pct"/>
            <w:shd w:val="clear" w:color="000000" w:fill="FFFFFF"/>
            <w:noWrap/>
            <w:vAlign w:val="center"/>
            <w:hideMark/>
          </w:tcPr>
          <w:p w14:paraId="102E34A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9,066.89</w:t>
            </w:r>
          </w:p>
        </w:tc>
      </w:tr>
      <w:tr w:rsidR="00D013CE" w:rsidRPr="00D013CE" w14:paraId="2B8F36F9" w14:textId="77777777" w:rsidTr="00D013CE">
        <w:trPr>
          <w:trHeight w:val="288"/>
        </w:trPr>
        <w:tc>
          <w:tcPr>
            <w:tcW w:w="615" w:type="pct"/>
            <w:shd w:val="clear" w:color="auto" w:fill="auto"/>
            <w:vAlign w:val="center"/>
            <w:hideMark/>
          </w:tcPr>
          <w:p w14:paraId="2B0E45A5"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N1011 09.06.22.</w:t>
            </w:r>
          </w:p>
        </w:tc>
        <w:tc>
          <w:tcPr>
            <w:tcW w:w="2114" w:type="pct"/>
            <w:shd w:val="clear" w:color="auto" w:fill="auto"/>
            <w:vAlign w:val="center"/>
            <w:hideMark/>
          </w:tcPr>
          <w:p w14:paraId="5D92981E"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საქართველოს მთავრობის ადმინისტრაციის შეუფერხებელი ფუნქციონირებისათვის საჭირო ხარჯების დაფინანსების მიზნით</w:t>
            </w:r>
          </w:p>
        </w:tc>
        <w:tc>
          <w:tcPr>
            <w:tcW w:w="594" w:type="pct"/>
            <w:shd w:val="clear" w:color="000000" w:fill="FFFFFF"/>
            <w:noWrap/>
            <w:vAlign w:val="center"/>
            <w:hideMark/>
          </w:tcPr>
          <w:p w14:paraId="5BE2942F"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213,800.00</w:t>
            </w:r>
          </w:p>
        </w:tc>
        <w:tc>
          <w:tcPr>
            <w:tcW w:w="594" w:type="pct"/>
            <w:shd w:val="clear" w:color="000000" w:fill="FFFFFF"/>
            <w:noWrap/>
            <w:vAlign w:val="center"/>
            <w:hideMark/>
          </w:tcPr>
          <w:p w14:paraId="1E5BAE63"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0.00</w:t>
            </w:r>
          </w:p>
        </w:tc>
        <w:tc>
          <w:tcPr>
            <w:tcW w:w="594" w:type="pct"/>
            <w:shd w:val="clear" w:color="000000" w:fill="FFFFFF"/>
            <w:noWrap/>
            <w:vAlign w:val="center"/>
            <w:hideMark/>
          </w:tcPr>
          <w:p w14:paraId="3E3DC13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0.00</w:t>
            </w:r>
          </w:p>
        </w:tc>
        <w:tc>
          <w:tcPr>
            <w:tcW w:w="488" w:type="pct"/>
            <w:shd w:val="clear" w:color="000000" w:fill="FFFFFF"/>
            <w:noWrap/>
            <w:vAlign w:val="center"/>
            <w:hideMark/>
          </w:tcPr>
          <w:p w14:paraId="622B209E"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0.00</w:t>
            </w:r>
          </w:p>
        </w:tc>
      </w:tr>
      <w:tr w:rsidR="00D013CE" w:rsidRPr="00D013CE" w14:paraId="3268ED96" w14:textId="77777777" w:rsidTr="00D013CE">
        <w:trPr>
          <w:trHeight w:val="288"/>
        </w:trPr>
        <w:tc>
          <w:tcPr>
            <w:tcW w:w="2729" w:type="pct"/>
            <w:gridSpan w:val="2"/>
            <w:shd w:val="clear" w:color="000000" w:fill="DAEEF3"/>
            <w:vAlign w:val="center"/>
            <w:hideMark/>
          </w:tcPr>
          <w:p w14:paraId="303CC5AD"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ცენტრალური საარჩევნო კომისია</w:t>
            </w:r>
          </w:p>
        </w:tc>
        <w:tc>
          <w:tcPr>
            <w:tcW w:w="594" w:type="pct"/>
            <w:shd w:val="clear" w:color="000000" w:fill="DAEEF3"/>
            <w:noWrap/>
            <w:vAlign w:val="center"/>
            <w:hideMark/>
          </w:tcPr>
          <w:p w14:paraId="267841CF"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2,528,000.00</w:t>
            </w:r>
          </w:p>
        </w:tc>
        <w:tc>
          <w:tcPr>
            <w:tcW w:w="594" w:type="pct"/>
            <w:shd w:val="clear" w:color="000000" w:fill="DAEEF3"/>
            <w:noWrap/>
            <w:vAlign w:val="center"/>
            <w:hideMark/>
          </w:tcPr>
          <w:p w14:paraId="6E81725F"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2,528,000.00</w:t>
            </w:r>
          </w:p>
        </w:tc>
        <w:tc>
          <w:tcPr>
            <w:tcW w:w="594" w:type="pct"/>
            <w:shd w:val="clear" w:color="000000" w:fill="DAEEF3"/>
            <w:noWrap/>
            <w:vAlign w:val="center"/>
            <w:hideMark/>
          </w:tcPr>
          <w:p w14:paraId="770D8DFC"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2,446,551.66</w:t>
            </w:r>
          </w:p>
        </w:tc>
        <w:tc>
          <w:tcPr>
            <w:tcW w:w="488" w:type="pct"/>
            <w:shd w:val="clear" w:color="000000" w:fill="DAEEF3"/>
            <w:noWrap/>
            <w:vAlign w:val="center"/>
            <w:hideMark/>
          </w:tcPr>
          <w:p w14:paraId="5E0CF6E7"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81,448.34</w:t>
            </w:r>
          </w:p>
        </w:tc>
      </w:tr>
      <w:tr w:rsidR="00D013CE" w:rsidRPr="00D013CE" w14:paraId="0D9D192F" w14:textId="77777777" w:rsidTr="00D013CE">
        <w:trPr>
          <w:trHeight w:val="288"/>
        </w:trPr>
        <w:tc>
          <w:tcPr>
            <w:tcW w:w="615" w:type="pct"/>
            <w:shd w:val="clear" w:color="auto" w:fill="auto"/>
            <w:vAlign w:val="center"/>
            <w:hideMark/>
          </w:tcPr>
          <w:p w14:paraId="7E6F5C05"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N257 11.02.22.</w:t>
            </w:r>
          </w:p>
        </w:tc>
        <w:tc>
          <w:tcPr>
            <w:tcW w:w="2114" w:type="pct"/>
            <w:shd w:val="clear" w:color="auto" w:fill="auto"/>
            <w:vAlign w:val="center"/>
            <w:hideMark/>
          </w:tcPr>
          <w:p w14:paraId="112A256E"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2022 წლის 2 აპრილს გასამართი საქართველოს პარლამენტის შუალედური და ქ. ბათუმის მუნიციპალიტეტის წარმომადგენლობითი ორგანოს - საკრებულოს შუალედური არჩევნების დაფინანსების მიზნით</w:t>
            </w:r>
          </w:p>
        </w:tc>
        <w:tc>
          <w:tcPr>
            <w:tcW w:w="594" w:type="pct"/>
            <w:shd w:val="clear" w:color="000000" w:fill="FFFFFF"/>
            <w:noWrap/>
            <w:vAlign w:val="center"/>
            <w:hideMark/>
          </w:tcPr>
          <w:p w14:paraId="18EA98F2"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2,528,000.00</w:t>
            </w:r>
          </w:p>
        </w:tc>
        <w:tc>
          <w:tcPr>
            <w:tcW w:w="594" w:type="pct"/>
            <w:shd w:val="clear" w:color="000000" w:fill="FFFFFF"/>
            <w:noWrap/>
            <w:vAlign w:val="center"/>
            <w:hideMark/>
          </w:tcPr>
          <w:p w14:paraId="7AFA474A"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2,528,000.00</w:t>
            </w:r>
          </w:p>
        </w:tc>
        <w:tc>
          <w:tcPr>
            <w:tcW w:w="594" w:type="pct"/>
            <w:shd w:val="clear" w:color="000000" w:fill="FFFFFF"/>
            <w:noWrap/>
            <w:vAlign w:val="center"/>
            <w:hideMark/>
          </w:tcPr>
          <w:p w14:paraId="6E8DD7BE"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2,446,551.66</w:t>
            </w:r>
          </w:p>
        </w:tc>
        <w:tc>
          <w:tcPr>
            <w:tcW w:w="488" w:type="pct"/>
            <w:shd w:val="clear" w:color="000000" w:fill="FFFFFF"/>
            <w:noWrap/>
            <w:vAlign w:val="center"/>
            <w:hideMark/>
          </w:tcPr>
          <w:p w14:paraId="529A899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81,448.34</w:t>
            </w:r>
          </w:p>
        </w:tc>
      </w:tr>
      <w:tr w:rsidR="00D013CE" w:rsidRPr="00D013CE" w14:paraId="13BF113E" w14:textId="77777777" w:rsidTr="00D013CE">
        <w:trPr>
          <w:trHeight w:val="288"/>
        </w:trPr>
        <w:tc>
          <w:tcPr>
            <w:tcW w:w="2729" w:type="pct"/>
            <w:gridSpan w:val="2"/>
            <w:shd w:val="clear" w:color="000000" w:fill="DAEEF3"/>
            <w:vAlign w:val="center"/>
            <w:hideMark/>
          </w:tcPr>
          <w:p w14:paraId="5EDBE3CF"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პროკურატურა</w:t>
            </w:r>
          </w:p>
        </w:tc>
        <w:tc>
          <w:tcPr>
            <w:tcW w:w="594" w:type="pct"/>
            <w:shd w:val="clear" w:color="000000" w:fill="DAEEF3"/>
            <w:noWrap/>
            <w:vAlign w:val="center"/>
            <w:hideMark/>
          </w:tcPr>
          <w:p w14:paraId="34BF5DD5"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511,276.11</w:t>
            </w:r>
          </w:p>
        </w:tc>
        <w:tc>
          <w:tcPr>
            <w:tcW w:w="594" w:type="pct"/>
            <w:shd w:val="clear" w:color="000000" w:fill="DAEEF3"/>
            <w:noWrap/>
            <w:vAlign w:val="center"/>
            <w:hideMark/>
          </w:tcPr>
          <w:p w14:paraId="2C7F81DB"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252,342.72</w:t>
            </w:r>
          </w:p>
        </w:tc>
        <w:tc>
          <w:tcPr>
            <w:tcW w:w="594" w:type="pct"/>
            <w:shd w:val="clear" w:color="000000" w:fill="DAEEF3"/>
            <w:noWrap/>
            <w:vAlign w:val="center"/>
            <w:hideMark/>
          </w:tcPr>
          <w:p w14:paraId="32A5815B"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252,336.93</w:t>
            </w:r>
          </w:p>
        </w:tc>
        <w:tc>
          <w:tcPr>
            <w:tcW w:w="488" w:type="pct"/>
            <w:shd w:val="clear" w:color="000000" w:fill="DAEEF3"/>
            <w:noWrap/>
            <w:vAlign w:val="center"/>
            <w:hideMark/>
          </w:tcPr>
          <w:p w14:paraId="12604EE3"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5.79</w:t>
            </w:r>
          </w:p>
        </w:tc>
      </w:tr>
      <w:tr w:rsidR="00D013CE" w:rsidRPr="00D013CE" w14:paraId="661B69CA" w14:textId="77777777" w:rsidTr="00D013CE">
        <w:trPr>
          <w:trHeight w:val="288"/>
        </w:trPr>
        <w:tc>
          <w:tcPr>
            <w:tcW w:w="615" w:type="pct"/>
            <w:shd w:val="clear" w:color="auto" w:fill="auto"/>
            <w:vAlign w:val="center"/>
            <w:hideMark/>
          </w:tcPr>
          <w:p w14:paraId="24052289"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lastRenderedPageBreak/>
              <w:t>საქართველოს</w:t>
            </w:r>
            <w:proofErr w:type="gramEnd"/>
            <w:r w:rsidRPr="00D013CE">
              <w:rPr>
                <w:rFonts w:ascii="Sylfaen" w:eastAsia="Times New Roman" w:hAnsi="Sylfaen" w:cs="Arial"/>
                <w:sz w:val="16"/>
                <w:szCs w:val="16"/>
              </w:rPr>
              <w:t xml:space="preserve"> მთავრობის განკარგულება N229 07.02.22.</w:t>
            </w:r>
          </w:p>
        </w:tc>
        <w:tc>
          <w:tcPr>
            <w:tcW w:w="2114" w:type="pct"/>
            <w:shd w:val="clear" w:color="auto" w:fill="auto"/>
            <w:vAlign w:val="center"/>
            <w:hideMark/>
          </w:tcPr>
          <w:p w14:paraId="740A9F48"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ამ მიზნით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594" w:type="pct"/>
            <w:shd w:val="clear" w:color="000000" w:fill="FFFFFF"/>
            <w:noWrap/>
            <w:vAlign w:val="center"/>
            <w:hideMark/>
          </w:tcPr>
          <w:p w14:paraId="568D923A"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511,276.11</w:t>
            </w:r>
          </w:p>
        </w:tc>
        <w:tc>
          <w:tcPr>
            <w:tcW w:w="594" w:type="pct"/>
            <w:shd w:val="clear" w:color="000000" w:fill="FFFFFF"/>
            <w:noWrap/>
            <w:vAlign w:val="center"/>
            <w:hideMark/>
          </w:tcPr>
          <w:p w14:paraId="102FABB1"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252,342.72</w:t>
            </w:r>
          </w:p>
        </w:tc>
        <w:tc>
          <w:tcPr>
            <w:tcW w:w="594" w:type="pct"/>
            <w:shd w:val="clear" w:color="000000" w:fill="FFFFFF"/>
            <w:noWrap/>
            <w:vAlign w:val="center"/>
            <w:hideMark/>
          </w:tcPr>
          <w:p w14:paraId="0FDA5901"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252,336.93</w:t>
            </w:r>
          </w:p>
        </w:tc>
        <w:tc>
          <w:tcPr>
            <w:tcW w:w="488" w:type="pct"/>
            <w:shd w:val="clear" w:color="000000" w:fill="FFFFFF"/>
            <w:noWrap/>
            <w:vAlign w:val="center"/>
            <w:hideMark/>
          </w:tcPr>
          <w:p w14:paraId="46953B94"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5.79</w:t>
            </w:r>
          </w:p>
        </w:tc>
      </w:tr>
      <w:tr w:rsidR="00D013CE" w:rsidRPr="00D013CE" w14:paraId="608A32F8" w14:textId="77777777" w:rsidTr="00D013CE">
        <w:trPr>
          <w:trHeight w:val="288"/>
        </w:trPr>
        <w:tc>
          <w:tcPr>
            <w:tcW w:w="2729" w:type="pct"/>
            <w:gridSpan w:val="2"/>
            <w:shd w:val="clear" w:color="000000" w:fill="DAEEF3"/>
            <w:vAlign w:val="center"/>
            <w:hideMark/>
          </w:tcPr>
          <w:p w14:paraId="44B66018"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94" w:type="pct"/>
            <w:shd w:val="clear" w:color="000000" w:fill="DAEEF3"/>
            <w:noWrap/>
            <w:vAlign w:val="center"/>
            <w:hideMark/>
          </w:tcPr>
          <w:p w14:paraId="23916046"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408,000.00</w:t>
            </w:r>
          </w:p>
        </w:tc>
        <w:tc>
          <w:tcPr>
            <w:tcW w:w="594" w:type="pct"/>
            <w:shd w:val="clear" w:color="000000" w:fill="DAEEF3"/>
            <w:noWrap/>
            <w:vAlign w:val="center"/>
            <w:hideMark/>
          </w:tcPr>
          <w:p w14:paraId="1B2711F5"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408,000.00</w:t>
            </w:r>
          </w:p>
        </w:tc>
        <w:tc>
          <w:tcPr>
            <w:tcW w:w="594" w:type="pct"/>
            <w:shd w:val="clear" w:color="000000" w:fill="DAEEF3"/>
            <w:noWrap/>
            <w:vAlign w:val="center"/>
            <w:hideMark/>
          </w:tcPr>
          <w:p w14:paraId="44E8A424"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407,996.30</w:t>
            </w:r>
          </w:p>
        </w:tc>
        <w:tc>
          <w:tcPr>
            <w:tcW w:w="488" w:type="pct"/>
            <w:shd w:val="clear" w:color="000000" w:fill="DAEEF3"/>
            <w:noWrap/>
            <w:vAlign w:val="center"/>
            <w:hideMark/>
          </w:tcPr>
          <w:p w14:paraId="2BEDE580"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3.70</w:t>
            </w:r>
          </w:p>
        </w:tc>
      </w:tr>
      <w:tr w:rsidR="00D013CE" w:rsidRPr="00D013CE" w14:paraId="77D123DB" w14:textId="77777777" w:rsidTr="00D013CE">
        <w:trPr>
          <w:trHeight w:val="288"/>
        </w:trPr>
        <w:tc>
          <w:tcPr>
            <w:tcW w:w="615" w:type="pct"/>
            <w:shd w:val="clear" w:color="auto" w:fill="auto"/>
            <w:vAlign w:val="center"/>
            <w:hideMark/>
          </w:tcPr>
          <w:p w14:paraId="30D23B45"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N836 13.05.22.</w:t>
            </w:r>
          </w:p>
        </w:tc>
        <w:tc>
          <w:tcPr>
            <w:tcW w:w="2114" w:type="pct"/>
            <w:shd w:val="clear" w:color="auto" w:fill="auto"/>
            <w:vAlign w:val="center"/>
            <w:hideMark/>
          </w:tcPr>
          <w:p w14:paraId="0C38A47B"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94" w:type="pct"/>
            <w:shd w:val="clear" w:color="000000" w:fill="FFFFFF"/>
            <w:noWrap/>
            <w:vAlign w:val="center"/>
            <w:hideMark/>
          </w:tcPr>
          <w:p w14:paraId="740AB110"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408,000.00</w:t>
            </w:r>
          </w:p>
        </w:tc>
        <w:tc>
          <w:tcPr>
            <w:tcW w:w="594" w:type="pct"/>
            <w:shd w:val="clear" w:color="000000" w:fill="FFFFFF"/>
            <w:noWrap/>
            <w:vAlign w:val="center"/>
            <w:hideMark/>
          </w:tcPr>
          <w:p w14:paraId="59379D5C"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408,000.00</w:t>
            </w:r>
          </w:p>
        </w:tc>
        <w:tc>
          <w:tcPr>
            <w:tcW w:w="594" w:type="pct"/>
            <w:shd w:val="clear" w:color="000000" w:fill="FFFFFF"/>
            <w:noWrap/>
            <w:vAlign w:val="center"/>
            <w:hideMark/>
          </w:tcPr>
          <w:p w14:paraId="459CB7A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407,996.30</w:t>
            </w:r>
          </w:p>
        </w:tc>
        <w:tc>
          <w:tcPr>
            <w:tcW w:w="488" w:type="pct"/>
            <w:shd w:val="clear" w:color="000000" w:fill="FFFFFF"/>
            <w:noWrap/>
            <w:vAlign w:val="center"/>
            <w:hideMark/>
          </w:tcPr>
          <w:p w14:paraId="283E445B"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3.70</w:t>
            </w:r>
          </w:p>
        </w:tc>
      </w:tr>
      <w:tr w:rsidR="00D013CE" w:rsidRPr="00D013CE" w14:paraId="5E61F3B3" w14:textId="77777777" w:rsidTr="00D013CE">
        <w:trPr>
          <w:trHeight w:val="288"/>
        </w:trPr>
        <w:tc>
          <w:tcPr>
            <w:tcW w:w="2729" w:type="pct"/>
            <w:gridSpan w:val="2"/>
            <w:shd w:val="clear" w:color="000000" w:fill="DAEEF3"/>
            <w:vAlign w:val="center"/>
            <w:hideMark/>
          </w:tcPr>
          <w:p w14:paraId="2D598FBB"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ფინანსთა სამინისტრო</w:t>
            </w:r>
          </w:p>
        </w:tc>
        <w:tc>
          <w:tcPr>
            <w:tcW w:w="594" w:type="pct"/>
            <w:shd w:val="clear" w:color="000000" w:fill="DAEEF3"/>
            <w:noWrap/>
            <w:vAlign w:val="center"/>
            <w:hideMark/>
          </w:tcPr>
          <w:p w14:paraId="5FEBC67C"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4,948.83</w:t>
            </w:r>
          </w:p>
        </w:tc>
        <w:tc>
          <w:tcPr>
            <w:tcW w:w="594" w:type="pct"/>
            <w:shd w:val="clear" w:color="000000" w:fill="DAEEF3"/>
            <w:noWrap/>
            <w:vAlign w:val="center"/>
            <w:hideMark/>
          </w:tcPr>
          <w:p w14:paraId="732A5CCF"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4,948.83</w:t>
            </w:r>
          </w:p>
        </w:tc>
        <w:tc>
          <w:tcPr>
            <w:tcW w:w="594" w:type="pct"/>
            <w:shd w:val="clear" w:color="000000" w:fill="DAEEF3"/>
            <w:noWrap/>
            <w:vAlign w:val="center"/>
            <w:hideMark/>
          </w:tcPr>
          <w:p w14:paraId="3B376244"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4,947.84</w:t>
            </w:r>
          </w:p>
        </w:tc>
        <w:tc>
          <w:tcPr>
            <w:tcW w:w="488" w:type="pct"/>
            <w:shd w:val="clear" w:color="000000" w:fill="DAEEF3"/>
            <w:noWrap/>
            <w:vAlign w:val="center"/>
            <w:hideMark/>
          </w:tcPr>
          <w:p w14:paraId="56C1A84A"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0.99</w:t>
            </w:r>
          </w:p>
        </w:tc>
      </w:tr>
      <w:tr w:rsidR="00D013CE" w:rsidRPr="00D013CE" w14:paraId="39621879" w14:textId="77777777" w:rsidTr="00D013CE">
        <w:trPr>
          <w:trHeight w:val="288"/>
        </w:trPr>
        <w:tc>
          <w:tcPr>
            <w:tcW w:w="615" w:type="pct"/>
            <w:shd w:val="clear" w:color="auto" w:fill="auto"/>
            <w:vAlign w:val="center"/>
            <w:hideMark/>
          </w:tcPr>
          <w:p w14:paraId="6ECF0B8B"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N985 06.06.22.</w:t>
            </w:r>
          </w:p>
        </w:tc>
        <w:tc>
          <w:tcPr>
            <w:tcW w:w="2114" w:type="pct"/>
            <w:shd w:val="clear" w:color="auto" w:fill="auto"/>
            <w:vAlign w:val="center"/>
            <w:hideMark/>
          </w:tcPr>
          <w:p w14:paraId="17FAB475"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საქართველოს ფინანსთა სამინისტროს მიერ 2021 წლის 22 აპრილის საქართველოს ახალი ევროობლიგაციების გამოშვების ტრანზაქციისათვის დაქირავებული საერთაშორისო ფისკალური აგენტის მომსახურების ანაზღაურების და მასთან დაკავშირებული საქართველოს კანონმდებლობით გათვალისწინებული გადასახადების დასაფინანსებლად</w:t>
            </w:r>
          </w:p>
        </w:tc>
        <w:tc>
          <w:tcPr>
            <w:tcW w:w="594" w:type="pct"/>
            <w:shd w:val="clear" w:color="000000" w:fill="FFFFFF"/>
            <w:noWrap/>
            <w:vAlign w:val="center"/>
            <w:hideMark/>
          </w:tcPr>
          <w:p w14:paraId="07E9A1C8"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4,948.83</w:t>
            </w:r>
          </w:p>
        </w:tc>
        <w:tc>
          <w:tcPr>
            <w:tcW w:w="594" w:type="pct"/>
            <w:shd w:val="clear" w:color="000000" w:fill="FFFFFF"/>
            <w:noWrap/>
            <w:vAlign w:val="center"/>
            <w:hideMark/>
          </w:tcPr>
          <w:p w14:paraId="28F02EC1"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4,948.83</w:t>
            </w:r>
          </w:p>
        </w:tc>
        <w:tc>
          <w:tcPr>
            <w:tcW w:w="594" w:type="pct"/>
            <w:shd w:val="clear" w:color="000000" w:fill="FFFFFF"/>
            <w:noWrap/>
            <w:vAlign w:val="center"/>
            <w:hideMark/>
          </w:tcPr>
          <w:p w14:paraId="213E6553"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4,947.84</w:t>
            </w:r>
          </w:p>
        </w:tc>
        <w:tc>
          <w:tcPr>
            <w:tcW w:w="488" w:type="pct"/>
            <w:shd w:val="clear" w:color="000000" w:fill="FFFFFF"/>
            <w:noWrap/>
            <w:vAlign w:val="center"/>
            <w:hideMark/>
          </w:tcPr>
          <w:p w14:paraId="71C1F85E"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0.99</w:t>
            </w:r>
          </w:p>
        </w:tc>
      </w:tr>
      <w:tr w:rsidR="00D013CE" w:rsidRPr="00D013CE" w14:paraId="7C00C145" w14:textId="77777777" w:rsidTr="00D013CE">
        <w:trPr>
          <w:trHeight w:val="288"/>
        </w:trPr>
        <w:tc>
          <w:tcPr>
            <w:tcW w:w="2729" w:type="pct"/>
            <w:gridSpan w:val="2"/>
            <w:shd w:val="clear" w:color="000000" w:fill="DAEEF3"/>
            <w:vAlign w:val="center"/>
            <w:hideMark/>
          </w:tcPr>
          <w:p w14:paraId="0351AA36"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94" w:type="pct"/>
            <w:shd w:val="clear" w:color="000000" w:fill="DAEEF3"/>
            <w:noWrap/>
            <w:vAlign w:val="center"/>
            <w:hideMark/>
          </w:tcPr>
          <w:p w14:paraId="6EFB7B55"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1,060,480.00</w:t>
            </w:r>
          </w:p>
        </w:tc>
        <w:tc>
          <w:tcPr>
            <w:tcW w:w="594" w:type="pct"/>
            <w:shd w:val="clear" w:color="000000" w:fill="DAEEF3"/>
            <w:noWrap/>
            <w:vAlign w:val="center"/>
            <w:hideMark/>
          </w:tcPr>
          <w:p w14:paraId="40B7620B"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1,060,480.00</w:t>
            </w:r>
          </w:p>
        </w:tc>
        <w:tc>
          <w:tcPr>
            <w:tcW w:w="594" w:type="pct"/>
            <w:shd w:val="clear" w:color="000000" w:fill="DAEEF3"/>
            <w:noWrap/>
            <w:vAlign w:val="center"/>
            <w:hideMark/>
          </w:tcPr>
          <w:p w14:paraId="56391BA2"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877,824.64</w:t>
            </w:r>
          </w:p>
        </w:tc>
        <w:tc>
          <w:tcPr>
            <w:tcW w:w="488" w:type="pct"/>
            <w:shd w:val="clear" w:color="000000" w:fill="DAEEF3"/>
            <w:noWrap/>
            <w:vAlign w:val="center"/>
            <w:hideMark/>
          </w:tcPr>
          <w:p w14:paraId="67E5F54F"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182,655.36</w:t>
            </w:r>
          </w:p>
        </w:tc>
      </w:tr>
      <w:tr w:rsidR="00D013CE" w:rsidRPr="00D013CE" w14:paraId="2EA42D94" w14:textId="77777777" w:rsidTr="00D013CE">
        <w:trPr>
          <w:trHeight w:val="288"/>
        </w:trPr>
        <w:tc>
          <w:tcPr>
            <w:tcW w:w="615" w:type="pct"/>
            <w:shd w:val="clear" w:color="auto" w:fill="auto"/>
            <w:vAlign w:val="center"/>
            <w:hideMark/>
          </w:tcPr>
          <w:p w14:paraId="440371A5"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N14 06.01.22.</w:t>
            </w:r>
          </w:p>
        </w:tc>
        <w:tc>
          <w:tcPr>
            <w:tcW w:w="2114" w:type="pct"/>
            <w:shd w:val="clear" w:color="auto" w:fill="auto"/>
            <w:vAlign w:val="center"/>
            <w:hideMark/>
          </w:tcPr>
          <w:p w14:paraId="532BB144"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594" w:type="pct"/>
            <w:shd w:val="clear" w:color="000000" w:fill="FFFFFF"/>
            <w:noWrap/>
            <w:vAlign w:val="center"/>
            <w:hideMark/>
          </w:tcPr>
          <w:p w14:paraId="4E3C4DE0"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27,900.00</w:t>
            </w:r>
          </w:p>
        </w:tc>
        <w:tc>
          <w:tcPr>
            <w:tcW w:w="594" w:type="pct"/>
            <w:shd w:val="clear" w:color="000000" w:fill="FFFFFF"/>
            <w:noWrap/>
            <w:vAlign w:val="center"/>
            <w:hideMark/>
          </w:tcPr>
          <w:p w14:paraId="7A8471D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27,900.00</w:t>
            </w:r>
          </w:p>
        </w:tc>
        <w:tc>
          <w:tcPr>
            <w:tcW w:w="594" w:type="pct"/>
            <w:shd w:val="clear" w:color="000000" w:fill="FFFFFF"/>
            <w:noWrap/>
            <w:vAlign w:val="center"/>
            <w:hideMark/>
          </w:tcPr>
          <w:p w14:paraId="46108C1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27,538.01</w:t>
            </w:r>
          </w:p>
        </w:tc>
        <w:tc>
          <w:tcPr>
            <w:tcW w:w="488" w:type="pct"/>
            <w:shd w:val="clear" w:color="000000" w:fill="FFFFFF"/>
            <w:noWrap/>
            <w:vAlign w:val="center"/>
            <w:hideMark/>
          </w:tcPr>
          <w:p w14:paraId="03DC1F2A"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361.99</w:t>
            </w:r>
          </w:p>
        </w:tc>
      </w:tr>
      <w:tr w:rsidR="00D013CE" w:rsidRPr="00D013CE" w14:paraId="7839E183" w14:textId="77777777" w:rsidTr="00D013CE">
        <w:trPr>
          <w:trHeight w:val="288"/>
        </w:trPr>
        <w:tc>
          <w:tcPr>
            <w:tcW w:w="615" w:type="pct"/>
            <w:shd w:val="clear" w:color="auto" w:fill="auto"/>
            <w:vAlign w:val="center"/>
            <w:hideMark/>
          </w:tcPr>
          <w:p w14:paraId="6B755DC1"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N200 02.02.22.</w:t>
            </w:r>
          </w:p>
        </w:tc>
        <w:tc>
          <w:tcPr>
            <w:tcW w:w="2114" w:type="pct"/>
            <w:shd w:val="clear" w:color="auto" w:fill="auto"/>
            <w:vAlign w:val="center"/>
            <w:hideMark/>
          </w:tcPr>
          <w:p w14:paraId="109AB0E6"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მოქალაქე ლუკა პეტრიაშვილისათვის (პ/ნ 59001121464)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დასაფინანსებლად</w:t>
            </w:r>
          </w:p>
        </w:tc>
        <w:tc>
          <w:tcPr>
            <w:tcW w:w="594" w:type="pct"/>
            <w:shd w:val="clear" w:color="000000" w:fill="FFFFFF"/>
            <w:noWrap/>
            <w:vAlign w:val="center"/>
            <w:hideMark/>
          </w:tcPr>
          <w:p w14:paraId="19811DBB"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19,600.00</w:t>
            </w:r>
          </w:p>
        </w:tc>
        <w:tc>
          <w:tcPr>
            <w:tcW w:w="594" w:type="pct"/>
            <w:shd w:val="clear" w:color="000000" w:fill="FFFFFF"/>
            <w:noWrap/>
            <w:vAlign w:val="center"/>
            <w:hideMark/>
          </w:tcPr>
          <w:p w14:paraId="095E4EE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19,600.00</w:t>
            </w:r>
          </w:p>
        </w:tc>
        <w:tc>
          <w:tcPr>
            <w:tcW w:w="594" w:type="pct"/>
            <w:shd w:val="clear" w:color="000000" w:fill="FFFFFF"/>
            <w:noWrap/>
            <w:vAlign w:val="center"/>
            <w:hideMark/>
          </w:tcPr>
          <w:p w14:paraId="0206923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18,697.73</w:t>
            </w:r>
          </w:p>
        </w:tc>
        <w:tc>
          <w:tcPr>
            <w:tcW w:w="488" w:type="pct"/>
            <w:shd w:val="clear" w:color="000000" w:fill="FFFFFF"/>
            <w:noWrap/>
            <w:vAlign w:val="center"/>
            <w:hideMark/>
          </w:tcPr>
          <w:p w14:paraId="51244A0E"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902.27</w:t>
            </w:r>
          </w:p>
        </w:tc>
      </w:tr>
      <w:tr w:rsidR="00D013CE" w:rsidRPr="00D013CE" w14:paraId="1F75F542" w14:textId="77777777" w:rsidTr="00D013CE">
        <w:trPr>
          <w:trHeight w:val="288"/>
        </w:trPr>
        <w:tc>
          <w:tcPr>
            <w:tcW w:w="615" w:type="pct"/>
            <w:shd w:val="clear" w:color="auto" w:fill="auto"/>
            <w:vAlign w:val="center"/>
            <w:hideMark/>
          </w:tcPr>
          <w:p w14:paraId="5F8D5B0B"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N363 26.02.22.</w:t>
            </w:r>
          </w:p>
        </w:tc>
        <w:tc>
          <w:tcPr>
            <w:tcW w:w="2114" w:type="pct"/>
            <w:shd w:val="clear" w:color="auto" w:fill="auto"/>
            <w:vAlign w:val="center"/>
            <w:hideMark/>
          </w:tcPr>
          <w:p w14:paraId="4CEAA9F5"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უკრაინაში მიმდინარე მოვლენებთან დაკავშირებით დაზარალებული მოსახლეობისათვის ჰუმანიტარული დახმარების აღმოჩენის მიზნით</w:t>
            </w:r>
          </w:p>
        </w:tc>
        <w:tc>
          <w:tcPr>
            <w:tcW w:w="594" w:type="pct"/>
            <w:shd w:val="clear" w:color="000000" w:fill="FFFFFF"/>
            <w:noWrap/>
            <w:vAlign w:val="center"/>
            <w:hideMark/>
          </w:tcPr>
          <w:p w14:paraId="61870A9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1,000,000.00</w:t>
            </w:r>
          </w:p>
        </w:tc>
        <w:tc>
          <w:tcPr>
            <w:tcW w:w="594" w:type="pct"/>
            <w:shd w:val="clear" w:color="000000" w:fill="FFFFFF"/>
            <w:noWrap/>
            <w:vAlign w:val="center"/>
            <w:hideMark/>
          </w:tcPr>
          <w:p w14:paraId="14AE6D52"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1,000,000.00</w:t>
            </w:r>
          </w:p>
        </w:tc>
        <w:tc>
          <w:tcPr>
            <w:tcW w:w="594" w:type="pct"/>
            <w:shd w:val="clear" w:color="000000" w:fill="FFFFFF"/>
            <w:noWrap/>
            <w:vAlign w:val="center"/>
            <w:hideMark/>
          </w:tcPr>
          <w:p w14:paraId="02A49F2F"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819,218.27</w:t>
            </w:r>
          </w:p>
        </w:tc>
        <w:tc>
          <w:tcPr>
            <w:tcW w:w="488" w:type="pct"/>
            <w:shd w:val="clear" w:color="000000" w:fill="FFFFFF"/>
            <w:noWrap/>
            <w:vAlign w:val="center"/>
            <w:hideMark/>
          </w:tcPr>
          <w:p w14:paraId="007B90F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180,781.73</w:t>
            </w:r>
          </w:p>
        </w:tc>
      </w:tr>
      <w:tr w:rsidR="00D013CE" w:rsidRPr="00D013CE" w14:paraId="75C20126" w14:textId="77777777" w:rsidTr="00D013CE">
        <w:trPr>
          <w:trHeight w:val="288"/>
        </w:trPr>
        <w:tc>
          <w:tcPr>
            <w:tcW w:w="615" w:type="pct"/>
            <w:shd w:val="clear" w:color="auto" w:fill="auto"/>
            <w:vAlign w:val="center"/>
            <w:hideMark/>
          </w:tcPr>
          <w:p w14:paraId="0B4EAA0F"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N649 12.04.22.</w:t>
            </w:r>
          </w:p>
        </w:tc>
        <w:tc>
          <w:tcPr>
            <w:tcW w:w="2114" w:type="pct"/>
            <w:shd w:val="clear" w:color="auto" w:fill="auto"/>
            <w:vAlign w:val="center"/>
            <w:hideMark/>
          </w:tcPr>
          <w:p w14:paraId="63DEB3E9"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მოქალაქე გიორგი სულაშვილისათვის (პ/ნ 01027040982)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დასაფინანსებლად</w:t>
            </w:r>
          </w:p>
        </w:tc>
        <w:tc>
          <w:tcPr>
            <w:tcW w:w="594" w:type="pct"/>
            <w:shd w:val="clear" w:color="000000" w:fill="FFFFFF"/>
            <w:noWrap/>
            <w:vAlign w:val="center"/>
            <w:hideMark/>
          </w:tcPr>
          <w:p w14:paraId="71A8EB83"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12,980.00</w:t>
            </w:r>
          </w:p>
        </w:tc>
        <w:tc>
          <w:tcPr>
            <w:tcW w:w="594" w:type="pct"/>
            <w:shd w:val="clear" w:color="000000" w:fill="FFFFFF"/>
            <w:noWrap/>
            <w:vAlign w:val="center"/>
            <w:hideMark/>
          </w:tcPr>
          <w:p w14:paraId="785FFE77"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12,980.00</w:t>
            </w:r>
          </w:p>
        </w:tc>
        <w:tc>
          <w:tcPr>
            <w:tcW w:w="594" w:type="pct"/>
            <w:shd w:val="clear" w:color="000000" w:fill="FFFFFF"/>
            <w:noWrap/>
            <w:vAlign w:val="center"/>
            <w:hideMark/>
          </w:tcPr>
          <w:p w14:paraId="15B2216E"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12,370.63</w:t>
            </w:r>
          </w:p>
        </w:tc>
        <w:tc>
          <w:tcPr>
            <w:tcW w:w="488" w:type="pct"/>
            <w:shd w:val="clear" w:color="000000" w:fill="FFFFFF"/>
            <w:noWrap/>
            <w:vAlign w:val="center"/>
            <w:hideMark/>
          </w:tcPr>
          <w:p w14:paraId="6DB938B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609.37</w:t>
            </w:r>
          </w:p>
        </w:tc>
      </w:tr>
      <w:tr w:rsidR="00D013CE" w:rsidRPr="00D013CE" w14:paraId="544F872A" w14:textId="77777777" w:rsidTr="00D013CE">
        <w:trPr>
          <w:trHeight w:val="288"/>
        </w:trPr>
        <w:tc>
          <w:tcPr>
            <w:tcW w:w="2729" w:type="pct"/>
            <w:gridSpan w:val="2"/>
            <w:shd w:val="clear" w:color="000000" w:fill="DAEEF3"/>
            <w:vAlign w:val="center"/>
            <w:hideMark/>
          </w:tcPr>
          <w:p w14:paraId="2EB2F708"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საგარეო საქმეთა სამინისტრო</w:t>
            </w:r>
          </w:p>
        </w:tc>
        <w:tc>
          <w:tcPr>
            <w:tcW w:w="594" w:type="pct"/>
            <w:shd w:val="clear" w:color="000000" w:fill="DAEEF3"/>
            <w:noWrap/>
            <w:vAlign w:val="center"/>
            <w:hideMark/>
          </w:tcPr>
          <w:p w14:paraId="22BBBADC"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1,499,197.50</w:t>
            </w:r>
          </w:p>
        </w:tc>
        <w:tc>
          <w:tcPr>
            <w:tcW w:w="594" w:type="pct"/>
            <w:shd w:val="clear" w:color="000000" w:fill="DAEEF3"/>
            <w:noWrap/>
            <w:vAlign w:val="center"/>
            <w:hideMark/>
          </w:tcPr>
          <w:p w14:paraId="16FC524E"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884,128.50</w:t>
            </w:r>
          </w:p>
        </w:tc>
        <w:tc>
          <w:tcPr>
            <w:tcW w:w="594" w:type="pct"/>
            <w:shd w:val="clear" w:color="000000" w:fill="DAEEF3"/>
            <w:noWrap/>
            <w:vAlign w:val="center"/>
            <w:hideMark/>
          </w:tcPr>
          <w:p w14:paraId="68EE3FA4"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884,128.50</w:t>
            </w:r>
          </w:p>
        </w:tc>
        <w:tc>
          <w:tcPr>
            <w:tcW w:w="488" w:type="pct"/>
            <w:shd w:val="clear" w:color="000000" w:fill="DAEEF3"/>
            <w:noWrap/>
            <w:vAlign w:val="center"/>
            <w:hideMark/>
          </w:tcPr>
          <w:p w14:paraId="170C7775"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0.00</w:t>
            </w:r>
          </w:p>
        </w:tc>
      </w:tr>
      <w:tr w:rsidR="00D013CE" w:rsidRPr="00D013CE" w14:paraId="4FE64C76" w14:textId="77777777" w:rsidTr="00D013CE">
        <w:trPr>
          <w:trHeight w:val="288"/>
        </w:trPr>
        <w:tc>
          <w:tcPr>
            <w:tcW w:w="615" w:type="pct"/>
            <w:shd w:val="clear" w:color="auto" w:fill="auto"/>
            <w:vAlign w:val="center"/>
            <w:hideMark/>
          </w:tcPr>
          <w:p w14:paraId="0A0130ED"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N158 28.01.22.</w:t>
            </w:r>
          </w:p>
        </w:tc>
        <w:tc>
          <w:tcPr>
            <w:tcW w:w="2114" w:type="pct"/>
            <w:shd w:val="clear" w:color="auto" w:fill="auto"/>
            <w:vAlign w:val="center"/>
            <w:hideMark/>
          </w:tcPr>
          <w:p w14:paraId="6ABE9F54"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იორდანიის ჰაშიმიტურ სამეფოში ქართული კულტურის ცენტრის მშენებლობის დაწყებისათვის საჭირო ინფრასტრუქტურული სამუშაოების დასაფინანსებლად</w:t>
            </w:r>
          </w:p>
        </w:tc>
        <w:tc>
          <w:tcPr>
            <w:tcW w:w="594" w:type="pct"/>
            <w:shd w:val="clear" w:color="000000" w:fill="FFFFFF"/>
            <w:noWrap/>
            <w:vAlign w:val="center"/>
            <w:hideMark/>
          </w:tcPr>
          <w:p w14:paraId="2DF3524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228,382.50</w:t>
            </w:r>
          </w:p>
        </w:tc>
        <w:tc>
          <w:tcPr>
            <w:tcW w:w="594" w:type="pct"/>
            <w:shd w:val="clear" w:color="000000" w:fill="FFFFFF"/>
            <w:noWrap/>
            <w:vAlign w:val="center"/>
            <w:hideMark/>
          </w:tcPr>
          <w:p w14:paraId="6AA92651"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228,382.50</w:t>
            </w:r>
          </w:p>
        </w:tc>
        <w:tc>
          <w:tcPr>
            <w:tcW w:w="594" w:type="pct"/>
            <w:shd w:val="clear" w:color="000000" w:fill="FFFFFF"/>
            <w:noWrap/>
            <w:vAlign w:val="center"/>
            <w:hideMark/>
          </w:tcPr>
          <w:p w14:paraId="762FE32A"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228,382.50</w:t>
            </w:r>
          </w:p>
        </w:tc>
        <w:tc>
          <w:tcPr>
            <w:tcW w:w="488" w:type="pct"/>
            <w:shd w:val="clear" w:color="000000" w:fill="FFFFFF"/>
            <w:noWrap/>
            <w:vAlign w:val="center"/>
            <w:hideMark/>
          </w:tcPr>
          <w:p w14:paraId="262AB81F"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0.00</w:t>
            </w:r>
          </w:p>
        </w:tc>
      </w:tr>
      <w:tr w:rsidR="00D013CE" w:rsidRPr="00D013CE" w14:paraId="179D0DDE" w14:textId="77777777" w:rsidTr="00D013CE">
        <w:trPr>
          <w:trHeight w:val="288"/>
        </w:trPr>
        <w:tc>
          <w:tcPr>
            <w:tcW w:w="615" w:type="pct"/>
            <w:shd w:val="clear" w:color="auto" w:fill="auto"/>
            <w:vAlign w:val="center"/>
            <w:hideMark/>
          </w:tcPr>
          <w:p w14:paraId="5110247B"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N361 25.02.22.</w:t>
            </w:r>
          </w:p>
        </w:tc>
        <w:tc>
          <w:tcPr>
            <w:tcW w:w="2114" w:type="pct"/>
            <w:shd w:val="clear" w:color="auto" w:fill="auto"/>
            <w:vAlign w:val="center"/>
            <w:hideMark/>
          </w:tcPr>
          <w:p w14:paraId="735465D0"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ხელშეკრულებით გათვალისწინებული მომსახურების დასაფინანსებლად</w:t>
            </w:r>
          </w:p>
        </w:tc>
        <w:tc>
          <w:tcPr>
            <w:tcW w:w="594" w:type="pct"/>
            <w:shd w:val="clear" w:color="000000" w:fill="FFFFFF"/>
            <w:noWrap/>
            <w:vAlign w:val="center"/>
            <w:hideMark/>
          </w:tcPr>
          <w:p w14:paraId="07D2C252"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1,270,815.00</w:t>
            </w:r>
          </w:p>
        </w:tc>
        <w:tc>
          <w:tcPr>
            <w:tcW w:w="594" w:type="pct"/>
            <w:shd w:val="clear" w:color="000000" w:fill="FFFFFF"/>
            <w:noWrap/>
            <w:vAlign w:val="center"/>
            <w:hideMark/>
          </w:tcPr>
          <w:p w14:paraId="3B756AA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655,746.00</w:t>
            </w:r>
          </w:p>
        </w:tc>
        <w:tc>
          <w:tcPr>
            <w:tcW w:w="594" w:type="pct"/>
            <w:shd w:val="clear" w:color="000000" w:fill="FFFFFF"/>
            <w:noWrap/>
            <w:vAlign w:val="center"/>
            <w:hideMark/>
          </w:tcPr>
          <w:p w14:paraId="228A531B"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655,746.00</w:t>
            </w:r>
          </w:p>
        </w:tc>
        <w:tc>
          <w:tcPr>
            <w:tcW w:w="488" w:type="pct"/>
            <w:shd w:val="clear" w:color="000000" w:fill="FFFFFF"/>
            <w:noWrap/>
            <w:vAlign w:val="center"/>
            <w:hideMark/>
          </w:tcPr>
          <w:p w14:paraId="2FA2E7A2"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0.00</w:t>
            </w:r>
          </w:p>
        </w:tc>
      </w:tr>
      <w:tr w:rsidR="00D013CE" w:rsidRPr="00D013CE" w14:paraId="18D6CB4F" w14:textId="77777777" w:rsidTr="00D013CE">
        <w:trPr>
          <w:trHeight w:val="288"/>
        </w:trPr>
        <w:tc>
          <w:tcPr>
            <w:tcW w:w="2729" w:type="pct"/>
            <w:gridSpan w:val="2"/>
            <w:shd w:val="clear" w:color="000000" w:fill="DAEEF3"/>
            <w:vAlign w:val="center"/>
            <w:hideMark/>
          </w:tcPr>
          <w:p w14:paraId="7F29B338"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საქართველოს თავდაცვის სამინისტრო</w:t>
            </w:r>
          </w:p>
        </w:tc>
        <w:tc>
          <w:tcPr>
            <w:tcW w:w="594" w:type="pct"/>
            <w:shd w:val="clear" w:color="000000" w:fill="DAEEF3"/>
            <w:noWrap/>
            <w:vAlign w:val="center"/>
            <w:hideMark/>
          </w:tcPr>
          <w:p w14:paraId="7DCD66AC"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1,900,000.00</w:t>
            </w:r>
          </w:p>
        </w:tc>
        <w:tc>
          <w:tcPr>
            <w:tcW w:w="594" w:type="pct"/>
            <w:shd w:val="clear" w:color="000000" w:fill="DAEEF3"/>
            <w:noWrap/>
            <w:vAlign w:val="center"/>
            <w:hideMark/>
          </w:tcPr>
          <w:p w14:paraId="4BE8D416"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1,900,000.00</w:t>
            </w:r>
          </w:p>
        </w:tc>
        <w:tc>
          <w:tcPr>
            <w:tcW w:w="594" w:type="pct"/>
            <w:shd w:val="clear" w:color="000000" w:fill="DAEEF3"/>
            <w:noWrap/>
            <w:vAlign w:val="center"/>
            <w:hideMark/>
          </w:tcPr>
          <w:p w14:paraId="3E1D36B8"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1,862,530.91</w:t>
            </w:r>
          </w:p>
        </w:tc>
        <w:tc>
          <w:tcPr>
            <w:tcW w:w="488" w:type="pct"/>
            <w:shd w:val="clear" w:color="000000" w:fill="DAEEF3"/>
            <w:noWrap/>
            <w:vAlign w:val="center"/>
            <w:hideMark/>
          </w:tcPr>
          <w:p w14:paraId="01C90BD0"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37,469.09</w:t>
            </w:r>
          </w:p>
        </w:tc>
      </w:tr>
      <w:tr w:rsidR="00D013CE" w:rsidRPr="00D013CE" w14:paraId="39336FDE" w14:textId="77777777" w:rsidTr="00D013CE">
        <w:trPr>
          <w:trHeight w:val="288"/>
        </w:trPr>
        <w:tc>
          <w:tcPr>
            <w:tcW w:w="615" w:type="pct"/>
            <w:shd w:val="clear" w:color="auto" w:fill="auto"/>
            <w:vAlign w:val="center"/>
            <w:hideMark/>
          </w:tcPr>
          <w:p w14:paraId="034257A4"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N836 13.05.22.</w:t>
            </w:r>
          </w:p>
        </w:tc>
        <w:tc>
          <w:tcPr>
            <w:tcW w:w="2114" w:type="pct"/>
            <w:shd w:val="clear" w:color="auto" w:fill="auto"/>
            <w:vAlign w:val="center"/>
            <w:hideMark/>
          </w:tcPr>
          <w:p w14:paraId="2328F311"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94" w:type="pct"/>
            <w:shd w:val="clear" w:color="000000" w:fill="FFFFFF"/>
            <w:noWrap/>
            <w:vAlign w:val="center"/>
            <w:hideMark/>
          </w:tcPr>
          <w:p w14:paraId="7501876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1,900,000.00</w:t>
            </w:r>
          </w:p>
        </w:tc>
        <w:tc>
          <w:tcPr>
            <w:tcW w:w="594" w:type="pct"/>
            <w:shd w:val="clear" w:color="000000" w:fill="FFFFFF"/>
            <w:noWrap/>
            <w:vAlign w:val="center"/>
            <w:hideMark/>
          </w:tcPr>
          <w:p w14:paraId="56B45C0C"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1,900,000.00</w:t>
            </w:r>
          </w:p>
        </w:tc>
        <w:tc>
          <w:tcPr>
            <w:tcW w:w="594" w:type="pct"/>
            <w:shd w:val="clear" w:color="000000" w:fill="FFFFFF"/>
            <w:noWrap/>
            <w:vAlign w:val="center"/>
            <w:hideMark/>
          </w:tcPr>
          <w:p w14:paraId="603C2C46"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1,862,530.91</w:t>
            </w:r>
          </w:p>
        </w:tc>
        <w:tc>
          <w:tcPr>
            <w:tcW w:w="488" w:type="pct"/>
            <w:shd w:val="clear" w:color="000000" w:fill="FFFFFF"/>
            <w:noWrap/>
            <w:vAlign w:val="center"/>
            <w:hideMark/>
          </w:tcPr>
          <w:p w14:paraId="7F7B5331"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37,469.09</w:t>
            </w:r>
          </w:p>
        </w:tc>
      </w:tr>
      <w:tr w:rsidR="00D013CE" w:rsidRPr="00D013CE" w14:paraId="0A96E30E" w14:textId="77777777" w:rsidTr="00D013CE">
        <w:trPr>
          <w:trHeight w:val="288"/>
        </w:trPr>
        <w:tc>
          <w:tcPr>
            <w:tcW w:w="2729" w:type="pct"/>
            <w:gridSpan w:val="2"/>
            <w:shd w:val="clear" w:color="000000" w:fill="DAEEF3"/>
            <w:vAlign w:val="center"/>
            <w:hideMark/>
          </w:tcPr>
          <w:p w14:paraId="0557753D"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lastRenderedPageBreak/>
              <w:t>საქართველოს კულტურის, სპორტისა და ახალგაზრდობის სამინისტრო</w:t>
            </w:r>
          </w:p>
        </w:tc>
        <w:tc>
          <w:tcPr>
            <w:tcW w:w="594" w:type="pct"/>
            <w:shd w:val="clear" w:color="000000" w:fill="DAEEF3"/>
            <w:noWrap/>
            <w:vAlign w:val="center"/>
            <w:hideMark/>
          </w:tcPr>
          <w:p w14:paraId="0739539F"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1,430,000.00</w:t>
            </w:r>
          </w:p>
        </w:tc>
        <w:tc>
          <w:tcPr>
            <w:tcW w:w="594" w:type="pct"/>
            <w:shd w:val="clear" w:color="000000" w:fill="DAEEF3"/>
            <w:noWrap/>
            <w:vAlign w:val="center"/>
            <w:hideMark/>
          </w:tcPr>
          <w:p w14:paraId="3D499F8D"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1,430,000.00</w:t>
            </w:r>
          </w:p>
        </w:tc>
        <w:tc>
          <w:tcPr>
            <w:tcW w:w="594" w:type="pct"/>
            <w:shd w:val="clear" w:color="000000" w:fill="DAEEF3"/>
            <w:noWrap/>
            <w:vAlign w:val="center"/>
            <w:hideMark/>
          </w:tcPr>
          <w:p w14:paraId="4C7AC52E"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1,418,234.36</w:t>
            </w:r>
          </w:p>
        </w:tc>
        <w:tc>
          <w:tcPr>
            <w:tcW w:w="488" w:type="pct"/>
            <w:shd w:val="clear" w:color="000000" w:fill="DAEEF3"/>
            <w:noWrap/>
            <w:vAlign w:val="center"/>
            <w:hideMark/>
          </w:tcPr>
          <w:p w14:paraId="1CEB5133"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11,765.64</w:t>
            </w:r>
          </w:p>
        </w:tc>
      </w:tr>
      <w:tr w:rsidR="00D013CE" w:rsidRPr="00D013CE" w14:paraId="7C2783CC" w14:textId="77777777" w:rsidTr="00D013CE">
        <w:trPr>
          <w:trHeight w:val="288"/>
        </w:trPr>
        <w:tc>
          <w:tcPr>
            <w:tcW w:w="615" w:type="pct"/>
            <w:shd w:val="clear" w:color="auto" w:fill="auto"/>
            <w:vAlign w:val="center"/>
            <w:hideMark/>
          </w:tcPr>
          <w:p w14:paraId="5991352D"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N836 13.05.22.</w:t>
            </w:r>
          </w:p>
        </w:tc>
        <w:tc>
          <w:tcPr>
            <w:tcW w:w="2114" w:type="pct"/>
            <w:shd w:val="clear" w:color="auto" w:fill="auto"/>
            <w:vAlign w:val="center"/>
            <w:hideMark/>
          </w:tcPr>
          <w:p w14:paraId="32B1D5D1"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94" w:type="pct"/>
            <w:shd w:val="clear" w:color="000000" w:fill="FFFFFF"/>
            <w:noWrap/>
            <w:vAlign w:val="center"/>
            <w:hideMark/>
          </w:tcPr>
          <w:p w14:paraId="6B647DED"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1,430,000.00</w:t>
            </w:r>
          </w:p>
        </w:tc>
        <w:tc>
          <w:tcPr>
            <w:tcW w:w="594" w:type="pct"/>
            <w:shd w:val="clear" w:color="000000" w:fill="FFFFFF"/>
            <w:noWrap/>
            <w:vAlign w:val="center"/>
            <w:hideMark/>
          </w:tcPr>
          <w:p w14:paraId="093FE67C"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1,430,000.00</w:t>
            </w:r>
          </w:p>
        </w:tc>
        <w:tc>
          <w:tcPr>
            <w:tcW w:w="594" w:type="pct"/>
            <w:shd w:val="clear" w:color="000000" w:fill="FFFFFF"/>
            <w:noWrap/>
            <w:vAlign w:val="center"/>
            <w:hideMark/>
          </w:tcPr>
          <w:p w14:paraId="7379E06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1,418,234.36</w:t>
            </w:r>
          </w:p>
        </w:tc>
        <w:tc>
          <w:tcPr>
            <w:tcW w:w="488" w:type="pct"/>
            <w:shd w:val="clear" w:color="000000" w:fill="FFFFFF"/>
            <w:noWrap/>
            <w:vAlign w:val="center"/>
            <w:hideMark/>
          </w:tcPr>
          <w:p w14:paraId="25A31348"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11,765.64</w:t>
            </w:r>
          </w:p>
        </w:tc>
      </w:tr>
      <w:tr w:rsidR="00D013CE" w:rsidRPr="00D013CE" w14:paraId="3C964AEE" w14:textId="77777777" w:rsidTr="00D013CE">
        <w:trPr>
          <w:trHeight w:val="288"/>
        </w:trPr>
        <w:tc>
          <w:tcPr>
            <w:tcW w:w="2729" w:type="pct"/>
            <w:gridSpan w:val="2"/>
            <w:shd w:val="clear" w:color="000000" w:fill="DAEEF3"/>
            <w:vAlign w:val="center"/>
            <w:hideMark/>
          </w:tcPr>
          <w:p w14:paraId="12F836BA"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სსიპ - რელიგიის საკითხთა სახელმწიფო სააგენტო</w:t>
            </w:r>
          </w:p>
        </w:tc>
        <w:tc>
          <w:tcPr>
            <w:tcW w:w="594" w:type="pct"/>
            <w:shd w:val="clear" w:color="000000" w:fill="DAEEF3"/>
            <w:noWrap/>
            <w:vAlign w:val="center"/>
            <w:hideMark/>
          </w:tcPr>
          <w:p w14:paraId="57583CBC"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1,000,000.00</w:t>
            </w:r>
          </w:p>
        </w:tc>
        <w:tc>
          <w:tcPr>
            <w:tcW w:w="594" w:type="pct"/>
            <w:shd w:val="clear" w:color="000000" w:fill="DAEEF3"/>
            <w:noWrap/>
            <w:vAlign w:val="center"/>
            <w:hideMark/>
          </w:tcPr>
          <w:p w14:paraId="6F1ED6DB"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480,000.00</w:t>
            </w:r>
          </w:p>
        </w:tc>
        <w:tc>
          <w:tcPr>
            <w:tcW w:w="594" w:type="pct"/>
            <w:shd w:val="clear" w:color="000000" w:fill="DAEEF3"/>
            <w:noWrap/>
            <w:vAlign w:val="center"/>
            <w:hideMark/>
          </w:tcPr>
          <w:p w14:paraId="0D25723E"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480,000.00</w:t>
            </w:r>
          </w:p>
        </w:tc>
        <w:tc>
          <w:tcPr>
            <w:tcW w:w="488" w:type="pct"/>
            <w:shd w:val="clear" w:color="000000" w:fill="DAEEF3"/>
            <w:noWrap/>
            <w:vAlign w:val="center"/>
            <w:hideMark/>
          </w:tcPr>
          <w:p w14:paraId="709C708A"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0.00</w:t>
            </w:r>
          </w:p>
        </w:tc>
      </w:tr>
      <w:tr w:rsidR="00D013CE" w:rsidRPr="00D013CE" w14:paraId="2355040C" w14:textId="77777777" w:rsidTr="00D013CE">
        <w:trPr>
          <w:trHeight w:val="288"/>
        </w:trPr>
        <w:tc>
          <w:tcPr>
            <w:tcW w:w="615" w:type="pct"/>
            <w:shd w:val="clear" w:color="auto" w:fill="auto"/>
            <w:vAlign w:val="center"/>
            <w:hideMark/>
          </w:tcPr>
          <w:p w14:paraId="6CC55C68"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N524 24.03.22.</w:t>
            </w:r>
          </w:p>
        </w:tc>
        <w:tc>
          <w:tcPr>
            <w:tcW w:w="2114" w:type="pct"/>
            <w:shd w:val="clear" w:color="auto" w:fill="auto"/>
            <w:vAlign w:val="center"/>
            <w:hideMark/>
          </w:tcPr>
          <w:p w14:paraId="6A76FAB7"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საქართველოში არსებული რელიგიური გაერთიანებებისათვის  (ისლამური, იუდეური, რომაულ-კათოლიკური და სომხურ-სამოციქულო) საბჭოთა ტოტალური რეჟიმის დროს მიყენებული მატერიალური და მორალური ზიანის ნაწილობრივი ანაზღაურების მიზნით</w:t>
            </w:r>
          </w:p>
        </w:tc>
        <w:tc>
          <w:tcPr>
            <w:tcW w:w="594" w:type="pct"/>
            <w:shd w:val="clear" w:color="000000" w:fill="FFFFFF"/>
            <w:noWrap/>
            <w:vAlign w:val="center"/>
            <w:hideMark/>
          </w:tcPr>
          <w:p w14:paraId="717D1EE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1,000,000.00</w:t>
            </w:r>
          </w:p>
        </w:tc>
        <w:tc>
          <w:tcPr>
            <w:tcW w:w="594" w:type="pct"/>
            <w:shd w:val="clear" w:color="000000" w:fill="FFFFFF"/>
            <w:noWrap/>
            <w:vAlign w:val="center"/>
            <w:hideMark/>
          </w:tcPr>
          <w:p w14:paraId="6817C814"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480,000.00</w:t>
            </w:r>
          </w:p>
        </w:tc>
        <w:tc>
          <w:tcPr>
            <w:tcW w:w="594" w:type="pct"/>
            <w:shd w:val="clear" w:color="000000" w:fill="FFFFFF"/>
            <w:noWrap/>
            <w:vAlign w:val="center"/>
            <w:hideMark/>
          </w:tcPr>
          <w:p w14:paraId="736395C8"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480,000.00</w:t>
            </w:r>
          </w:p>
        </w:tc>
        <w:tc>
          <w:tcPr>
            <w:tcW w:w="488" w:type="pct"/>
            <w:shd w:val="clear" w:color="000000" w:fill="FFFFFF"/>
            <w:noWrap/>
            <w:vAlign w:val="center"/>
            <w:hideMark/>
          </w:tcPr>
          <w:p w14:paraId="4E7616C9"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0.00</w:t>
            </w:r>
          </w:p>
        </w:tc>
      </w:tr>
      <w:tr w:rsidR="00D013CE" w:rsidRPr="00D013CE" w14:paraId="5644DEC9" w14:textId="77777777" w:rsidTr="00D013CE">
        <w:trPr>
          <w:trHeight w:val="288"/>
        </w:trPr>
        <w:tc>
          <w:tcPr>
            <w:tcW w:w="2729" w:type="pct"/>
            <w:gridSpan w:val="2"/>
            <w:shd w:val="clear" w:color="000000" w:fill="DAEEF3"/>
            <w:vAlign w:val="center"/>
            <w:hideMark/>
          </w:tcPr>
          <w:p w14:paraId="0F8910D6"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94" w:type="pct"/>
            <w:shd w:val="clear" w:color="000000" w:fill="DAEEF3"/>
            <w:noWrap/>
            <w:vAlign w:val="center"/>
            <w:hideMark/>
          </w:tcPr>
          <w:p w14:paraId="1857985E"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218,000.00</w:t>
            </w:r>
          </w:p>
        </w:tc>
        <w:tc>
          <w:tcPr>
            <w:tcW w:w="594" w:type="pct"/>
            <w:shd w:val="clear" w:color="000000" w:fill="DAEEF3"/>
            <w:noWrap/>
            <w:vAlign w:val="center"/>
            <w:hideMark/>
          </w:tcPr>
          <w:p w14:paraId="737D1195"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218,000.00</w:t>
            </w:r>
          </w:p>
        </w:tc>
        <w:tc>
          <w:tcPr>
            <w:tcW w:w="594" w:type="pct"/>
            <w:shd w:val="clear" w:color="000000" w:fill="DAEEF3"/>
            <w:noWrap/>
            <w:vAlign w:val="center"/>
            <w:hideMark/>
          </w:tcPr>
          <w:p w14:paraId="20186D41"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218,000.00</w:t>
            </w:r>
          </w:p>
        </w:tc>
        <w:tc>
          <w:tcPr>
            <w:tcW w:w="488" w:type="pct"/>
            <w:shd w:val="clear" w:color="000000" w:fill="DAEEF3"/>
            <w:noWrap/>
            <w:vAlign w:val="center"/>
            <w:hideMark/>
          </w:tcPr>
          <w:p w14:paraId="64240E48"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0.00</w:t>
            </w:r>
          </w:p>
        </w:tc>
      </w:tr>
      <w:tr w:rsidR="00D013CE" w:rsidRPr="00D013CE" w14:paraId="7089C991" w14:textId="77777777" w:rsidTr="00D013CE">
        <w:trPr>
          <w:trHeight w:val="288"/>
        </w:trPr>
        <w:tc>
          <w:tcPr>
            <w:tcW w:w="615" w:type="pct"/>
            <w:shd w:val="clear" w:color="auto" w:fill="auto"/>
            <w:vAlign w:val="center"/>
            <w:hideMark/>
          </w:tcPr>
          <w:p w14:paraId="2B239DD0" w14:textId="77777777" w:rsidR="00D013CE" w:rsidRPr="00D013CE" w:rsidRDefault="00D013CE" w:rsidP="00F136AA">
            <w:pPr>
              <w:spacing w:after="0" w:line="240" w:lineRule="auto"/>
              <w:jc w:val="center"/>
              <w:rPr>
                <w:rFonts w:ascii="Sylfaen" w:eastAsia="Times New Roman" w:hAnsi="Sylfaen" w:cs="Arial"/>
                <w:sz w:val="16"/>
                <w:szCs w:val="16"/>
              </w:rPr>
            </w:pPr>
            <w:proofErr w:type="gramStart"/>
            <w:r w:rsidRPr="00D013CE">
              <w:rPr>
                <w:rFonts w:ascii="Sylfaen" w:eastAsia="Times New Roman" w:hAnsi="Sylfaen" w:cs="Arial"/>
                <w:sz w:val="16"/>
                <w:szCs w:val="16"/>
              </w:rPr>
              <w:t>საქართველოს</w:t>
            </w:r>
            <w:proofErr w:type="gramEnd"/>
            <w:r w:rsidRPr="00D013CE">
              <w:rPr>
                <w:rFonts w:ascii="Sylfaen" w:eastAsia="Times New Roman" w:hAnsi="Sylfaen" w:cs="Arial"/>
                <w:sz w:val="16"/>
                <w:szCs w:val="16"/>
              </w:rPr>
              <w:t xml:space="preserve"> მთავრობის განკარგულება N97 21.01.22.</w:t>
            </w:r>
          </w:p>
        </w:tc>
        <w:tc>
          <w:tcPr>
            <w:tcW w:w="2114" w:type="pct"/>
            <w:shd w:val="clear" w:color="auto" w:fill="auto"/>
            <w:vAlign w:val="center"/>
            <w:hideMark/>
          </w:tcPr>
          <w:p w14:paraId="1069F168" w14:textId="77777777" w:rsidR="00D013CE" w:rsidRPr="00D013CE" w:rsidRDefault="00D013CE" w:rsidP="00F136AA">
            <w:pPr>
              <w:spacing w:after="0" w:line="240" w:lineRule="auto"/>
              <w:rPr>
                <w:rFonts w:ascii="Sylfaen" w:eastAsia="Times New Roman" w:hAnsi="Sylfaen" w:cs="Arial"/>
                <w:sz w:val="16"/>
                <w:szCs w:val="16"/>
              </w:rPr>
            </w:pPr>
            <w:r w:rsidRPr="00D013CE">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(თითოეულ ოჯახზე 200 (ორასი) ლარის გასაცემად)</w:t>
            </w:r>
          </w:p>
        </w:tc>
        <w:tc>
          <w:tcPr>
            <w:tcW w:w="594" w:type="pct"/>
            <w:shd w:val="clear" w:color="000000" w:fill="FFFFFF"/>
            <w:noWrap/>
            <w:vAlign w:val="center"/>
            <w:hideMark/>
          </w:tcPr>
          <w:p w14:paraId="4B5EE923"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218,000.00</w:t>
            </w:r>
          </w:p>
        </w:tc>
        <w:tc>
          <w:tcPr>
            <w:tcW w:w="594" w:type="pct"/>
            <w:shd w:val="clear" w:color="000000" w:fill="FFFFFF"/>
            <w:noWrap/>
            <w:vAlign w:val="center"/>
            <w:hideMark/>
          </w:tcPr>
          <w:p w14:paraId="1322D310"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218,000.00</w:t>
            </w:r>
          </w:p>
        </w:tc>
        <w:tc>
          <w:tcPr>
            <w:tcW w:w="594" w:type="pct"/>
            <w:shd w:val="clear" w:color="000000" w:fill="FFFFFF"/>
            <w:noWrap/>
            <w:vAlign w:val="center"/>
            <w:hideMark/>
          </w:tcPr>
          <w:p w14:paraId="3A07BD24"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218,000.00</w:t>
            </w:r>
          </w:p>
        </w:tc>
        <w:tc>
          <w:tcPr>
            <w:tcW w:w="488" w:type="pct"/>
            <w:shd w:val="clear" w:color="000000" w:fill="FFFFFF"/>
            <w:noWrap/>
            <w:vAlign w:val="center"/>
            <w:hideMark/>
          </w:tcPr>
          <w:p w14:paraId="55EFEDFC" w14:textId="77777777" w:rsidR="00D013CE" w:rsidRPr="00D013CE" w:rsidRDefault="00D013CE" w:rsidP="00F136AA">
            <w:pPr>
              <w:spacing w:after="0" w:line="240" w:lineRule="auto"/>
              <w:jc w:val="right"/>
              <w:rPr>
                <w:rFonts w:ascii="Arial" w:eastAsia="Times New Roman" w:hAnsi="Arial" w:cs="Arial"/>
                <w:sz w:val="16"/>
                <w:szCs w:val="16"/>
              </w:rPr>
            </w:pPr>
            <w:r w:rsidRPr="00D013CE">
              <w:rPr>
                <w:rFonts w:ascii="Arial" w:eastAsia="Times New Roman" w:hAnsi="Arial" w:cs="Arial"/>
                <w:sz w:val="16"/>
                <w:szCs w:val="16"/>
              </w:rPr>
              <w:t>0.00</w:t>
            </w:r>
          </w:p>
        </w:tc>
      </w:tr>
      <w:tr w:rsidR="00D013CE" w:rsidRPr="00D013CE" w14:paraId="58336E65" w14:textId="77777777" w:rsidTr="00D013CE">
        <w:trPr>
          <w:trHeight w:val="288"/>
        </w:trPr>
        <w:tc>
          <w:tcPr>
            <w:tcW w:w="2729" w:type="pct"/>
            <w:gridSpan w:val="2"/>
            <w:shd w:val="clear" w:color="auto" w:fill="auto"/>
            <w:vAlign w:val="center"/>
            <w:hideMark/>
          </w:tcPr>
          <w:p w14:paraId="7106A487" w14:textId="77777777" w:rsidR="00D013CE" w:rsidRPr="00D013CE" w:rsidRDefault="00D013CE" w:rsidP="00F136AA">
            <w:pPr>
              <w:spacing w:after="0" w:line="240" w:lineRule="auto"/>
              <w:jc w:val="center"/>
              <w:rPr>
                <w:rFonts w:ascii="Sylfaen" w:eastAsia="Times New Roman" w:hAnsi="Sylfaen" w:cs="Arial"/>
                <w:b/>
                <w:bCs/>
                <w:sz w:val="16"/>
                <w:szCs w:val="16"/>
              </w:rPr>
            </w:pPr>
            <w:r w:rsidRPr="00D013CE">
              <w:rPr>
                <w:rFonts w:ascii="Sylfaen" w:eastAsia="Times New Roman" w:hAnsi="Sylfaen" w:cs="Arial"/>
                <w:b/>
                <w:bCs/>
                <w:sz w:val="16"/>
                <w:szCs w:val="16"/>
              </w:rPr>
              <w:t>სულ</w:t>
            </w:r>
          </w:p>
        </w:tc>
        <w:tc>
          <w:tcPr>
            <w:tcW w:w="594" w:type="pct"/>
            <w:shd w:val="clear" w:color="000000" w:fill="FFFFFF"/>
            <w:noWrap/>
            <w:vAlign w:val="center"/>
            <w:hideMark/>
          </w:tcPr>
          <w:p w14:paraId="26E2BBC4"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16,848,294.79</w:t>
            </w:r>
          </w:p>
        </w:tc>
        <w:tc>
          <w:tcPr>
            <w:tcW w:w="594" w:type="pct"/>
            <w:shd w:val="clear" w:color="000000" w:fill="FFFFFF"/>
            <w:noWrap/>
            <w:vAlign w:val="center"/>
            <w:hideMark/>
          </w:tcPr>
          <w:p w14:paraId="634A1742"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13,007,617.15</w:t>
            </w:r>
          </w:p>
        </w:tc>
        <w:tc>
          <w:tcPr>
            <w:tcW w:w="594" w:type="pct"/>
            <w:shd w:val="clear" w:color="000000" w:fill="FFFFFF"/>
            <w:noWrap/>
            <w:vAlign w:val="center"/>
            <w:hideMark/>
          </w:tcPr>
          <w:p w14:paraId="2C6B1CA3"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12,549,539.65</w:t>
            </w:r>
          </w:p>
        </w:tc>
        <w:tc>
          <w:tcPr>
            <w:tcW w:w="488" w:type="pct"/>
            <w:shd w:val="clear" w:color="000000" w:fill="FFFFFF"/>
            <w:noWrap/>
            <w:vAlign w:val="center"/>
            <w:hideMark/>
          </w:tcPr>
          <w:p w14:paraId="24367501" w14:textId="77777777" w:rsidR="00D013CE" w:rsidRPr="00D013CE" w:rsidRDefault="00D013CE" w:rsidP="00F136AA">
            <w:pPr>
              <w:spacing w:after="0" w:line="240" w:lineRule="auto"/>
              <w:jc w:val="right"/>
              <w:rPr>
                <w:rFonts w:ascii="Arial" w:eastAsia="Times New Roman" w:hAnsi="Arial" w:cs="Arial"/>
                <w:b/>
                <w:bCs/>
                <w:sz w:val="16"/>
                <w:szCs w:val="16"/>
              </w:rPr>
            </w:pPr>
            <w:r w:rsidRPr="00D013CE">
              <w:rPr>
                <w:rFonts w:ascii="Arial" w:eastAsia="Times New Roman" w:hAnsi="Arial" w:cs="Arial"/>
                <w:b/>
                <w:bCs/>
                <w:sz w:val="16"/>
                <w:szCs w:val="16"/>
              </w:rPr>
              <w:t>458,077.50</w:t>
            </w:r>
          </w:p>
        </w:tc>
      </w:tr>
    </w:tbl>
    <w:p w14:paraId="481EFA06" w14:textId="77777777" w:rsidR="00D013CE" w:rsidRDefault="00D013CE" w:rsidP="00F136AA">
      <w:pPr>
        <w:tabs>
          <w:tab w:val="left" w:pos="0"/>
        </w:tabs>
        <w:spacing w:after="0" w:line="240" w:lineRule="auto"/>
        <w:ind w:right="173" w:firstLine="720"/>
        <w:jc w:val="right"/>
        <w:rPr>
          <w:rFonts w:ascii="Sylfaen" w:hAnsi="Sylfaen"/>
          <w:i/>
          <w:noProof/>
          <w:color w:val="000000"/>
          <w:sz w:val="18"/>
          <w:szCs w:val="18"/>
          <w:lang w:val="ka-GE"/>
        </w:rPr>
      </w:pPr>
    </w:p>
    <w:p w14:paraId="676A9025" w14:textId="77777777" w:rsidR="00B05E92" w:rsidRPr="000F4879" w:rsidRDefault="00B05E92" w:rsidP="00F136AA">
      <w:pPr>
        <w:tabs>
          <w:tab w:val="left" w:pos="0"/>
          <w:tab w:val="left" w:pos="4337"/>
        </w:tabs>
        <w:spacing w:line="240" w:lineRule="auto"/>
        <w:jc w:val="both"/>
        <w:rPr>
          <w:rFonts w:ascii="Sylfaen" w:hAnsi="Sylfaen" w:cs="Sylfaen"/>
          <w:i/>
          <w:noProof/>
          <w:sz w:val="18"/>
          <w:szCs w:val="18"/>
          <w:lang w:val="ka-GE"/>
        </w:rPr>
      </w:pPr>
      <w:r w:rsidRPr="000F4879">
        <w:rPr>
          <w:rFonts w:ascii="Sylfaen" w:hAnsi="Sylfaen" w:cs="Sylfaen"/>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DF7DA3" w:rsidRPr="000F4879">
        <w:rPr>
          <w:rFonts w:ascii="Sylfaen" w:hAnsi="Sylfaen" w:cs="Sylfaen"/>
          <w:i/>
          <w:noProof/>
          <w:sz w:val="18"/>
          <w:szCs w:val="18"/>
          <w:lang w:val="ka-GE"/>
        </w:rPr>
        <w:t>0</w:t>
      </w:r>
      <w:r w:rsidRPr="000F4879">
        <w:rPr>
          <w:rFonts w:ascii="Sylfaen" w:hAnsi="Sylfaen" w:cs="Sylfaen"/>
          <w:i/>
          <w:noProof/>
          <w:sz w:val="18"/>
          <w:szCs w:val="18"/>
          <w:lang w:val="ka-GE"/>
        </w:rPr>
        <w:t>.</w:t>
      </w:r>
      <w:r w:rsidRPr="000F4879">
        <w:rPr>
          <w:rFonts w:ascii="Sylfaen" w:hAnsi="Sylfaen" w:cs="Sylfaen"/>
          <w:i/>
          <w:noProof/>
          <w:sz w:val="18"/>
          <w:szCs w:val="18"/>
        </w:rPr>
        <w:t>0</w:t>
      </w:r>
      <w:r w:rsidR="00DF7DA3" w:rsidRPr="000F4879">
        <w:rPr>
          <w:rFonts w:ascii="Sylfaen" w:hAnsi="Sylfaen" w:cs="Sylfaen"/>
          <w:i/>
          <w:noProof/>
          <w:sz w:val="18"/>
          <w:szCs w:val="18"/>
          <w:lang w:val="ka-GE"/>
        </w:rPr>
        <w:t>6</w:t>
      </w:r>
      <w:r w:rsidRPr="000F4879">
        <w:rPr>
          <w:rFonts w:ascii="Sylfaen" w:hAnsi="Sylfaen" w:cs="Sylfaen"/>
          <w:i/>
          <w:noProof/>
          <w:sz w:val="18"/>
          <w:szCs w:val="18"/>
          <w:lang w:val="ka-GE"/>
        </w:rPr>
        <w:t>.20</w:t>
      </w:r>
      <w:r w:rsidR="00A01A86" w:rsidRPr="000F4879">
        <w:rPr>
          <w:rFonts w:ascii="Sylfaen" w:hAnsi="Sylfaen" w:cs="Sylfaen"/>
          <w:i/>
          <w:noProof/>
          <w:sz w:val="18"/>
          <w:szCs w:val="18"/>
        </w:rPr>
        <w:t>2</w:t>
      </w:r>
      <w:r w:rsidR="00D013CE" w:rsidRPr="000F4879">
        <w:rPr>
          <w:rFonts w:ascii="Sylfaen" w:hAnsi="Sylfaen" w:cs="Sylfaen"/>
          <w:i/>
          <w:noProof/>
          <w:sz w:val="18"/>
          <w:szCs w:val="18"/>
        </w:rPr>
        <w:t xml:space="preserve">2 </w:t>
      </w:r>
      <w:r w:rsidRPr="000F4879">
        <w:rPr>
          <w:rFonts w:ascii="Sylfaen" w:hAnsi="Sylfaen" w:cs="Sylfaen"/>
          <w:i/>
          <w:noProof/>
          <w:sz w:val="18"/>
          <w:szCs w:val="18"/>
          <w:lang w:val="ka-GE"/>
        </w:rPr>
        <w:t xml:space="preserve">წლის მდგომარეობით შესაბამისი ვალუტის გაცვლითი კურსის მიხედვით გამოსაყოფი თანხისაგან. </w:t>
      </w:r>
    </w:p>
    <w:p w14:paraId="7E28BEB8" w14:textId="77777777" w:rsidR="00EF5CED" w:rsidRPr="00110D2F" w:rsidRDefault="00EF5CED" w:rsidP="00F136AA">
      <w:pPr>
        <w:pStyle w:val="BodyText"/>
        <w:jc w:val="center"/>
        <w:rPr>
          <w:rFonts w:ascii="Sylfaen" w:hAnsi="Sylfaen" w:cs="Sylfaen"/>
          <w:b/>
          <w:noProof/>
          <w:sz w:val="22"/>
          <w:szCs w:val="22"/>
          <w:highlight w:val="yellow"/>
          <w:lang w:val="ka-GE"/>
        </w:rPr>
      </w:pPr>
    </w:p>
    <w:p w14:paraId="7C298C88" w14:textId="77777777" w:rsidR="00323E84" w:rsidRPr="00724203" w:rsidRDefault="00323E84" w:rsidP="00F136AA">
      <w:pPr>
        <w:pStyle w:val="BodyText"/>
        <w:jc w:val="center"/>
        <w:rPr>
          <w:rFonts w:ascii="Sylfaen" w:hAnsi="Sylfaen"/>
          <w:b/>
          <w:noProof/>
          <w:sz w:val="22"/>
          <w:szCs w:val="22"/>
          <w:lang w:val="ka-GE"/>
        </w:rPr>
      </w:pPr>
      <w:r w:rsidRPr="00724203">
        <w:rPr>
          <w:rFonts w:ascii="Sylfaen" w:hAnsi="Sylfaen" w:cs="Sylfaen"/>
          <w:b/>
          <w:noProof/>
          <w:sz w:val="22"/>
          <w:szCs w:val="22"/>
          <w:lang w:val="ka-GE"/>
        </w:rPr>
        <w:t>საქართველოს</w:t>
      </w:r>
      <w:r w:rsidRPr="00724203">
        <w:rPr>
          <w:rFonts w:ascii="Sylfaen" w:hAnsi="Sylfaen"/>
          <w:b/>
          <w:noProof/>
          <w:sz w:val="22"/>
          <w:szCs w:val="22"/>
          <w:lang w:val="ka-GE"/>
        </w:rPr>
        <w:t xml:space="preserve"> </w:t>
      </w:r>
      <w:r w:rsidRPr="00724203">
        <w:rPr>
          <w:rFonts w:ascii="Sylfaen" w:hAnsi="Sylfaen" w:cs="Sylfaen"/>
          <w:b/>
          <w:noProof/>
          <w:sz w:val="22"/>
          <w:szCs w:val="22"/>
          <w:lang w:val="ka-GE"/>
        </w:rPr>
        <w:t>რეგიონებში</w:t>
      </w:r>
      <w:r w:rsidRPr="00724203">
        <w:rPr>
          <w:rFonts w:ascii="Sylfaen" w:hAnsi="Sylfaen"/>
          <w:b/>
          <w:noProof/>
          <w:sz w:val="22"/>
          <w:szCs w:val="22"/>
          <w:lang w:val="ka-GE"/>
        </w:rPr>
        <w:t xml:space="preserve"> </w:t>
      </w:r>
      <w:r w:rsidRPr="00724203">
        <w:rPr>
          <w:rFonts w:ascii="Sylfaen" w:hAnsi="Sylfaen" w:cs="Sylfaen"/>
          <w:b/>
          <w:noProof/>
          <w:sz w:val="22"/>
          <w:szCs w:val="22"/>
          <w:lang w:val="ka-GE"/>
        </w:rPr>
        <w:t>განსახორციელებელი</w:t>
      </w:r>
      <w:r w:rsidRPr="00724203">
        <w:rPr>
          <w:rFonts w:ascii="Sylfaen" w:hAnsi="Sylfaen"/>
          <w:b/>
          <w:noProof/>
          <w:sz w:val="22"/>
          <w:szCs w:val="22"/>
          <w:lang w:val="ka-GE"/>
        </w:rPr>
        <w:t xml:space="preserve"> </w:t>
      </w:r>
      <w:r w:rsidRPr="00724203">
        <w:rPr>
          <w:rFonts w:ascii="Sylfaen" w:hAnsi="Sylfaen" w:cs="Sylfaen"/>
          <w:b/>
          <w:noProof/>
          <w:sz w:val="22"/>
          <w:szCs w:val="22"/>
          <w:lang w:val="ka-GE"/>
        </w:rPr>
        <w:t>პროექტების</w:t>
      </w:r>
      <w:r w:rsidRPr="00724203">
        <w:rPr>
          <w:rFonts w:ascii="Sylfaen" w:hAnsi="Sylfaen"/>
          <w:b/>
          <w:noProof/>
          <w:sz w:val="22"/>
          <w:szCs w:val="22"/>
          <w:lang w:val="ka-GE"/>
        </w:rPr>
        <w:t xml:space="preserve"> </w:t>
      </w:r>
      <w:r w:rsidRPr="00724203">
        <w:rPr>
          <w:rFonts w:ascii="Sylfaen" w:hAnsi="Sylfaen" w:cs="Sylfaen"/>
          <w:b/>
          <w:noProof/>
          <w:sz w:val="22"/>
          <w:szCs w:val="22"/>
          <w:lang w:val="ka-GE"/>
        </w:rPr>
        <w:t>ფონდი</w:t>
      </w:r>
    </w:p>
    <w:p w14:paraId="610128A0" w14:textId="77777777" w:rsidR="00323E84" w:rsidRPr="00724203" w:rsidRDefault="00323E84" w:rsidP="00F136AA">
      <w:pPr>
        <w:tabs>
          <w:tab w:val="left" w:pos="0"/>
          <w:tab w:val="left" w:pos="4337"/>
        </w:tabs>
        <w:spacing w:line="240" w:lineRule="auto"/>
        <w:ind w:firstLine="720"/>
        <w:jc w:val="both"/>
        <w:rPr>
          <w:rFonts w:ascii="Sylfaen" w:hAnsi="Sylfaen"/>
          <w:noProof/>
          <w:color w:val="000000"/>
          <w:lang w:val="ka-GE"/>
        </w:rPr>
      </w:pPr>
    </w:p>
    <w:p w14:paraId="04807FA2" w14:textId="77777777" w:rsidR="009A43C6" w:rsidRPr="00724203" w:rsidRDefault="009A43C6" w:rsidP="00F136AA">
      <w:pPr>
        <w:tabs>
          <w:tab w:val="left" w:pos="0"/>
          <w:tab w:val="left" w:pos="4337"/>
        </w:tabs>
        <w:spacing w:line="240" w:lineRule="auto"/>
        <w:ind w:firstLine="720"/>
        <w:jc w:val="both"/>
        <w:rPr>
          <w:rFonts w:ascii="Sylfaen" w:hAnsi="Sylfaen"/>
          <w:noProof/>
        </w:rPr>
      </w:pPr>
      <w:r w:rsidRPr="00724203">
        <w:rPr>
          <w:rFonts w:ascii="Sylfaen" w:hAnsi="Sylfaen"/>
          <w:noProof/>
          <w:lang w:val="ka-GE"/>
        </w:rPr>
        <w:t>„საქართველოს 202</w:t>
      </w:r>
      <w:r w:rsidR="00724203" w:rsidRPr="00724203">
        <w:rPr>
          <w:rFonts w:ascii="Sylfaen" w:hAnsi="Sylfaen"/>
          <w:noProof/>
        </w:rPr>
        <w:t>2</w:t>
      </w:r>
      <w:r w:rsidRPr="00724203">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724203">
        <w:rPr>
          <w:rFonts w:ascii="Sylfaen" w:hAnsi="Sylfaen"/>
          <w:noProof/>
        </w:rPr>
        <w:t>30</w:t>
      </w:r>
      <w:r w:rsidRPr="00724203">
        <w:rPr>
          <w:rFonts w:ascii="Sylfaen" w:hAnsi="Sylfaen"/>
          <w:noProof/>
          <w:lang w:val="ka-GE"/>
        </w:rPr>
        <w:t xml:space="preserve">0 000.0 ათასი ლარით. </w:t>
      </w:r>
      <w:r w:rsidRPr="00724203">
        <w:rPr>
          <w:rFonts w:ascii="Sylfaen" w:hAnsi="Sylfaen" w:cs="Sylfaen"/>
          <w:noProof/>
        </w:rPr>
        <w:t xml:space="preserve">საქართველოს მთავრობის განკარგულებებით </w:t>
      </w:r>
      <w:r w:rsidRPr="00724203">
        <w:rPr>
          <w:rFonts w:ascii="Sylfaen" w:hAnsi="Sylfaen" w:cs="Sylfaen"/>
          <w:noProof/>
          <w:lang w:val="ka-GE"/>
        </w:rPr>
        <w:t>საანგარიშო პერიოდში საქართველოს</w:t>
      </w:r>
      <w:r w:rsidRPr="00724203">
        <w:rPr>
          <w:rFonts w:ascii="Sylfaen" w:hAnsi="Sylfaen"/>
          <w:noProof/>
          <w:lang w:val="ka-GE"/>
        </w:rPr>
        <w:t xml:space="preserve"> </w:t>
      </w:r>
      <w:r w:rsidRPr="00724203">
        <w:rPr>
          <w:rFonts w:ascii="Sylfaen" w:hAnsi="Sylfaen" w:cs="Sylfaen"/>
          <w:noProof/>
          <w:lang w:val="ka-GE"/>
        </w:rPr>
        <w:t>რეგიონებში</w:t>
      </w:r>
      <w:r w:rsidRPr="00724203">
        <w:rPr>
          <w:rFonts w:ascii="Sylfaen" w:hAnsi="Sylfaen"/>
          <w:noProof/>
          <w:lang w:val="ka-GE"/>
        </w:rPr>
        <w:t xml:space="preserve"> </w:t>
      </w:r>
      <w:r w:rsidRPr="00724203">
        <w:rPr>
          <w:rFonts w:ascii="Sylfaen" w:hAnsi="Sylfaen" w:cs="Sylfaen"/>
          <w:noProof/>
          <w:lang w:val="ka-GE"/>
        </w:rPr>
        <w:t>განსახორციელებელი</w:t>
      </w:r>
      <w:r w:rsidRPr="00724203">
        <w:rPr>
          <w:rFonts w:ascii="Sylfaen" w:hAnsi="Sylfaen"/>
          <w:noProof/>
          <w:lang w:val="ka-GE"/>
        </w:rPr>
        <w:t xml:space="preserve"> </w:t>
      </w:r>
      <w:r w:rsidRPr="00724203">
        <w:rPr>
          <w:rFonts w:ascii="Sylfaen" w:hAnsi="Sylfaen" w:cs="Sylfaen"/>
          <w:noProof/>
          <w:lang w:val="ka-GE"/>
        </w:rPr>
        <w:t>პროექტების</w:t>
      </w:r>
      <w:r w:rsidRPr="00724203">
        <w:rPr>
          <w:rFonts w:ascii="Sylfaen" w:hAnsi="Sylfaen"/>
          <w:noProof/>
          <w:lang w:val="ka-GE"/>
        </w:rPr>
        <w:t xml:space="preserve"> </w:t>
      </w:r>
      <w:r w:rsidRPr="00724203">
        <w:rPr>
          <w:rFonts w:ascii="Sylfaen" w:hAnsi="Sylfaen" w:cs="Sylfaen"/>
          <w:noProof/>
          <w:lang w:val="ka-GE"/>
        </w:rPr>
        <w:t>ფონდიდან აქტებით გამოყოფილი ასიგნების</w:t>
      </w:r>
      <w:r w:rsidRPr="00724203">
        <w:rPr>
          <w:rFonts w:ascii="Sylfaen" w:hAnsi="Sylfaen"/>
          <w:noProof/>
          <w:lang w:val="ka-GE"/>
        </w:rPr>
        <w:t xml:space="preserve"> </w:t>
      </w:r>
      <w:r w:rsidRPr="00724203">
        <w:rPr>
          <w:rFonts w:ascii="Sylfaen" w:hAnsi="Sylfaen" w:cs="Sylfaen"/>
          <w:noProof/>
          <w:lang w:val="ka-GE"/>
        </w:rPr>
        <w:t>მოცულობამ</w:t>
      </w:r>
      <w:r w:rsidRPr="00724203">
        <w:rPr>
          <w:rFonts w:ascii="Sylfaen" w:hAnsi="Sylfaen"/>
          <w:noProof/>
          <w:lang w:val="ka-GE"/>
        </w:rPr>
        <w:t xml:space="preserve"> შეადგინა </w:t>
      </w:r>
      <w:r w:rsidR="00724203" w:rsidRPr="00724203">
        <w:rPr>
          <w:rFonts w:ascii="Sylfaen" w:hAnsi="Sylfaen"/>
          <w:noProof/>
          <w:lang w:val="ka-GE"/>
        </w:rPr>
        <w:t>264 554</w:t>
      </w:r>
      <w:r w:rsidR="00724203" w:rsidRPr="00724203">
        <w:rPr>
          <w:rFonts w:ascii="Sylfaen" w:hAnsi="Sylfaen"/>
          <w:noProof/>
        </w:rPr>
        <w:t>.9</w:t>
      </w:r>
      <w:r w:rsidRPr="00724203">
        <w:rPr>
          <w:rFonts w:ascii="Sylfaen" w:hAnsi="Sylfaen"/>
          <w:noProof/>
        </w:rPr>
        <w:t xml:space="preserve"> </w:t>
      </w:r>
      <w:r w:rsidRPr="00724203">
        <w:rPr>
          <w:rFonts w:ascii="Sylfaen" w:hAnsi="Sylfaen"/>
          <w:noProof/>
          <w:lang w:val="ka-GE"/>
        </w:rPr>
        <w:t xml:space="preserve">ათასი </w:t>
      </w:r>
      <w:r w:rsidRPr="00724203">
        <w:rPr>
          <w:rFonts w:ascii="Sylfaen" w:hAnsi="Sylfaen" w:cs="Sylfaen"/>
          <w:noProof/>
          <w:lang w:val="ka-GE"/>
        </w:rPr>
        <w:t>ლარი</w:t>
      </w:r>
      <w:r w:rsidRPr="00724203">
        <w:rPr>
          <w:rFonts w:ascii="Sylfaen" w:hAnsi="Sylfaen"/>
          <w:noProof/>
          <w:lang w:val="ka-GE"/>
        </w:rPr>
        <w:t xml:space="preserve">, </w:t>
      </w:r>
      <w:r w:rsidRPr="00724203">
        <w:rPr>
          <w:rFonts w:ascii="Sylfaen" w:hAnsi="Sylfaen" w:cs="Sylfaen"/>
          <w:noProof/>
          <w:lang w:val="ka-GE"/>
        </w:rPr>
        <w:t>ხოლო</w:t>
      </w:r>
      <w:r w:rsidRPr="00724203">
        <w:rPr>
          <w:rFonts w:ascii="Sylfaen" w:hAnsi="Sylfaen"/>
          <w:noProof/>
          <w:lang w:val="ka-GE"/>
        </w:rPr>
        <w:t xml:space="preserve"> </w:t>
      </w:r>
      <w:r w:rsidRPr="00724203">
        <w:rPr>
          <w:rFonts w:ascii="Sylfaen" w:hAnsi="Sylfaen" w:cs="Sylfaen"/>
          <w:noProof/>
          <w:lang w:val="ka-GE"/>
        </w:rPr>
        <w:t>გაწეულმა</w:t>
      </w:r>
      <w:r w:rsidRPr="00724203">
        <w:rPr>
          <w:rFonts w:ascii="Sylfaen" w:hAnsi="Sylfaen"/>
          <w:noProof/>
          <w:lang w:val="ka-GE"/>
        </w:rPr>
        <w:t xml:space="preserve"> </w:t>
      </w:r>
      <w:r w:rsidRPr="00724203">
        <w:rPr>
          <w:rFonts w:ascii="Sylfaen" w:hAnsi="Sylfaen" w:cs="Sylfaen"/>
          <w:noProof/>
          <w:lang w:val="ka-GE"/>
        </w:rPr>
        <w:t>საკასო</w:t>
      </w:r>
      <w:r w:rsidRPr="00724203">
        <w:rPr>
          <w:rFonts w:ascii="Sylfaen" w:hAnsi="Sylfaen"/>
          <w:noProof/>
          <w:lang w:val="ka-GE"/>
        </w:rPr>
        <w:t xml:space="preserve"> </w:t>
      </w:r>
      <w:r w:rsidRPr="00724203">
        <w:rPr>
          <w:rFonts w:ascii="Sylfaen" w:hAnsi="Sylfaen" w:cs="Sylfaen"/>
          <w:noProof/>
          <w:lang w:val="ka-GE"/>
        </w:rPr>
        <w:t>ხარჯმა</w:t>
      </w:r>
      <w:r w:rsidRPr="00724203">
        <w:rPr>
          <w:rFonts w:ascii="Sylfaen" w:hAnsi="Sylfaen"/>
          <w:noProof/>
          <w:lang w:val="ka-GE"/>
        </w:rPr>
        <w:t xml:space="preserve"> -</w:t>
      </w:r>
      <w:r w:rsidRPr="00724203">
        <w:rPr>
          <w:rFonts w:ascii="Sylfaen" w:hAnsi="Sylfaen"/>
          <w:noProof/>
        </w:rPr>
        <w:t xml:space="preserve"> </w:t>
      </w:r>
      <w:r w:rsidR="00724203" w:rsidRPr="00724203">
        <w:rPr>
          <w:rFonts w:ascii="Sylfaen" w:hAnsi="Sylfaen"/>
          <w:noProof/>
        </w:rPr>
        <w:t xml:space="preserve">88 </w:t>
      </w:r>
      <w:r w:rsidR="00972F5A">
        <w:rPr>
          <w:rFonts w:ascii="Sylfaen" w:hAnsi="Sylfaen"/>
          <w:noProof/>
          <w:lang w:val="ka-GE"/>
        </w:rPr>
        <w:t>967</w:t>
      </w:r>
      <w:r w:rsidR="00724203" w:rsidRPr="00724203">
        <w:rPr>
          <w:rFonts w:ascii="Sylfaen" w:hAnsi="Sylfaen"/>
          <w:noProof/>
        </w:rPr>
        <w:t>.7</w:t>
      </w:r>
      <w:r w:rsidRPr="00724203">
        <w:rPr>
          <w:rFonts w:ascii="Sylfaen" w:hAnsi="Sylfaen"/>
          <w:noProof/>
        </w:rPr>
        <w:t xml:space="preserve"> </w:t>
      </w:r>
      <w:r w:rsidRPr="00724203">
        <w:rPr>
          <w:rFonts w:ascii="Sylfaen" w:hAnsi="Sylfaen" w:cs="Sylfaen"/>
          <w:noProof/>
          <w:lang w:val="ka-GE"/>
        </w:rPr>
        <w:t>ათასი</w:t>
      </w:r>
      <w:r w:rsidRPr="00724203">
        <w:rPr>
          <w:rFonts w:ascii="Sylfaen" w:hAnsi="Sylfaen"/>
          <w:noProof/>
          <w:lang w:val="ka-GE"/>
        </w:rPr>
        <w:t xml:space="preserve"> </w:t>
      </w:r>
      <w:r w:rsidRPr="00724203">
        <w:rPr>
          <w:rFonts w:ascii="Sylfaen" w:hAnsi="Sylfaen" w:cs="Sylfaen"/>
          <w:noProof/>
          <w:lang w:val="ka-GE"/>
        </w:rPr>
        <w:t>ლარი</w:t>
      </w:r>
      <w:r w:rsidRPr="00724203">
        <w:rPr>
          <w:rFonts w:ascii="Sylfaen" w:hAnsi="Sylfaen"/>
          <w:noProof/>
          <w:lang w:val="ka-GE"/>
        </w:rPr>
        <w:t>.</w:t>
      </w:r>
      <w:r w:rsidRPr="00724203">
        <w:rPr>
          <w:rFonts w:ascii="Sylfaen" w:hAnsi="Sylfaen"/>
          <w:noProof/>
        </w:rPr>
        <w:t xml:space="preserve"> </w:t>
      </w:r>
    </w:p>
    <w:p w14:paraId="50AD26D8" w14:textId="77777777" w:rsidR="00323E84" w:rsidRDefault="00323E84" w:rsidP="00F136AA">
      <w:pPr>
        <w:tabs>
          <w:tab w:val="left" w:pos="0"/>
        </w:tabs>
        <w:spacing w:after="0" w:line="240" w:lineRule="auto"/>
        <w:ind w:right="173" w:firstLine="720"/>
        <w:jc w:val="right"/>
        <w:rPr>
          <w:rFonts w:ascii="Sylfaen" w:hAnsi="Sylfaen"/>
          <w:i/>
          <w:noProof/>
          <w:color w:val="000000"/>
          <w:sz w:val="18"/>
          <w:szCs w:val="18"/>
          <w:lang w:val="ka-GE"/>
        </w:rPr>
      </w:pPr>
      <w:r w:rsidRPr="00724203">
        <w:rPr>
          <w:rFonts w:ascii="Sylfaen" w:hAnsi="Sylfaen"/>
          <w:i/>
          <w:noProof/>
          <w:color w:val="000000"/>
          <w:sz w:val="18"/>
          <w:szCs w:val="18"/>
          <w:lang w:val="ka-GE"/>
        </w:rPr>
        <w:t>ლარებში</w:t>
      </w:r>
    </w:p>
    <w:tbl>
      <w:tblPr>
        <w:tblW w:w="5000" w:type="pct"/>
        <w:tblLayout w:type="fixed"/>
        <w:tblLook w:val="04A0" w:firstRow="1" w:lastRow="0" w:firstColumn="1" w:lastColumn="0" w:noHBand="0" w:noVBand="1"/>
      </w:tblPr>
      <w:tblGrid>
        <w:gridCol w:w="1286"/>
        <w:gridCol w:w="3930"/>
        <w:gridCol w:w="1348"/>
        <w:gridCol w:w="1258"/>
        <w:gridCol w:w="1348"/>
        <w:gridCol w:w="1260"/>
      </w:tblGrid>
      <w:tr w:rsidR="006E5317" w:rsidRPr="00724203" w14:paraId="3EF74A88" w14:textId="77777777" w:rsidTr="006E5317">
        <w:trPr>
          <w:trHeight w:val="288"/>
          <w:tblHeader/>
        </w:trPr>
        <w:tc>
          <w:tcPr>
            <w:tcW w:w="616"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DB800C4" w14:textId="77777777" w:rsidR="00724203" w:rsidRPr="00724203" w:rsidRDefault="00724203" w:rsidP="00F136AA">
            <w:pPr>
              <w:spacing w:after="0" w:line="240" w:lineRule="auto"/>
              <w:jc w:val="center"/>
              <w:rPr>
                <w:rFonts w:ascii="Sylfaen" w:eastAsia="Times New Roman" w:hAnsi="Sylfaen" w:cs="Arial"/>
                <w:b/>
                <w:bCs/>
                <w:i/>
                <w:iCs/>
                <w:sz w:val="16"/>
                <w:szCs w:val="16"/>
              </w:rPr>
            </w:pPr>
            <w:r w:rsidRPr="00724203">
              <w:rPr>
                <w:rFonts w:ascii="Sylfaen" w:eastAsia="Times New Roman" w:hAnsi="Sylfaen" w:cs="Arial"/>
                <w:b/>
                <w:bCs/>
                <w:i/>
                <w:iCs/>
                <w:sz w:val="16"/>
                <w:szCs w:val="16"/>
              </w:rPr>
              <w:t>დოკუმენტის თარიღი და ნომერი</w:t>
            </w:r>
          </w:p>
        </w:tc>
        <w:tc>
          <w:tcPr>
            <w:tcW w:w="1884" w:type="pct"/>
            <w:tcBorders>
              <w:top w:val="dotted" w:sz="4" w:space="0" w:color="auto"/>
              <w:left w:val="nil"/>
              <w:bottom w:val="dotted" w:sz="4" w:space="0" w:color="auto"/>
              <w:right w:val="dotted" w:sz="4" w:space="0" w:color="auto"/>
            </w:tcBorders>
            <w:shd w:val="clear" w:color="auto" w:fill="auto"/>
            <w:vAlign w:val="center"/>
            <w:hideMark/>
          </w:tcPr>
          <w:p w14:paraId="37021FF1" w14:textId="77777777" w:rsidR="00724203" w:rsidRPr="00724203" w:rsidRDefault="00724203" w:rsidP="00F136AA">
            <w:pPr>
              <w:spacing w:after="0" w:line="240" w:lineRule="auto"/>
              <w:jc w:val="center"/>
              <w:rPr>
                <w:rFonts w:ascii="Sylfaen" w:eastAsia="Times New Roman" w:hAnsi="Sylfaen" w:cs="Arial"/>
                <w:b/>
                <w:bCs/>
                <w:i/>
                <w:iCs/>
                <w:sz w:val="16"/>
                <w:szCs w:val="16"/>
              </w:rPr>
            </w:pPr>
            <w:r w:rsidRPr="00724203">
              <w:rPr>
                <w:rFonts w:ascii="Sylfaen" w:eastAsia="Times New Roman" w:hAnsi="Sylfaen" w:cs="Arial"/>
                <w:b/>
                <w:bCs/>
                <w:i/>
                <w:iCs/>
                <w:sz w:val="16"/>
                <w:szCs w:val="16"/>
              </w:rPr>
              <w:t>თანხის გაცემის მიზანი</w:t>
            </w:r>
          </w:p>
        </w:tc>
        <w:tc>
          <w:tcPr>
            <w:tcW w:w="646" w:type="pct"/>
            <w:tcBorders>
              <w:top w:val="dotted" w:sz="4" w:space="0" w:color="auto"/>
              <w:left w:val="nil"/>
              <w:bottom w:val="dotted" w:sz="4" w:space="0" w:color="auto"/>
              <w:right w:val="dotted" w:sz="4" w:space="0" w:color="auto"/>
            </w:tcBorders>
            <w:shd w:val="clear" w:color="auto" w:fill="auto"/>
            <w:vAlign w:val="center"/>
            <w:hideMark/>
          </w:tcPr>
          <w:p w14:paraId="679037FD" w14:textId="77777777" w:rsidR="00724203" w:rsidRPr="00724203" w:rsidRDefault="00724203" w:rsidP="00F136AA">
            <w:pPr>
              <w:spacing w:after="0" w:line="240" w:lineRule="auto"/>
              <w:jc w:val="center"/>
              <w:rPr>
                <w:rFonts w:ascii="Sylfaen" w:eastAsia="Times New Roman" w:hAnsi="Sylfaen" w:cs="Arial"/>
                <w:b/>
                <w:bCs/>
                <w:i/>
                <w:iCs/>
                <w:sz w:val="16"/>
                <w:szCs w:val="16"/>
              </w:rPr>
            </w:pPr>
            <w:r w:rsidRPr="00724203">
              <w:rPr>
                <w:rFonts w:ascii="Sylfaen" w:eastAsia="Times New Roman" w:hAnsi="Sylfaen" w:cs="Arial"/>
                <w:b/>
                <w:bCs/>
                <w:i/>
                <w:iCs/>
                <w:sz w:val="16"/>
                <w:szCs w:val="16"/>
              </w:rPr>
              <w:t>აქტით გამოყოფილი თანხა</w:t>
            </w:r>
          </w:p>
        </w:tc>
        <w:tc>
          <w:tcPr>
            <w:tcW w:w="603" w:type="pct"/>
            <w:tcBorders>
              <w:top w:val="dotted" w:sz="4" w:space="0" w:color="auto"/>
              <w:left w:val="nil"/>
              <w:bottom w:val="dotted" w:sz="4" w:space="0" w:color="auto"/>
              <w:right w:val="dotted" w:sz="4" w:space="0" w:color="auto"/>
            </w:tcBorders>
            <w:shd w:val="clear" w:color="auto" w:fill="auto"/>
            <w:vAlign w:val="center"/>
            <w:hideMark/>
          </w:tcPr>
          <w:p w14:paraId="22C0E424" w14:textId="77777777" w:rsidR="00724203" w:rsidRPr="00724203" w:rsidRDefault="00724203" w:rsidP="00F136AA">
            <w:pPr>
              <w:spacing w:after="0" w:line="240" w:lineRule="auto"/>
              <w:jc w:val="center"/>
              <w:rPr>
                <w:rFonts w:ascii="Sylfaen" w:eastAsia="Times New Roman" w:hAnsi="Sylfaen" w:cs="Arial"/>
                <w:b/>
                <w:bCs/>
                <w:i/>
                <w:iCs/>
                <w:sz w:val="16"/>
                <w:szCs w:val="16"/>
              </w:rPr>
            </w:pPr>
            <w:r w:rsidRPr="00724203">
              <w:rPr>
                <w:rFonts w:ascii="Sylfaen" w:eastAsia="Times New Roman" w:hAnsi="Sylfaen" w:cs="Arial"/>
                <w:b/>
                <w:bCs/>
                <w:i/>
                <w:iCs/>
                <w:sz w:val="16"/>
                <w:szCs w:val="16"/>
              </w:rPr>
              <w:t>გამოყოფილი თანხა</w:t>
            </w:r>
          </w:p>
        </w:tc>
        <w:tc>
          <w:tcPr>
            <w:tcW w:w="646" w:type="pct"/>
            <w:tcBorders>
              <w:top w:val="dotted" w:sz="4" w:space="0" w:color="auto"/>
              <w:left w:val="nil"/>
              <w:bottom w:val="dotted" w:sz="4" w:space="0" w:color="auto"/>
              <w:right w:val="dotted" w:sz="4" w:space="0" w:color="auto"/>
            </w:tcBorders>
            <w:shd w:val="clear" w:color="auto" w:fill="auto"/>
            <w:vAlign w:val="center"/>
            <w:hideMark/>
          </w:tcPr>
          <w:p w14:paraId="5CFCFCE3" w14:textId="77777777" w:rsidR="00724203" w:rsidRPr="00724203" w:rsidRDefault="00724203" w:rsidP="00F136AA">
            <w:pPr>
              <w:spacing w:after="0" w:line="240" w:lineRule="auto"/>
              <w:jc w:val="center"/>
              <w:rPr>
                <w:rFonts w:ascii="Sylfaen" w:eastAsia="Times New Roman" w:hAnsi="Sylfaen" w:cs="Arial"/>
                <w:b/>
                <w:bCs/>
                <w:i/>
                <w:iCs/>
                <w:sz w:val="16"/>
                <w:szCs w:val="16"/>
              </w:rPr>
            </w:pPr>
            <w:r w:rsidRPr="00724203">
              <w:rPr>
                <w:rFonts w:ascii="Sylfaen" w:eastAsia="Times New Roman" w:hAnsi="Sylfaen" w:cs="Arial"/>
                <w:b/>
                <w:bCs/>
                <w:i/>
                <w:iCs/>
                <w:sz w:val="16"/>
                <w:szCs w:val="16"/>
              </w:rPr>
              <w:t>საკასო</w:t>
            </w:r>
            <w:r w:rsidRPr="00724203">
              <w:rPr>
                <w:rFonts w:ascii="AcadNusx" w:eastAsia="Times New Roman" w:hAnsi="AcadNusx" w:cs="Arial"/>
                <w:b/>
                <w:bCs/>
                <w:sz w:val="16"/>
                <w:szCs w:val="16"/>
              </w:rPr>
              <w:t xml:space="preserve"> </w:t>
            </w:r>
            <w:r w:rsidRPr="00724203">
              <w:rPr>
                <w:rFonts w:ascii="Sylfaen" w:eastAsia="Times New Roman" w:hAnsi="Sylfaen" w:cs="Arial"/>
                <w:b/>
                <w:bCs/>
                <w:sz w:val="16"/>
                <w:szCs w:val="16"/>
              </w:rPr>
              <w:t>ხარჯი</w:t>
            </w:r>
          </w:p>
        </w:tc>
        <w:tc>
          <w:tcPr>
            <w:tcW w:w="604" w:type="pct"/>
            <w:tcBorders>
              <w:top w:val="dotted" w:sz="4" w:space="0" w:color="auto"/>
              <w:left w:val="nil"/>
              <w:bottom w:val="dotted" w:sz="4" w:space="0" w:color="auto"/>
              <w:right w:val="dotted" w:sz="4" w:space="0" w:color="auto"/>
            </w:tcBorders>
            <w:shd w:val="clear" w:color="auto" w:fill="auto"/>
            <w:vAlign w:val="center"/>
            <w:hideMark/>
          </w:tcPr>
          <w:p w14:paraId="707E7910" w14:textId="77777777" w:rsidR="00724203" w:rsidRPr="00724203" w:rsidRDefault="00724203" w:rsidP="00F136AA">
            <w:pPr>
              <w:spacing w:after="0" w:line="240" w:lineRule="auto"/>
              <w:jc w:val="center"/>
              <w:rPr>
                <w:rFonts w:ascii="Sylfaen" w:eastAsia="Times New Roman" w:hAnsi="Sylfaen" w:cs="Arial"/>
                <w:b/>
                <w:bCs/>
                <w:i/>
                <w:iCs/>
                <w:sz w:val="16"/>
                <w:szCs w:val="16"/>
              </w:rPr>
            </w:pPr>
            <w:r w:rsidRPr="00724203">
              <w:rPr>
                <w:rFonts w:ascii="Sylfaen" w:eastAsia="Times New Roman" w:hAnsi="Sylfaen" w:cs="Arial"/>
                <w:b/>
                <w:bCs/>
                <w:i/>
                <w:iCs/>
                <w:sz w:val="16"/>
                <w:szCs w:val="16"/>
              </w:rPr>
              <w:t>გადახრა</w:t>
            </w:r>
          </w:p>
        </w:tc>
      </w:tr>
      <w:tr w:rsidR="006E5317" w:rsidRPr="00724203" w14:paraId="47934C90" w14:textId="77777777" w:rsidTr="006E5317">
        <w:trPr>
          <w:trHeight w:val="288"/>
        </w:trPr>
        <w:tc>
          <w:tcPr>
            <w:tcW w:w="2500" w:type="pct"/>
            <w:gridSpan w:val="2"/>
            <w:tcBorders>
              <w:top w:val="dotted" w:sz="4" w:space="0" w:color="auto"/>
              <w:left w:val="dotted" w:sz="4" w:space="0" w:color="auto"/>
              <w:bottom w:val="dotted" w:sz="4" w:space="0" w:color="auto"/>
              <w:right w:val="nil"/>
            </w:tcBorders>
            <w:shd w:val="clear" w:color="000000" w:fill="DAEEF3"/>
            <w:vAlign w:val="center"/>
            <w:hideMark/>
          </w:tcPr>
          <w:p w14:paraId="2FF316A7" w14:textId="77777777" w:rsidR="00724203" w:rsidRPr="00724203" w:rsidRDefault="00724203" w:rsidP="00F136AA">
            <w:pPr>
              <w:spacing w:after="0" w:line="240" w:lineRule="auto"/>
              <w:jc w:val="center"/>
              <w:rPr>
                <w:rFonts w:ascii="Sylfaen" w:eastAsia="Times New Roman" w:hAnsi="Sylfaen" w:cs="Arial"/>
                <w:b/>
                <w:bCs/>
                <w:sz w:val="16"/>
                <w:szCs w:val="16"/>
              </w:rPr>
            </w:pPr>
            <w:r w:rsidRPr="00724203">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46" w:type="pct"/>
            <w:tcBorders>
              <w:top w:val="nil"/>
              <w:left w:val="nil"/>
              <w:bottom w:val="dotted" w:sz="4" w:space="0" w:color="auto"/>
              <w:right w:val="dotted" w:sz="4" w:space="0" w:color="auto"/>
            </w:tcBorders>
            <w:shd w:val="clear" w:color="000000" w:fill="DAEEF3"/>
            <w:noWrap/>
            <w:vAlign w:val="center"/>
            <w:hideMark/>
          </w:tcPr>
          <w:p w14:paraId="1BB8D6F1"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275,162,900.00</w:t>
            </w:r>
          </w:p>
        </w:tc>
        <w:tc>
          <w:tcPr>
            <w:tcW w:w="603" w:type="pct"/>
            <w:tcBorders>
              <w:top w:val="nil"/>
              <w:left w:val="nil"/>
              <w:bottom w:val="dotted" w:sz="4" w:space="0" w:color="auto"/>
              <w:right w:val="dotted" w:sz="4" w:space="0" w:color="auto"/>
            </w:tcBorders>
            <w:shd w:val="clear" w:color="000000" w:fill="DAEEF3"/>
            <w:noWrap/>
            <w:vAlign w:val="center"/>
            <w:hideMark/>
          </w:tcPr>
          <w:p w14:paraId="1D1A9FF6"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94,000,000.00</w:t>
            </w:r>
          </w:p>
        </w:tc>
        <w:tc>
          <w:tcPr>
            <w:tcW w:w="646" w:type="pct"/>
            <w:tcBorders>
              <w:top w:val="nil"/>
              <w:left w:val="nil"/>
              <w:bottom w:val="dotted" w:sz="4" w:space="0" w:color="auto"/>
              <w:right w:val="dotted" w:sz="4" w:space="0" w:color="auto"/>
            </w:tcBorders>
            <w:shd w:val="clear" w:color="000000" w:fill="DAEEF3"/>
            <w:noWrap/>
            <w:vAlign w:val="center"/>
            <w:hideMark/>
          </w:tcPr>
          <w:p w14:paraId="217773FD"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88,967,730.57</w:t>
            </w:r>
          </w:p>
        </w:tc>
        <w:tc>
          <w:tcPr>
            <w:tcW w:w="604" w:type="pct"/>
            <w:tcBorders>
              <w:top w:val="nil"/>
              <w:left w:val="nil"/>
              <w:bottom w:val="dotted" w:sz="4" w:space="0" w:color="auto"/>
              <w:right w:val="dotted" w:sz="4" w:space="0" w:color="auto"/>
            </w:tcBorders>
            <w:shd w:val="clear" w:color="000000" w:fill="DAEEF3"/>
            <w:noWrap/>
            <w:vAlign w:val="center"/>
            <w:hideMark/>
          </w:tcPr>
          <w:p w14:paraId="7EA97FA8"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5,032,269.43</w:t>
            </w:r>
          </w:p>
        </w:tc>
      </w:tr>
      <w:tr w:rsidR="006E5317" w:rsidRPr="00724203" w14:paraId="6AC02FEC" w14:textId="77777777" w:rsidTr="006E5317">
        <w:trPr>
          <w:trHeight w:val="288"/>
        </w:trPr>
        <w:tc>
          <w:tcPr>
            <w:tcW w:w="616" w:type="pct"/>
            <w:tcBorders>
              <w:top w:val="nil"/>
              <w:left w:val="dotted" w:sz="4" w:space="0" w:color="auto"/>
              <w:bottom w:val="dotted" w:sz="4" w:space="0" w:color="auto"/>
              <w:right w:val="dotted" w:sz="4" w:space="0" w:color="auto"/>
            </w:tcBorders>
            <w:shd w:val="clear" w:color="auto" w:fill="auto"/>
            <w:vAlign w:val="center"/>
            <w:hideMark/>
          </w:tcPr>
          <w:p w14:paraId="78ED05F4" w14:textId="77777777" w:rsidR="00724203" w:rsidRPr="00724203" w:rsidRDefault="00724203" w:rsidP="00F136AA">
            <w:pPr>
              <w:spacing w:after="0" w:line="240" w:lineRule="auto"/>
              <w:jc w:val="center"/>
              <w:rPr>
                <w:rFonts w:ascii="Sylfaen" w:eastAsia="Times New Roman" w:hAnsi="Sylfaen" w:cs="Arial"/>
                <w:sz w:val="16"/>
                <w:szCs w:val="16"/>
              </w:rPr>
            </w:pPr>
            <w:proofErr w:type="gramStart"/>
            <w:r w:rsidRPr="00724203">
              <w:rPr>
                <w:rFonts w:ascii="Sylfaen" w:eastAsia="Times New Roman" w:hAnsi="Sylfaen" w:cs="Arial"/>
                <w:sz w:val="16"/>
                <w:szCs w:val="16"/>
              </w:rPr>
              <w:t>საქართველოს</w:t>
            </w:r>
            <w:proofErr w:type="gramEnd"/>
            <w:r w:rsidRPr="00724203">
              <w:rPr>
                <w:rFonts w:ascii="Sylfaen" w:eastAsia="Times New Roman" w:hAnsi="Sylfaen" w:cs="Arial"/>
                <w:sz w:val="16"/>
                <w:szCs w:val="16"/>
              </w:rPr>
              <w:t xml:space="preserve"> მთავრობის განკარგულება N75 17.01.22.</w:t>
            </w:r>
          </w:p>
        </w:tc>
        <w:tc>
          <w:tcPr>
            <w:tcW w:w="1884" w:type="pct"/>
            <w:tcBorders>
              <w:top w:val="nil"/>
              <w:left w:val="nil"/>
              <w:bottom w:val="dotted" w:sz="4" w:space="0" w:color="auto"/>
              <w:right w:val="dotted" w:sz="4" w:space="0" w:color="auto"/>
            </w:tcBorders>
            <w:shd w:val="clear" w:color="auto" w:fill="auto"/>
            <w:vAlign w:val="center"/>
            <w:hideMark/>
          </w:tcPr>
          <w:p w14:paraId="380A5315" w14:textId="77777777" w:rsidR="00724203" w:rsidRPr="00724203" w:rsidRDefault="00724203" w:rsidP="00F136AA">
            <w:pPr>
              <w:spacing w:after="0" w:line="240" w:lineRule="auto"/>
              <w:rPr>
                <w:rFonts w:ascii="Sylfaen" w:eastAsia="Times New Roman" w:hAnsi="Sylfaen" w:cs="Arial"/>
                <w:sz w:val="16"/>
                <w:szCs w:val="16"/>
              </w:rPr>
            </w:pPr>
            <w:r w:rsidRPr="00724203">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2022 წლის 14 იანვარს მიღებული გადაწყვეტილების შესაბამისად</w:t>
            </w:r>
          </w:p>
        </w:tc>
        <w:tc>
          <w:tcPr>
            <w:tcW w:w="646" w:type="pct"/>
            <w:tcBorders>
              <w:top w:val="nil"/>
              <w:left w:val="nil"/>
              <w:bottom w:val="dotted" w:sz="4" w:space="0" w:color="auto"/>
              <w:right w:val="dotted" w:sz="4" w:space="0" w:color="auto"/>
            </w:tcBorders>
            <w:shd w:val="clear" w:color="000000" w:fill="FFFFFF"/>
            <w:noWrap/>
            <w:vAlign w:val="center"/>
            <w:hideMark/>
          </w:tcPr>
          <w:p w14:paraId="7F2226C4"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210,000,000.00</w:t>
            </w:r>
          </w:p>
        </w:tc>
        <w:tc>
          <w:tcPr>
            <w:tcW w:w="603" w:type="pct"/>
            <w:tcBorders>
              <w:top w:val="nil"/>
              <w:left w:val="nil"/>
              <w:bottom w:val="dotted" w:sz="4" w:space="0" w:color="auto"/>
              <w:right w:val="dotted" w:sz="4" w:space="0" w:color="auto"/>
            </w:tcBorders>
            <w:shd w:val="clear" w:color="000000" w:fill="FFFFFF"/>
            <w:noWrap/>
            <w:vAlign w:val="center"/>
            <w:hideMark/>
          </w:tcPr>
          <w:p w14:paraId="5C361ABF"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89,000,000.00</w:t>
            </w:r>
          </w:p>
        </w:tc>
        <w:tc>
          <w:tcPr>
            <w:tcW w:w="646" w:type="pct"/>
            <w:tcBorders>
              <w:top w:val="nil"/>
              <w:left w:val="nil"/>
              <w:bottom w:val="dotted" w:sz="4" w:space="0" w:color="auto"/>
              <w:right w:val="dotted" w:sz="4" w:space="0" w:color="auto"/>
            </w:tcBorders>
            <w:shd w:val="clear" w:color="000000" w:fill="FFFFFF"/>
            <w:noWrap/>
            <w:vAlign w:val="center"/>
            <w:hideMark/>
          </w:tcPr>
          <w:p w14:paraId="22AD00CF"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85,543,017.57</w:t>
            </w:r>
          </w:p>
        </w:tc>
        <w:tc>
          <w:tcPr>
            <w:tcW w:w="604" w:type="pct"/>
            <w:tcBorders>
              <w:top w:val="nil"/>
              <w:left w:val="nil"/>
              <w:bottom w:val="dotted" w:sz="4" w:space="0" w:color="auto"/>
              <w:right w:val="dotted" w:sz="4" w:space="0" w:color="auto"/>
            </w:tcBorders>
            <w:shd w:val="clear" w:color="000000" w:fill="FFFFFF"/>
            <w:noWrap/>
            <w:vAlign w:val="center"/>
            <w:hideMark/>
          </w:tcPr>
          <w:p w14:paraId="6204BC7F"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 xml:space="preserve">       3,456,982.43 </w:t>
            </w:r>
          </w:p>
        </w:tc>
      </w:tr>
      <w:tr w:rsidR="006E5317" w:rsidRPr="00724203" w14:paraId="1A89A17D" w14:textId="77777777" w:rsidTr="006E5317">
        <w:trPr>
          <w:trHeight w:val="288"/>
        </w:trPr>
        <w:tc>
          <w:tcPr>
            <w:tcW w:w="616" w:type="pct"/>
            <w:tcBorders>
              <w:top w:val="nil"/>
              <w:left w:val="dotted" w:sz="4" w:space="0" w:color="auto"/>
              <w:bottom w:val="dotted" w:sz="4" w:space="0" w:color="auto"/>
              <w:right w:val="dotted" w:sz="4" w:space="0" w:color="auto"/>
            </w:tcBorders>
            <w:shd w:val="clear" w:color="auto" w:fill="auto"/>
            <w:vAlign w:val="center"/>
            <w:hideMark/>
          </w:tcPr>
          <w:p w14:paraId="69FB5E21" w14:textId="77777777" w:rsidR="00724203" w:rsidRPr="00724203" w:rsidRDefault="00724203" w:rsidP="00F136AA">
            <w:pPr>
              <w:spacing w:after="0" w:line="240" w:lineRule="auto"/>
              <w:jc w:val="center"/>
              <w:rPr>
                <w:rFonts w:ascii="Sylfaen" w:eastAsia="Times New Roman" w:hAnsi="Sylfaen" w:cs="Arial"/>
                <w:sz w:val="16"/>
                <w:szCs w:val="16"/>
              </w:rPr>
            </w:pPr>
            <w:proofErr w:type="gramStart"/>
            <w:r w:rsidRPr="00724203">
              <w:rPr>
                <w:rFonts w:ascii="Sylfaen" w:eastAsia="Times New Roman" w:hAnsi="Sylfaen" w:cs="Arial"/>
                <w:sz w:val="16"/>
                <w:szCs w:val="16"/>
              </w:rPr>
              <w:t>საქართველოს</w:t>
            </w:r>
            <w:proofErr w:type="gramEnd"/>
            <w:r w:rsidRPr="00724203">
              <w:rPr>
                <w:rFonts w:ascii="Sylfaen" w:eastAsia="Times New Roman" w:hAnsi="Sylfaen" w:cs="Arial"/>
                <w:sz w:val="16"/>
                <w:szCs w:val="16"/>
              </w:rPr>
              <w:t xml:space="preserve"> მთავრობის </w:t>
            </w:r>
            <w:r w:rsidRPr="00724203">
              <w:rPr>
                <w:rFonts w:ascii="Sylfaen" w:eastAsia="Times New Roman" w:hAnsi="Sylfaen" w:cs="Arial"/>
                <w:sz w:val="16"/>
                <w:szCs w:val="16"/>
              </w:rPr>
              <w:lastRenderedPageBreak/>
              <w:t>განკარგულება N131 26.01.22.</w:t>
            </w:r>
          </w:p>
        </w:tc>
        <w:tc>
          <w:tcPr>
            <w:tcW w:w="1884" w:type="pct"/>
            <w:tcBorders>
              <w:top w:val="nil"/>
              <w:left w:val="nil"/>
              <w:bottom w:val="dotted" w:sz="4" w:space="0" w:color="auto"/>
              <w:right w:val="dotted" w:sz="4" w:space="0" w:color="auto"/>
            </w:tcBorders>
            <w:shd w:val="clear" w:color="auto" w:fill="auto"/>
            <w:vAlign w:val="center"/>
            <w:hideMark/>
          </w:tcPr>
          <w:p w14:paraId="6B56F951" w14:textId="77777777" w:rsidR="00724203" w:rsidRPr="00724203" w:rsidRDefault="00724203" w:rsidP="00F136AA">
            <w:pPr>
              <w:spacing w:after="0" w:line="240" w:lineRule="auto"/>
              <w:rPr>
                <w:rFonts w:ascii="Sylfaen" w:eastAsia="Times New Roman" w:hAnsi="Sylfaen" w:cs="Arial"/>
                <w:sz w:val="16"/>
                <w:szCs w:val="16"/>
              </w:rPr>
            </w:pPr>
            <w:r w:rsidRPr="00724203">
              <w:rPr>
                <w:rFonts w:ascii="Sylfaen" w:eastAsia="Times New Roman" w:hAnsi="Sylfaen" w:cs="Arial"/>
                <w:sz w:val="16"/>
                <w:szCs w:val="16"/>
              </w:rPr>
              <w:lastRenderedPageBreak/>
              <w:t>სტიქიური მოვლენების შედეგების სალიკვიდაციო ღონისძიებებისგანხორციელების მიზნით</w:t>
            </w:r>
          </w:p>
        </w:tc>
        <w:tc>
          <w:tcPr>
            <w:tcW w:w="646" w:type="pct"/>
            <w:tcBorders>
              <w:top w:val="nil"/>
              <w:left w:val="nil"/>
              <w:bottom w:val="dotted" w:sz="4" w:space="0" w:color="auto"/>
              <w:right w:val="dotted" w:sz="4" w:space="0" w:color="auto"/>
            </w:tcBorders>
            <w:shd w:val="clear" w:color="000000" w:fill="FFFFFF"/>
            <w:noWrap/>
            <w:vAlign w:val="center"/>
            <w:hideMark/>
          </w:tcPr>
          <w:p w14:paraId="02A796C2"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13,964,900.00</w:t>
            </w:r>
          </w:p>
        </w:tc>
        <w:tc>
          <w:tcPr>
            <w:tcW w:w="603" w:type="pct"/>
            <w:tcBorders>
              <w:top w:val="nil"/>
              <w:left w:val="nil"/>
              <w:bottom w:val="dotted" w:sz="4" w:space="0" w:color="auto"/>
              <w:right w:val="dotted" w:sz="4" w:space="0" w:color="auto"/>
            </w:tcBorders>
            <w:shd w:val="clear" w:color="000000" w:fill="FFFFFF"/>
            <w:noWrap/>
            <w:vAlign w:val="center"/>
            <w:hideMark/>
          </w:tcPr>
          <w:p w14:paraId="724F4D8A"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2,500,000.00</w:t>
            </w:r>
          </w:p>
        </w:tc>
        <w:tc>
          <w:tcPr>
            <w:tcW w:w="646" w:type="pct"/>
            <w:tcBorders>
              <w:top w:val="nil"/>
              <w:left w:val="nil"/>
              <w:bottom w:val="dotted" w:sz="4" w:space="0" w:color="auto"/>
              <w:right w:val="dotted" w:sz="4" w:space="0" w:color="auto"/>
            </w:tcBorders>
            <w:shd w:val="clear" w:color="000000" w:fill="FFFFFF"/>
            <w:noWrap/>
            <w:vAlign w:val="center"/>
            <w:hideMark/>
          </w:tcPr>
          <w:p w14:paraId="675EA8C2"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2,323,324.00</w:t>
            </w:r>
          </w:p>
        </w:tc>
        <w:tc>
          <w:tcPr>
            <w:tcW w:w="604" w:type="pct"/>
            <w:tcBorders>
              <w:top w:val="nil"/>
              <w:left w:val="nil"/>
              <w:bottom w:val="dotted" w:sz="4" w:space="0" w:color="auto"/>
              <w:right w:val="dotted" w:sz="4" w:space="0" w:color="auto"/>
            </w:tcBorders>
            <w:shd w:val="clear" w:color="000000" w:fill="FFFFFF"/>
            <w:noWrap/>
            <w:vAlign w:val="center"/>
            <w:hideMark/>
          </w:tcPr>
          <w:p w14:paraId="357D1489"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 xml:space="preserve">          176,676.00 </w:t>
            </w:r>
          </w:p>
        </w:tc>
      </w:tr>
      <w:tr w:rsidR="006E5317" w:rsidRPr="00724203" w14:paraId="2AF7C06F" w14:textId="77777777" w:rsidTr="006E5317">
        <w:trPr>
          <w:trHeight w:val="288"/>
        </w:trPr>
        <w:tc>
          <w:tcPr>
            <w:tcW w:w="616" w:type="pct"/>
            <w:tcBorders>
              <w:top w:val="nil"/>
              <w:left w:val="dotted" w:sz="4" w:space="0" w:color="auto"/>
              <w:bottom w:val="dotted" w:sz="4" w:space="0" w:color="auto"/>
              <w:right w:val="dotted" w:sz="4" w:space="0" w:color="auto"/>
            </w:tcBorders>
            <w:shd w:val="clear" w:color="auto" w:fill="auto"/>
            <w:vAlign w:val="center"/>
            <w:hideMark/>
          </w:tcPr>
          <w:p w14:paraId="2D050A75" w14:textId="77777777" w:rsidR="00724203" w:rsidRPr="00724203" w:rsidRDefault="00724203" w:rsidP="00F136AA">
            <w:pPr>
              <w:spacing w:after="0" w:line="240" w:lineRule="auto"/>
              <w:jc w:val="center"/>
              <w:rPr>
                <w:rFonts w:ascii="Sylfaen" w:eastAsia="Times New Roman" w:hAnsi="Sylfaen" w:cs="Arial"/>
                <w:sz w:val="16"/>
                <w:szCs w:val="16"/>
              </w:rPr>
            </w:pPr>
            <w:proofErr w:type="gramStart"/>
            <w:r w:rsidRPr="00724203">
              <w:rPr>
                <w:rFonts w:ascii="Sylfaen" w:eastAsia="Times New Roman" w:hAnsi="Sylfaen" w:cs="Arial"/>
                <w:sz w:val="16"/>
                <w:szCs w:val="16"/>
              </w:rPr>
              <w:t>საქართველოს</w:t>
            </w:r>
            <w:proofErr w:type="gramEnd"/>
            <w:r w:rsidRPr="00724203">
              <w:rPr>
                <w:rFonts w:ascii="Sylfaen" w:eastAsia="Times New Roman" w:hAnsi="Sylfaen" w:cs="Arial"/>
                <w:sz w:val="16"/>
                <w:szCs w:val="16"/>
              </w:rPr>
              <w:t xml:space="preserve"> მთავრობის განკარგულება N277 15.02.22.</w:t>
            </w:r>
          </w:p>
        </w:tc>
        <w:tc>
          <w:tcPr>
            <w:tcW w:w="1884" w:type="pct"/>
            <w:tcBorders>
              <w:top w:val="nil"/>
              <w:left w:val="nil"/>
              <w:bottom w:val="dotted" w:sz="4" w:space="0" w:color="auto"/>
              <w:right w:val="dotted" w:sz="4" w:space="0" w:color="auto"/>
            </w:tcBorders>
            <w:shd w:val="clear" w:color="auto" w:fill="auto"/>
            <w:vAlign w:val="center"/>
            <w:hideMark/>
          </w:tcPr>
          <w:p w14:paraId="356F005F" w14:textId="77777777" w:rsidR="00724203" w:rsidRPr="00724203" w:rsidRDefault="00724203" w:rsidP="00F136AA">
            <w:pPr>
              <w:spacing w:after="0" w:line="240" w:lineRule="auto"/>
              <w:rPr>
                <w:rFonts w:ascii="Sylfaen" w:eastAsia="Times New Roman" w:hAnsi="Sylfaen" w:cs="Arial"/>
                <w:sz w:val="16"/>
                <w:szCs w:val="16"/>
              </w:rPr>
            </w:pPr>
            <w:r w:rsidRPr="00724203">
              <w:rPr>
                <w:rFonts w:ascii="Sylfaen" w:eastAsia="Times New Roman" w:hAnsi="Sylfaen" w:cs="Arial"/>
                <w:sz w:val="16"/>
                <w:szCs w:val="16"/>
              </w:rPr>
              <w:t>„საქართველოს 2022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46" w:type="pct"/>
            <w:tcBorders>
              <w:top w:val="nil"/>
              <w:left w:val="nil"/>
              <w:bottom w:val="dotted" w:sz="4" w:space="0" w:color="auto"/>
              <w:right w:val="dotted" w:sz="4" w:space="0" w:color="auto"/>
            </w:tcBorders>
            <w:shd w:val="clear" w:color="000000" w:fill="FFFFFF"/>
            <w:noWrap/>
            <w:vAlign w:val="center"/>
            <w:hideMark/>
          </w:tcPr>
          <w:p w14:paraId="7E6E1C7E"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40,590,000.00</w:t>
            </w:r>
          </w:p>
        </w:tc>
        <w:tc>
          <w:tcPr>
            <w:tcW w:w="603" w:type="pct"/>
            <w:tcBorders>
              <w:top w:val="nil"/>
              <w:left w:val="nil"/>
              <w:bottom w:val="dotted" w:sz="4" w:space="0" w:color="auto"/>
              <w:right w:val="dotted" w:sz="4" w:space="0" w:color="auto"/>
            </w:tcBorders>
            <w:shd w:val="clear" w:color="000000" w:fill="FFFFFF"/>
            <w:noWrap/>
            <w:vAlign w:val="center"/>
            <w:hideMark/>
          </w:tcPr>
          <w:p w14:paraId="614801C3"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2,000,000.00</w:t>
            </w:r>
          </w:p>
        </w:tc>
        <w:tc>
          <w:tcPr>
            <w:tcW w:w="646" w:type="pct"/>
            <w:tcBorders>
              <w:top w:val="nil"/>
              <w:left w:val="nil"/>
              <w:bottom w:val="dotted" w:sz="4" w:space="0" w:color="auto"/>
              <w:right w:val="dotted" w:sz="4" w:space="0" w:color="auto"/>
            </w:tcBorders>
            <w:shd w:val="clear" w:color="000000" w:fill="FFFFFF"/>
            <w:noWrap/>
            <w:vAlign w:val="center"/>
            <w:hideMark/>
          </w:tcPr>
          <w:p w14:paraId="22787693"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747,400.00</w:t>
            </w:r>
          </w:p>
        </w:tc>
        <w:tc>
          <w:tcPr>
            <w:tcW w:w="604" w:type="pct"/>
            <w:tcBorders>
              <w:top w:val="nil"/>
              <w:left w:val="nil"/>
              <w:bottom w:val="dotted" w:sz="4" w:space="0" w:color="auto"/>
              <w:right w:val="dotted" w:sz="4" w:space="0" w:color="auto"/>
            </w:tcBorders>
            <w:shd w:val="clear" w:color="000000" w:fill="FFFFFF"/>
            <w:noWrap/>
            <w:vAlign w:val="center"/>
            <w:hideMark/>
          </w:tcPr>
          <w:p w14:paraId="0269ABFD"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 xml:space="preserve">       1,252,600.00 </w:t>
            </w:r>
          </w:p>
        </w:tc>
      </w:tr>
      <w:tr w:rsidR="006E5317" w:rsidRPr="00724203" w14:paraId="15179365" w14:textId="77777777" w:rsidTr="006E5317">
        <w:trPr>
          <w:trHeight w:val="288"/>
        </w:trPr>
        <w:tc>
          <w:tcPr>
            <w:tcW w:w="616" w:type="pct"/>
            <w:tcBorders>
              <w:top w:val="nil"/>
              <w:left w:val="dotted" w:sz="4" w:space="0" w:color="auto"/>
              <w:bottom w:val="dotted" w:sz="4" w:space="0" w:color="auto"/>
              <w:right w:val="dotted" w:sz="4" w:space="0" w:color="auto"/>
            </w:tcBorders>
            <w:shd w:val="clear" w:color="auto" w:fill="auto"/>
            <w:vAlign w:val="center"/>
            <w:hideMark/>
          </w:tcPr>
          <w:p w14:paraId="7D9E2CA7" w14:textId="77777777" w:rsidR="00724203" w:rsidRPr="00724203" w:rsidRDefault="00724203" w:rsidP="00F136AA">
            <w:pPr>
              <w:spacing w:after="0" w:line="240" w:lineRule="auto"/>
              <w:jc w:val="center"/>
              <w:rPr>
                <w:rFonts w:ascii="Sylfaen" w:eastAsia="Times New Roman" w:hAnsi="Sylfaen" w:cs="Arial"/>
                <w:sz w:val="16"/>
                <w:szCs w:val="16"/>
              </w:rPr>
            </w:pPr>
            <w:proofErr w:type="gramStart"/>
            <w:r w:rsidRPr="00724203">
              <w:rPr>
                <w:rFonts w:ascii="Sylfaen" w:eastAsia="Times New Roman" w:hAnsi="Sylfaen" w:cs="Arial"/>
                <w:sz w:val="16"/>
                <w:szCs w:val="16"/>
              </w:rPr>
              <w:t>საქართველოს</w:t>
            </w:r>
            <w:proofErr w:type="gramEnd"/>
            <w:r w:rsidRPr="00724203">
              <w:rPr>
                <w:rFonts w:ascii="Sylfaen" w:eastAsia="Times New Roman" w:hAnsi="Sylfaen" w:cs="Arial"/>
                <w:sz w:val="16"/>
                <w:szCs w:val="16"/>
              </w:rPr>
              <w:t xml:space="preserve"> მთავრობის განკარგულება N585 01.04.22.</w:t>
            </w:r>
          </w:p>
        </w:tc>
        <w:tc>
          <w:tcPr>
            <w:tcW w:w="1884" w:type="pct"/>
            <w:tcBorders>
              <w:top w:val="nil"/>
              <w:left w:val="nil"/>
              <w:bottom w:val="dotted" w:sz="4" w:space="0" w:color="auto"/>
              <w:right w:val="dotted" w:sz="4" w:space="0" w:color="auto"/>
            </w:tcBorders>
            <w:shd w:val="clear" w:color="auto" w:fill="auto"/>
            <w:vAlign w:val="center"/>
            <w:hideMark/>
          </w:tcPr>
          <w:p w14:paraId="3823FAB4" w14:textId="77777777" w:rsidR="00724203" w:rsidRPr="00724203" w:rsidRDefault="00724203" w:rsidP="00F136AA">
            <w:pPr>
              <w:spacing w:after="0" w:line="240" w:lineRule="auto"/>
              <w:rPr>
                <w:rFonts w:ascii="Sylfaen" w:eastAsia="Times New Roman" w:hAnsi="Sylfaen" w:cs="Arial"/>
                <w:sz w:val="16"/>
                <w:szCs w:val="16"/>
              </w:rPr>
            </w:pPr>
            <w:r w:rsidRPr="00724203">
              <w:rPr>
                <w:rFonts w:ascii="Sylfaen" w:eastAsia="Times New Roman" w:hAnsi="Sylfaen" w:cs="Arial"/>
                <w:sz w:val="16"/>
                <w:szCs w:val="16"/>
              </w:rPr>
              <w:t>საჩხერის მუნიციპალიტეტის სოფლების - კორბოულისა და ჯალაურთის წყალმომარაგების სისტემის რეაბილიტაცია-მშენებლობის დაფინანსების მიზნით</w:t>
            </w:r>
          </w:p>
        </w:tc>
        <w:tc>
          <w:tcPr>
            <w:tcW w:w="646" w:type="pct"/>
            <w:tcBorders>
              <w:top w:val="nil"/>
              <w:left w:val="nil"/>
              <w:bottom w:val="dotted" w:sz="4" w:space="0" w:color="auto"/>
              <w:right w:val="dotted" w:sz="4" w:space="0" w:color="auto"/>
            </w:tcBorders>
            <w:shd w:val="clear" w:color="000000" w:fill="FFFFFF"/>
            <w:noWrap/>
            <w:vAlign w:val="center"/>
            <w:hideMark/>
          </w:tcPr>
          <w:p w14:paraId="5755A4EE"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5,000,000.00</w:t>
            </w:r>
          </w:p>
        </w:tc>
        <w:tc>
          <w:tcPr>
            <w:tcW w:w="603" w:type="pct"/>
            <w:tcBorders>
              <w:top w:val="nil"/>
              <w:left w:val="nil"/>
              <w:bottom w:val="dotted" w:sz="4" w:space="0" w:color="auto"/>
              <w:right w:val="dotted" w:sz="4" w:space="0" w:color="auto"/>
            </w:tcBorders>
            <w:shd w:val="clear" w:color="000000" w:fill="FFFFFF"/>
            <w:noWrap/>
            <w:vAlign w:val="center"/>
            <w:hideMark/>
          </w:tcPr>
          <w:p w14:paraId="0BA51AA0"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0.00</w:t>
            </w:r>
          </w:p>
        </w:tc>
        <w:tc>
          <w:tcPr>
            <w:tcW w:w="646" w:type="pct"/>
            <w:tcBorders>
              <w:top w:val="nil"/>
              <w:left w:val="nil"/>
              <w:bottom w:val="dotted" w:sz="4" w:space="0" w:color="auto"/>
              <w:right w:val="dotted" w:sz="4" w:space="0" w:color="auto"/>
            </w:tcBorders>
            <w:shd w:val="clear" w:color="000000" w:fill="FFFFFF"/>
            <w:noWrap/>
            <w:vAlign w:val="center"/>
            <w:hideMark/>
          </w:tcPr>
          <w:p w14:paraId="57FB2FA2"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0.00</w:t>
            </w:r>
          </w:p>
        </w:tc>
        <w:tc>
          <w:tcPr>
            <w:tcW w:w="604" w:type="pct"/>
            <w:tcBorders>
              <w:top w:val="nil"/>
              <w:left w:val="nil"/>
              <w:bottom w:val="dotted" w:sz="4" w:space="0" w:color="auto"/>
              <w:right w:val="dotted" w:sz="4" w:space="0" w:color="auto"/>
            </w:tcBorders>
            <w:shd w:val="clear" w:color="000000" w:fill="FFFFFF"/>
            <w:noWrap/>
            <w:vAlign w:val="center"/>
            <w:hideMark/>
          </w:tcPr>
          <w:p w14:paraId="5A5F4CF1"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0.00</w:t>
            </w:r>
          </w:p>
        </w:tc>
      </w:tr>
      <w:tr w:rsidR="006E5317" w:rsidRPr="00724203" w14:paraId="115B209D" w14:textId="77777777" w:rsidTr="006E5317">
        <w:trPr>
          <w:trHeight w:val="288"/>
        </w:trPr>
        <w:tc>
          <w:tcPr>
            <w:tcW w:w="616" w:type="pct"/>
            <w:tcBorders>
              <w:top w:val="nil"/>
              <w:left w:val="dotted" w:sz="4" w:space="0" w:color="auto"/>
              <w:bottom w:val="dotted" w:sz="4" w:space="0" w:color="auto"/>
              <w:right w:val="dotted" w:sz="4" w:space="0" w:color="auto"/>
            </w:tcBorders>
            <w:shd w:val="clear" w:color="auto" w:fill="auto"/>
            <w:vAlign w:val="center"/>
            <w:hideMark/>
          </w:tcPr>
          <w:p w14:paraId="447E3500" w14:textId="77777777" w:rsidR="00724203" w:rsidRPr="00724203" w:rsidRDefault="00724203" w:rsidP="00F136AA">
            <w:pPr>
              <w:spacing w:after="0" w:line="240" w:lineRule="auto"/>
              <w:jc w:val="center"/>
              <w:rPr>
                <w:rFonts w:ascii="Sylfaen" w:eastAsia="Times New Roman" w:hAnsi="Sylfaen" w:cs="Arial"/>
                <w:sz w:val="16"/>
                <w:szCs w:val="16"/>
              </w:rPr>
            </w:pPr>
            <w:proofErr w:type="gramStart"/>
            <w:r w:rsidRPr="00724203">
              <w:rPr>
                <w:rFonts w:ascii="Sylfaen" w:eastAsia="Times New Roman" w:hAnsi="Sylfaen" w:cs="Arial"/>
                <w:sz w:val="16"/>
                <w:szCs w:val="16"/>
              </w:rPr>
              <w:t>საქართველოს</w:t>
            </w:r>
            <w:proofErr w:type="gramEnd"/>
            <w:r w:rsidRPr="00724203">
              <w:rPr>
                <w:rFonts w:ascii="Sylfaen" w:eastAsia="Times New Roman" w:hAnsi="Sylfaen" w:cs="Arial"/>
                <w:sz w:val="16"/>
                <w:szCs w:val="16"/>
              </w:rPr>
              <w:t xml:space="preserve"> მთავრობის განკარგულება N604 05.04.22.</w:t>
            </w:r>
          </w:p>
        </w:tc>
        <w:tc>
          <w:tcPr>
            <w:tcW w:w="1884" w:type="pct"/>
            <w:tcBorders>
              <w:top w:val="nil"/>
              <w:left w:val="nil"/>
              <w:bottom w:val="dotted" w:sz="4" w:space="0" w:color="auto"/>
              <w:right w:val="dotted" w:sz="4" w:space="0" w:color="auto"/>
            </w:tcBorders>
            <w:shd w:val="clear" w:color="auto" w:fill="auto"/>
            <w:vAlign w:val="center"/>
            <w:hideMark/>
          </w:tcPr>
          <w:p w14:paraId="38C41A64" w14:textId="77777777" w:rsidR="00724203" w:rsidRPr="00724203" w:rsidRDefault="00724203" w:rsidP="00F136AA">
            <w:pPr>
              <w:spacing w:after="0" w:line="240" w:lineRule="auto"/>
              <w:rPr>
                <w:rFonts w:ascii="Sylfaen" w:eastAsia="Times New Roman" w:hAnsi="Sylfaen" w:cs="Arial"/>
                <w:sz w:val="16"/>
                <w:szCs w:val="16"/>
              </w:rPr>
            </w:pPr>
            <w:r w:rsidRPr="00724203">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46" w:type="pct"/>
            <w:tcBorders>
              <w:top w:val="nil"/>
              <w:left w:val="nil"/>
              <w:bottom w:val="dotted" w:sz="4" w:space="0" w:color="auto"/>
              <w:right w:val="dotted" w:sz="4" w:space="0" w:color="auto"/>
            </w:tcBorders>
            <w:shd w:val="clear" w:color="000000" w:fill="FFFFFF"/>
            <w:noWrap/>
            <w:vAlign w:val="center"/>
            <w:hideMark/>
          </w:tcPr>
          <w:p w14:paraId="56353C8D"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5,608,000.00</w:t>
            </w:r>
          </w:p>
        </w:tc>
        <w:tc>
          <w:tcPr>
            <w:tcW w:w="603" w:type="pct"/>
            <w:tcBorders>
              <w:top w:val="nil"/>
              <w:left w:val="nil"/>
              <w:bottom w:val="dotted" w:sz="4" w:space="0" w:color="auto"/>
              <w:right w:val="dotted" w:sz="4" w:space="0" w:color="auto"/>
            </w:tcBorders>
            <w:shd w:val="clear" w:color="000000" w:fill="FFFFFF"/>
            <w:noWrap/>
            <w:vAlign w:val="center"/>
            <w:hideMark/>
          </w:tcPr>
          <w:p w14:paraId="5360DF56"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500,000.00</w:t>
            </w:r>
          </w:p>
        </w:tc>
        <w:tc>
          <w:tcPr>
            <w:tcW w:w="646" w:type="pct"/>
            <w:tcBorders>
              <w:top w:val="nil"/>
              <w:left w:val="nil"/>
              <w:bottom w:val="dotted" w:sz="4" w:space="0" w:color="auto"/>
              <w:right w:val="dotted" w:sz="4" w:space="0" w:color="auto"/>
            </w:tcBorders>
            <w:shd w:val="clear" w:color="000000" w:fill="FFFFFF"/>
            <w:noWrap/>
            <w:vAlign w:val="center"/>
            <w:hideMark/>
          </w:tcPr>
          <w:p w14:paraId="4664D895"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353,989.00</w:t>
            </w:r>
          </w:p>
        </w:tc>
        <w:tc>
          <w:tcPr>
            <w:tcW w:w="604" w:type="pct"/>
            <w:tcBorders>
              <w:top w:val="nil"/>
              <w:left w:val="nil"/>
              <w:bottom w:val="dotted" w:sz="4" w:space="0" w:color="auto"/>
              <w:right w:val="dotted" w:sz="4" w:space="0" w:color="auto"/>
            </w:tcBorders>
            <w:shd w:val="clear" w:color="000000" w:fill="FFFFFF"/>
            <w:noWrap/>
            <w:vAlign w:val="center"/>
            <w:hideMark/>
          </w:tcPr>
          <w:p w14:paraId="25D5AD03" w14:textId="77777777" w:rsidR="00724203" w:rsidRPr="00724203" w:rsidRDefault="00724203" w:rsidP="00F136AA">
            <w:pPr>
              <w:spacing w:after="0" w:line="240" w:lineRule="auto"/>
              <w:jc w:val="right"/>
              <w:rPr>
                <w:rFonts w:ascii="Arial" w:eastAsia="Times New Roman" w:hAnsi="Arial" w:cs="Arial"/>
                <w:sz w:val="16"/>
                <w:szCs w:val="16"/>
              </w:rPr>
            </w:pPr>
            <w:r w:rsidRPr="00724203">
              <w:rPr>
                <w:rFonts w:ascii="Arial" w:eastAsia="Times New Roman" w:hAnsi="Arial" w:cs="Arial"/>
                <w:sz w:val="16"/>
                <w:szCs w:val="16"/>
              </w:rPr>
              <w:t xml:space="preserve">          146,011.00 </w:t>
            </w:r>
          </w:p>
        </w:tc>
      </w:tr>
      <w:tr w:rsidR="006E5317" w:rsidRPr="00724203" w14:paraId="2D0871EE" w14:textId="77777777" w:rsidTr="006E5317">
        <w:trPr>
          <w:trHeight w:val="288"/>
        </w:trPr>
        <w:tc>
          <w:tcPr>
            <w:tcW w:w="2500"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6FFED650" w14:textId="77777777" w:rsidR="00724203" w:rsidRPr="00724203" w:rsidRDefault="00724203" w:rsidP="00F136AA">
            <w:pPr>
              <w:spacing w:after="0" w:line="240" w:lineRule="auto"/>
              <w:jc w:val="center"/>
              <w:rPr>
                <w:rFonts w:ascii="Sylfaen" w:eastAsia="Times New Roman" w:hAnsi="Sylfaen" w:cs="Arial"/>
                <w:b/>
                <w:bCs/>
                <w:sz w:val="16"/>
                <w:szCs w:val="16"/>
              </w:rPr>
            </w:pPr>
            <w:r w:rsidRPr="00724203">
              <w:rPr>
                <w:rFonts w:ascii="Sylfaen" w:eastAsia="Times New Roman" w:hAnsi="Sylfaen" w:cs="Arial"/>
                <w:b/>
                <w:bCs/>
                <w:sz w:val="16"/>
                <w:szCs w:val="16"/>
              </w:rPr>
              <w:t>სულ</w:t>
            </w:r>
          </w:p>
        </w:tc>
        <w:tc>
          <w:tcPr>
            <w:tcW w:w="646" w:type="pct"/>
            <w:tcBorders>
              <w:top w:val="nil"/>
              <w:left w:val="nil"/>
              <w:bottom w:val="dotted" w:sz="4" w:space="0" w:color="auto"/>
              <w:right w:val="dotted" w:sz="4" w:space="0" w:color="auto"/>
            </w:tcBorders>
            <w:shd w:val="clear" w:color="000000" w:fill="FFFFFF"/>
            <w:noWrap/>
            <w:vAlign w:val="center"/>
            <w:hideMark/>
          </w:tcPr>
          <w:p w14:paraId="1E70AC82"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275,162,900.00</w:t>
            </w:r>
          </w:p>
        </w:tc>
        <w:tc>
          <w:tcPr>
            <w:tcW w:w="603" w:type="pct"/>
            <w:tcBorders>
              <w:top w:val="nil"/>
              <w:left w:val="nil"/>
              <w:bottom w:val="dotted" w:sz="4" w:space="0" w:color="auto"/>
              <w:right w:val="dotted" w:sz="4" w:space="0" w:color="auto"/>
            </w:tcBorders>
            <w:shd w:val="clear" w:color="000000" w:fill="FFFFFF"/>
            <w:noWrap/>
            <w:vAlign w:val="center"/>
            <w:hideMark/>
          </w:tcPr>
          <w:p w14:paraId="6396AB00"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94,000,000.00</w:t>
            </w:r>
          </w:p>
        </w:tc>
        <w:tc>
          <w:tcPr>
            <w:tcW w:w="646" w:type="pct"/>
            <w:tcBorders>
              <w:top w:val="nil"/>
              <w:left w:val="nil"/>
              <w:bottom w:val="dotted" w:sz="4" w:space="0" w:color="auto"/>
              <w:right w:val="dotted" w:sz="4" w:space="0" w:color="auto"/>
            </w:tcBorders>
            <w:shd w:val="clear" w:color="000000" w:fill="FFFFFF"/>
            <w:noWrap/>
            <w:vAlign w:val="center"/>
            <w:hideMark/>
          </w:tcPr>
          <w:p w14:paraId="262B0C8C"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88,967,730.57</w:t>
            </w:r>
          </w:p>
        </w:tc>
        <w:tc>
          <w:tcPr>
            <w:tcW w:w="604" w:type="pct"/>
            <w:tcBorders>
              <w:top w:val="nil"/>
              <w:left w:val="nil"/>
              <w:bottom w:val="dotted" w:sz="4" w:space="0" w:color="auto"/>
              <w:right w:val="dotted" w:sz="4" w:space="0" w:color="auto"/>
            </w:tcBorders>
            <w:shd w:val="clear" w:color="000000" w:fill="FFFFFF"/>
            <w:noWrap/>
            <w:vAlign w:val="center"/>
            <w:hideMark/>
          </w:tcPr>
          <w:p w14:paraId="5C8D1FC3" w14:textId="77777777" w:rsidR="00724203" w:rsidRPr="00724203" w:rsidRDefault="00724203" w:rsidP="00F136AA">
            <w:pPr>
              <w:spacing w:after="0" w:line="240" w:lineRule="auto"/>
              <w:jc w:val="right"/>
              <w:rPr>
                <w:rFonts w:ascii="Arial" w:eastAsia="Times New Roman" w:hAnsi="Arial" w:cs="Arial"/>
                <w:b/>
                <w:bCs/>
                <w:sz w:val="16"/>
                <w:szCs w:val="16"/>
              </w:rPr>
            </w:pPr>
            <w:r w:rsidRPr="00724203">
              <w:rPr>
                <w:rFonts w:ascii="Arial" w:eastAsia="Times New Roman" w:hAnsi="Arial" w:cs="Arial"/>
                <w:b/>
                <w:bCs/>
                <w:sz w:val="16"/>
                <w:szCs w:val="16"/>
              </w:rPr>
              <w:t>5,032,269.43</w:t>
            </w:r>
          </w:p>
        </w:tc>
      </w:tr>
    </w:tbl>
    <w:p w14:paraId="38077521" w14:textId="77777777" w:rsidR="00724203" w:rsidRDefault="00724203" w:rsidP="00F136AA">
      <w:pPr>
        <w:tabs>
          <w:tab w:val="left" w:pos="0"/>
        </w:tabs>
        <w:spacing w:after="0" w:line="240" w:lineRule="auto"/>
        <w:ind w:right="173" w:firstLine="720"/>
        <w:jc w:val="right"/>
        <w:rPr>
          <w:rFonts w:ascii="Sylfaen" w:hAnsi="Sylfaen"/>
          <w:i/>
          <w:noProof/>
          <w:color w:val="000000"/>
          <w:sz w:val="18"/>
          <w:szCs w:val="18"/>
          <w:lang w:val="ka-GE"/>
        </w:rPr>
      </w:pPr>
    </w:p>
    <w:p w14:paraId="11253946" w14:textId="77777777" w:rsidR="0067046D" w:rsidRPr="00110D2F" w:rsidRDefault="0067046D"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5C12F471" w14:textId="77777777" w:rsidR="0067046D" w:rsidRPr="00110D2F" w:rsidRDefault="0067046D"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5E386DDD" w14:textId="77777777" w:rsidR="00D12A39" w:rsidRPr="000D4D5B" w:rsidRDefault="00D12A39" w:rsidP="00F136AA">
      <w:pPr>
        <w:tabs>
          <w:tab w:val="left" w:pos="0"/>
          <w:tab w:val="left" w:pos="4337"/>
        </w:tabs>
        <w:spacing w:line="240" w:lineRule="auto"/>
        <w:ind w:firstLine="720"/>
        <w:jc w:val="center"/>
        <w:rPr>
          <w:rFonts w:ascii="Sylfaen" w:eastAsia="Times New Roman" w:hAnsi="Sylfaen" w:cs="Sylfaen"/>
          <w:b/>
          <w:noProof/>
          <w:lang w:val="ka-GE"/>
        </w:rPr>
      </w:pPr>
      <w:r w:rsidRPr="000D4D5B">
        <w:rPr>
          <w:rFonts w:ascii="Sylfaen" w:eastAsia="Times New Roman" w:hAnsi="Sylfaen" w:cs="Sylfaen"/>
          <w:b/>
          <w:noProof/>
          <w:lang w:val="ka-GE"/>
        </w:rPr>
        <w:t>მაღალმთიანი დასახლებების განვითარების ფონდი</w:t>
      </w:r>
    </w:p>
    <w:p w14:paraId="35DB96D2" w14:textId="77777777" w:rsidR="00D12A39" w:rsidRPr="000D4D5B" w:rsidRDefault="00D12A39" w:rsidP="00F136AA">
      <w:pPr>
        <w:tabs>
          <w:tab w:val="left" w:pos="0"/>
          <w:tab w:val="left" w:pos="4337"/>
        </w:tabs>
        <w:spacing w:line="240" w:lineRule="auto"/>
        <w:ind w:firstLine="720"/>
        <w:jc w:val="both"/>
        <w:rPr>
          <w:rFonts w:ascii="Sylfaen" w:hAnsi="Sylfaen"/>
          <w:i/>
          <w:noProof/>
          <w:sz w:val="16"/>
          <w:szCs w:val="16"/>
        </w:rPr>
      </w:pPr>
      <w:r w:rsidRPr="000D4D5B">
        <w:rPr>
          <w:rFonts w:ascii="Sylfaen" w:hAnsi="Sylfaen"/>
          <w:noProof/>
          <w:lang w:val="ka-GE"/>
        </w:rPr>
        <w:t>„საქართველოს 20</w:t>
      </w:r>
      <w:r w:rsidRPr="000D4D5B">
        <w:rPr>
          <w:rFonts w:ascii="Sylfaen" w:hAnsi="Sylfaen"/>
          <w:noProof/>
        </w:rPr>
        <w:t>2</w:t>
      </w:r>
      <w:r w:rsidR="000D4D5B" w:rsidRPr="000D4D5B">
        <w:rPr>
          <w:rFonts w:ascii="Sylfaen" w:hAnsi="Sylfaen"/>
          <w:noProof/>
          <w:lang w:val="ka-GE"/>
        </w:rPr>
        <w:t>2</w:t>
      </w:r>
      <w:r w:rsidRPr="000D4D5B">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000D4D5B" w:rsidRPr="000D4D5B">
        <w:rPr>
          <w:rFonts w:ascii="Sylfaen" w:hAnsi="Sylfaen"/>
          <w:noProof/>
          <w:lang w:val="ka-GE"/>
        </w:rPr>
        <w:t>20</w:t>
      </w:r>
      <w:r w:rsidRPr="000D4D5B">
        <w:rPr>
          <w:rFonts w:ascii="Sylfaen" w:hAnsi="Sylfaen"/>
          <w:noProof/>
          <w:lang w:val="ka-GE"/>
        </w:rPr>
        <w:t xml:space="preserve"> 000.0 ათასი ლარით. საანგარიშო პერიოდში საქართველოს მთავრობის მიერ </w:t>
      </w:r>
      <w:r w:rsidRPr="000D4D5B">
        <w:rPr>
          <w:rFonts w:ascii="Sylfaen" w:hAnsi="Sylfaen" w:cs="Sylfaen"/>
          <w:noProof/>
          <w:lang w:val="ka-GE"/>
        </w:rPr>
        <w:t>მიღებული</w:t>
      </w:r>
      <w:r w:rsidRPr="000D4D5B">
        <w:rPr>
          <w:rFonts w:ascii="Sylfaen" w:hAnsi="Sylfaen" w:cs="Sylfaen"/>
          <w:noProof/>
        </w:rPr>
        <w:t xml:space="preserve"> </w:t>
      </w:r>
      <w:r w:rsidRPr="000D4D5B">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0D4D5B">
        <w:rPr>
          <w:rFonts w:ascii="Sylfaen" w:hAnsi="Sylfaen" w:cs="Sylfaen"/>
          <w:noProof/>
        </w:rPr>
        <w:t>აქტ</w:t>
      </w:r>
      <w:r w:rsidRPr="000D4D5B">
        <w:rPr>
          <w:rFonts w:ascii="Sylfaen" w:hAnsi="Sylfaen" w:cs="Sylfaen"/>
          <w:noProof/>
          <w:lang w:val="ka-GE"/>
        </w:rPr>
        <w:t>ებ</w:t>
      </w:r>
      <w:r w:rsidRPr="000D4D5B">
        <w:rPr>
          <w:rFonts w:ascii="Sylfaen" w:hAnsi="Sylfaen" w:cs="Sylfaen"/>
          <w:noProof/>
        </w:rPr>
        <w:t>ით</w:t>
      </w:r>
      <w:r w:rsidRPr="000D4D5B">
        <w:rPr>
          <w:rFonts w:ascii="Sylfaen" w:hAnsi="Sylfaen" w:cs="Sylfaen"/>
          <w:noProof/>
          <w:lang w:val="ka-GE"/>
        </w:rPr>
        <w:t xml:space="preserve"> გამოყოფილი ასიგნების</w:t>
      </w:r>
      <w:r w:rsidRPr="000D4D5B">
        <w:rPr>
          <w:rFonts w:ascii="Sylfaen" w:hAnsi="Sylfaen"/>
          <w:noProof/>
          <w:lang w:val="ka-GE"/>
        </w:rPr>
        <w:t xml:space="preserve"> </w:t>
      </w:r>
      <w:r w:rsidRPr="000D4D5B">
        <w:rPr>
          <w:rFonts w:ascii="Sylfaen" w:hAnsi="Sylfaen" w:cs="Sylfaen"/>
          <w:noProof/>
          <w:lang w:val="ka-GE"/>
        </w:rPr>
        <w:t>მოცულობამ</w:t>
      </w:r>
      <w:r w:rsidRPr="000D4D5B">
        <w:rPr>
          <w:rFonts w:ascii="Sylfaen" w:hAnsi="Sylfaen"/>
          <w:noProof/>
          <w:lang w:val="ka-GE"/>
        </w:rPr>
        <w:t xml:space="preserve"> შეადგინა </w:t>
      </w:r>
      <w:r w:rsidR="000D4D5B" w:rsidRPr="000D4D5B">
        <w:rPr>
          <w:rFonts w:ascii="Sylfaen" w:hAnsi="Sylfaen"/>
          <w:noProof/>
          <w:lang w:val="ka-GE"/>
        </w:rPr>
        <w:t>19 047.1</w:t>
      </w:r>
      <w:r w:rsidRPr="000D4D5B">
        <w:rPr>
          <w:rFonts w:ascii="Sylfaen" w:hAnsi="Sylfaen"/>
          <w:noProof/>
        </w:rPr>
        <w:t xml:space="preserve"> </w:t>
      </w:r>
      <w:r w:rsidRPr="000D4D5B">
        <w:rPr>
          <w:rFonts w:ascii="Sylfaen" w:hAnsi="Sylfaen"/>
          <w:noProof/>
          <w:lang w:val="ka-GE"/>
        </w:rPr>
        <w:t xml:space="preserve">ათასი </w:t>
      </w:r>
      <w:r w:rsidRPr="000D4D5B">
        <w:rPr>
          <w:rFonts w:ascii="Sylfaen" w:hAnsi="Sylfaen" w:cs="Sylfaen"/>
          <w:noProof/>
          <w:lang w:val="ka-GE"/>
        </w:rPr>
        <w:t>ლარი</w:t>
      </w:r>
      <w:r w:rsidRPr="000D4D5B">
        <w:rPr>
          <w:rFonts w:ascii="Sylfaen" w:hAnsi="Sylfaen"/>
          <w:noProof/>
          <w:lang w:val="ka-GE"/>
        </w:rPr>
        <w:t xml:space="preserve">, </w:t>
      </w:r>
      <w:r w:rsidRPr="000D4D5B">
        <w:rPr>
          <w:rFonts w:ascii="Sylfaen" w:hAnsi="Sylfaen" w:cs="Sylfaen"/>
          <w:noProof/>
          <w:lang w:val="ka-GE"/>
        </w:rPr>
        <w:t>ხოლო</w:t>
      </w:r>
      <w:r w:rsidRPr="000D4D5B">
        <w:rPr>
          <w:rFonts w:ascii="Sylfaen" w:hAnsi="Sylfaen"/>
          <w:noProof/>
          <w:lang w:val="ka-GE"/>
        </w:rPr>
        <w:t xml:space="preserve"> სახაზინო სამსახურის მიერ გადარიცხულმა თანხებმა - </w:t>
      </w:r>
      <w:r w:rsidR="000D4D5B" w:rsidRPr="000D4D5B">
        <w:rPr>
          <w:rFonts w:ascii="Sylfaen" w:hAnsi="Sylfaen"/>
          <w:noProof/>
          <w:lang w:val="ka-GE"/>
        </w:rPr>
        <w:t>1 727.1</w:t>
      </w:r>
      <w:r w:rsidRPr="000D4D5B">
        <w:rPr>
          <w:rFonts w:ascii="Sylfaen" w:eastAsia="Times New Roman" w:hAnsi="Sylfaen" w:cs="Arial"/>
          <w:b/>
          <w:bCs/>
        </w:rPr>
        <w:t xml:space="preserve"> </w:t>
      </w:r>
      <w:r w:rsidRPr="000D4D5B">
        <w:rPr>
          <w:rFonts w:ascii="Sylfaen" w:hAnsi="Sylfaen" w:cs="Sylfaen"/>
          <w:noProof/>
          <w:lang w:val="ka-GE"/>
        </w:rPr>
        <w:t>ათასი</w:t>
      </w:r>
      <w:r w:rsidRPr="000D4D5B">
        <w:rPr>
          <w:rFonts w:ascii="Sylfaen" w:hAnsi="Sylfaen"/>
          <w:noProof/>
          <w:lang w:val="ka-GE"/>
        </w:rPr>
        <w:t xml:space="preserve"> </w:t>
      </w:r>
      <w:r w:rsidRPr="000D4D5B">
        <w:rPr>
          <w:rFonts w:ascii="Sylfaen" w:hAnsi="Sylfaen" w:cs="Sylfaen"/>
          <w:noProof/>
          <w:lang w:val="ka-GE"/>
        </w:rPr>
        <w:t>ლარი</w:t>
      </w:r>
      <w:r w:rsidRPr="000D4D5B">
        <w:rPr>
          <w:rFonts w:ascii="Sylfaen" w:hAnsi="Sylfaen"/>
          <w:noProof/>
          <w:lang w:val="ka-GE"/>
        </w:rPr>
        <w:t>.</w:t>
      </w:r>
      <w:r w:rsidRPr="000D4D5B">
        <w:rPr>
          <w:rFonts w:ascii="Sylfaen" w:hAnsi="Sylfaen"/>
          <w:noProof/>
        </w:rPr>
        <w:t xml:space="preserve"> </w:t>
      </w:r>
    </w:p>
    <w:p w14:paraId="4435C078" w14:textId="77777777" w:rsidR="00D824FA" w:rsidRPr="000D4D5B" w:rsidRDefault="00D824FA" w:rsidP="00F136AA">
      <w:pPr>
        <w:tabs>
          <w:tab w:val="left" w:pos="0"/>
          <w:tab w:val="left" w:pos="4080"/>
        </w:tabs>
        <w:spacing w:after="0" w:line="240" w:lineRule="auto"/>
        <w:ind w:right="173" w:firstLine="720"/>
        <w:rPr>
          <w:rFonts w:ascii="Sylfaen" w:hAnsi="Sylfaen"/>
          <w:i/>
          <w:noProof/>
          <w:color w:val="000000"/>
          <w:sz w:val="18"/>
          <w:szCs w:val="18"/>
          <w:lang w:val="ka-GE"/>
        </w:rPr>
      </w:pPr>
      <w:r w:rsidRPr="000D4D5B">
        <w:rPr>
          <w:rFonts w:ascii="Sylfaen" w:hAnsi="Sylfaen"/>
          <w:i/>
          <w:noProof/>
          <w:color w:val="000000"/>
          <w:sz w:val="18"/>
          <w:szCs w:val="18"/>
          <w:lang w:val="ka-GE"/>
        </w:rPr>
        <w:tab/>
      </w:r>
    </w:p>
    <w:p w14:paraId="5D258EB0" w14:textId="77777777" w:rsidR="00EE759A" w:rsidRPr="000D4D5B" w:rsidRDefault="00EE759A" w:rsidP="00F136AA">
      <w:pPr>
        <w:tabs>
          <w:tab w:val="left" w:pos="0"/>
        </w:tabs>
        <w:spacing w:after="0" w:line="240" w:lineRule="auto"/>
        <w:ind w:right="173" w:firstLine="720"/>
        <w:jc w:val="right"/>
        <w:rPr>
          <w:rFonts w:ascii="Sylfaen" w:hAnsi="Sylfaen"/>
          <w:i/>
          <w:noProof/>
          <w:color w:val="000000"/>
          <w:sz w:val="18"/>
          <w:szCs w:val="18"/>
          <w:lang w:val="ka-GE"/>
        </w:rPr>
      </w:pPr>
    </w:p>
    <w:p w14:paraId="04DFE0A4" w14:textId="77777777" w:rsidR="00D824FA" w:rsidRPr="000D4D5B" w:rsidRDefault="00D824FA" w:rsidP="00F136AA">
      <w:pPr>
        <w:tabs>
          <w:tab w:val="left" w:pos="0"/>
        </w:tabs>
        <w:spacing w:after="0" w:line="240" w:lineRule="auto"/>
        <w:ind w:right="173" w:firstLine="720"/>
        <w:jc w:val="right"/>
        <w:rPr>
          <w:rFonts w:ascii="Sylfaen" w:hAnsi="Sylfaen"/>
          <w:i/>
          <w:noProof/>
          <w:color w:val="000000"/>
          <w:sz w:val="18"/>
          <w:szCs w:val="18"/>
          <w:lang w:val="ka-GE"/>
        </w:rPr>
      </w:pPr>
      <w:r w:rsidRPr="000D4D5B">
        <w:rPr>
          <w:rFonts w:ascii="Sylfaen" w:hAnsi="Sylfaen"/>
          <w:i/>
          <w:noProof/>
          <w:color w:val="000000"/>
          <w:sz w:val="18"/>
          <w:szCs w:val="18"/>
          <w:lang w:val="ka-GE"/>
        </w:rPr>
        <w:t>ლარებში</w:t>
      </w:r>
    </w:p>
    <w:tbl>
      <w:tblPr>
        <w:tblW w:w="4959" w:type="pct"/>
        <w:tblLook w:val="04A0" w:firstRow="1" w:lastRow="0" w:firstColumn="1" w:lastColumn="0" w:noHBand="0" w:noVBand="1"/>
      </w:tblPr>
      <w:tblGrid>
        <w:gridCol w:w="1283"/>
        <w:gridCol w:w="3908"/>
        <w:gridCol w:w="1240"/>
        <w:gridCol w:w="1192"/>
        <w:gridCol w:w="1259"/>
        <w:gridCol w:w="1462"/>
      </w:tblGrid>
      <w:tr w:rsidR="000D4D5B" w:rsidRPr="000D4D5B" w14:paraId="0CB47D4D" w14:textId="77777777" w:rsidTr="000D4D5B">
        <w:trPr>
          <w:trHeight w:val="288"/>
          <w:tblHeader/>
        </w:trPr>
        <w:tc>
          <w:tcPr>
            <w:tcW w:w="621"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BB999DE" w14:textId="77777777" w:rsidR="000D4D5B" w:rsidRPr="000D4D5B" w:rsidRDefault="000D4D5B" w:rsidP="00F136AA">
            <w:pPr>
              <w:spacing w:after="0" w:line="240" w:lineRule="auto"/>
              <w:jc w:val="center"/>
              <w:rPr>
                <w:rFonts w:ascii="Sylfaen" w:eastAsia="Times New Roman" w:hAnsi="Sylfaen" w:cs="Arial"/>
                <w:b/>
                <w:bCs/>
                <w:i/>
                <w:iCs/>
                <w:sz w:val="16"/>
                <w:szCs w:val="16"/>
              </w:rPr>
            </w:pPr>
            <w:r w:rsidRPr="000D4D5B">
              <w:rPr>
                <w:rFonts w:ascii="Sylfaen" w:eastAsia="Times New Roman" w:hAnsi="Sylfaen" w:cs="Arial"/>
                <w:b/>
                <w:bCs/>
                <w:i/>
                <w:iCs/>
                <w:sz w:val="16"/>
                <w:szCs w:val="16"/>
              </w:rPr>
              <w:t>დოკუმენტის თარიღი და ნომერი</w:t>
            </w:r>
          </w:p>
        </w:tc>
        <w:tc>
          <w:tcPr>
            <w:tcW w:w="1983" w:type="pct"/>
            <w:tcBorders>
              <w:top w:val="dotted" w:sz="4" w:space="0" w:color="auto"/>
              <w:left w:val="nil"/>
              <w:bottom w:val="dotted" w:sz="4" w:space="0" w:color="auto"/>
              <w:right w:val="dotted" w:sz="4" w:space="0" w:color="auto"/>
            </w:tcBorders>
            <w:shd w:val="clear" w:color="auto" w:fill="auto"/>
            <w:vAlign w:val="center"/>
            <w:hideMark/>
          </w:tcPr>
          <w:p w14:paraId="3A50AC85" w14:textId="77777777" w:rsidR="000D4D5B" w:rsidRPr="000D4D5B" w:rsidRDefault="000D4D5B" w:rsidP="00F136AA">
            <w:pPr>
              <w:spacing w:after="0" w:line="240" w:lineRule="auto"/>
              <w:jc w:val="center"/>
              <w:rPr>
                <w:rFonts w:ascii="Sylfaen" w:eastAsia="Times New Roman" w:hAnsi="Sylfaen" w:cs="Arial"/>
                <w:b/>
                <w:bCs/>
                <w:i/>
                <w:iCs/>
                <w:sz w:val="16"/>
                <w:szCs w:val="16"/>
              </w:rPr>
            </w:pPr>
            <w:r w:rsidRPr="000D4D5B">
              <w:rPr>
                <w:rFonts w:ascii="Sylfaen" w:eastAsia="Times New Roman" w:hAnsi="Sylfaen" w:cs="Arial"/>
                <w:b/>
                <w:bCs/>
                <w:i/>
                <w:iCs/>
                <w:sz w:val="16"/>
                <w:szCs w:val="16"/>
              </w:rPr>
              <w:t>თანხის გაცემის მიზანი</w:t>
            </w:r>
          </w:p>
        </w:tc>
        <w:tc>
          <w:tcPr>
            <w:tcW w:w="599" w:type="pct"/>
            <w:tcBorders>
              <w:top w:val="dotted" w:sz="4" w:space="0" w:color="auto"/>
              <w:left w:val="nil"/>
              <w:bottom w:val="dotted" w:sz="4" w:space="0" w:color="auto"/>
              <w:right w:val="dotted" w:sz="4" w:space="0" w:color="auto"/>
            </w:tcBorders>
            <w:shd w:val="clear" w:color="auto" w:fill="auto"/>
            <w:vAlign w:val="center"/>
            <w:hideMark/>
          </w:tcPr>
          <w:p w14:paraId="43F7401C" w14:textId="77777777" w:rsidR="000D4D5B" w:rsidRPr="000D4D5B" w:rsidRDefault="000D4D5B" w:rsidP="00F136AA">
            <w:pPr>
              <w:spacing w:after="0" w:line="240" w:lineRule="auto"/>
              <w:jc w:val="center"/>
              <w:rPr>
                <w:rFonts w:ascii="Sylfaen" w:eastAsia="Times New Roman" w:hAnsi="Sylfaen" w:cs="Arial"/>
                <w:b/>
                <w:bCs/>
                <w:i/>
                <w:iCs/>
                <w:sz w:val="16"/>
                <w:szCs w:val="16"/>
              </w:rPr>
            </w:pPr>
            <w:r w:rsidRPr="000D4D5B">
              <w:rPr>
                <w:rFonts w:ascii="Sylfaen" w:eastAsia="Times New Roman" w:hAnsi="Sylfaen" w:cs="Arial"/>
                <w:b/>
                <w:bCs/>
                <w:i/>
                <w:iCs/>
                <w:sz w:val="16"/>
                <w:szCs w:val="16"/>
              </w:rPr>
              <w:t>აქტით გამოყოფილი თანხა</w:t>
            </w:r>
          </w:p>
        </w:tc>
        <w:tc>
          <w:tcPr>
            <w:tcW w:w="576" w:type="pct"/>
            <w:tcBorders>
              <w:top w:val="dotted" w:sz="4" w:space="0" w:color="auto"/>
              <w:left w:val="nil"/>
              <w:bottom w:val="dotted" w:sz="4" w:space="0" w:color="auto"/>
              <w:right w:val="dotted" w:sz="4" w:space="0" w:color="auto"/>
            </w:tcBorders>
            <w:shd w:val="clear" w:color="auto" w:fill="auto"/>
            <w:vAlign w:val="center"/>
            <w:hideMark/>
          </w:tcPr>
          <w:p w14:paraId="7F634B2F" w14:textId="77777777" w:rsidR="000D4D5B" w:rsidRPr="000D4D5B" w:rsidRDefault="000D4D5B" w:rsidP="00F136AA">
            <w:pPr>
              <w:spacing w:after="0" w:line="240" w:lineRule="auto"/>
              <w:jc w:val="center"/>
              <w:rPr>
                <w:rFonts w:ascii="Sylfaen" w:eastAsia="Times New Roman" w:hAnsi="Sylfaen" w:cs="Arial"/>
                <w:b/>
                <w:bCs/>
                <w:i/>
                <w:iCs/>
                <w:sz w:val="16"/>
                <w:szCs w:val="16"/>
              </w:rPr>
            </w:pPr>
            <w:r w:rsidRPr="000D4D5B">
              <w:rPr>
                <w:rFonts w:ascii="Sylfaen" w:eastAsia="Times New Roman" w:hAnsi="Sylfaen" w:cs="Arial"/>
                <w:b/>
                <w:bCs/>
                <w:i/>
                <w:iCs/>
                <w:sz w:val="16"/>
                <w:szCs w:val="16"/>
              </w:rPr>
              <w:t>გამოყოფილი თანხა</w:t>
            </w:r>
          </w:p>
        </w:tc>
        <w:tc>
          <w:tcPr>
            <w:tcW w:w="656" w:type="pct"/>
            <w:tcBorders>
              <w:top w:val="dotted" w:sz="4" w:space="0" w:color="auto"/>
              <w:left w:val="nil"/>
              <w:bottom w:val="dotted" w:sz="4" w:space="0" w:color="auto"/>
              <w:right w:val="dotted" w:sz="4" w:space="0" w:color="auto"/>
            </w:tcBorders>
            <w:shd w:val="clear" w:color="auto" w:fill="auto"/>
            <w:vAlign w:val="center"/>
            <w:hideMark/>
          </w:tcPr>
          <w:p w14:paraId="1F484230" w14:textId="77777777" w:rsidR="000D4D5B" w:rsidRPr="000D4D5B" w:rsidRDefault="000D4D5B" w:rsidP="00F136AA">
            <w:pPr>
              <w:spacing w:after="0" w:line="240" w:lineRule="auto"/>
              <w:jc w:val="center"/>
              <w:rPr>
                <w:rFonts w:ascii="Sylfaen" w:eastAsia="Times New Roman" w:hAnsi="Sylfaen" w:cs="Arial"/>
                <w:b/>
                <w:bCs/>
                <w:i/>
                <w:iCs/>
                <w:sz w:val="16"/>
                <w:szCs w:val="16"/>
              </w:rPr>
            </w:pPr>
            <w:r w:rsidRPr="000D4D5B">
              <w:rPr>
                <w:rFonts w:ascii="Sylfaen" w:eastAsia="Times New Roman" w:hAnsi="Sylfaen" w:cs="Arial"/>
                <w:b/>
                <w:bCs/>
                <w:i/>
                <w:iCs/>
                <w:sz w:val="16"/>
                <w:szCs w:val="16"/>
              </w:rPr>
              <w:t>საკასო</w:t>
            </w:r>
            <w:r w:rsidRPr="000D4D5B">
              <w:rPr>
                <w:rFonts w:ascii="AcadNusx" w:eastAsia="Times New Roman" w:hAnsi="AcadNusx" w:cs="Arial"/>
                <w:b/>
                <w:bCs/>
                <w:sz w:val="16"/>
                <w:szCs w:val="16"/>
              </w:rPr>
              <w:t xml:space="preserve"> </w:t>
            </w:r>
            <w:r w:rsidRPr="000D4D5B">
              <w:rPr>
                <w:rFonts w:ascii="Sylfaen" w:eastAsia="Times New Roman" w:hAnsi="Sylfaen" w:cs="Arial"/>
                <w:b/>
                <w:bCs/>
                <w:sz w:val="16"/>
                <w:szCs w:val="16"/>
              </w:rPr>
              <w:t>ხარჯი</w:t>
            </w:r>
          </w:p>
        </w:tc>
        <w:tc>
          <w:tcPr>
            <w:tcW w:w="565" w:type="pct"/>
            <w:tcBorders>
              <w:top w:val="dotted" w:sz="4" w:space="0" w:color="auto"/>
              <w:left w:val="nil"/>
              <w:bottom w:val="dotted" w:sz="4" w:space="0" w:color="auto"/>
              <w:right w:val="dotted" w:sz="4" w:space="0" w:color="auto"/>
            </w:tcBorders>
            <w:shd w:val="clear" w:color="auto" w:fill="auto"/>
            <w:vAlign w:val="center"/>
            <w:hideMark/>
          </w:tcPr>
          <w:p w14:paraId="321FE582" w14:textId="77777777" w:rsidR="000D4D5B" w:rsidRPr="000D4D5B" w:rsidRDefault="000D4D5B" w:rsidP="00F136AA">
            <w:pPr>
              <w:spacing w:after="0" w:line="240" w:lineRule="auto"/>
              <w:jc w:val="center"/>
              <w:rPr>
                <w:rFonts w:ascii="Sylfaen" w:eastAsia="Times New Roman" w:hAnsi="Sylfaen" w:cs="Arial"/>
                <w:b/>
                <w:bCs/>
                <w:i/>
                <w:iCs/>
                <w:sz w:val="16"/>
                <w:szCs w:val="16"/>
              </w:rPr>
            </w:pPr>
            <w:r w:rsidRPr="000D4D5B">
              <w:rPr>
                <w:rFonts w:ascii="Sylfaen" w:eastAsia="Times New Roman" w:hAnsi="Sylfaen" w:cs="Arial"/>
                <w:b/>
                <w:bCs/>
                <w:i/>
                <w:iCs/>
                <w:sz w:val="16"/>
                <w:szCs w:val="16"/>
              </w:rPr>
              <w:t>გადახრა</w:t>
            </w:r>
          </w:p>
        </w:tc>
      </w:tr>
      <w:tr w:rsidR="000D4D5B" w:rsidRPr="000D4D5B" w14:paraId="39623915" w14:textId="77777777" w:rsidTr="000D4D5B">
        <w:trPr>
          <w:trHeight w:val="288"/>
        </w:trPr>
        <w:tc>
          <w:tcPr>
            <w:tcW w:w="2603" w:type="pct"/>
            <w:gridSpan w:val="2"/>
            <w:tcBorders>
              <w:top w:val="dotted" w:sz="4" w:space="0" w:color="auto"/>
              <w:left w:val="dotted" w:sz="4" w:space="0" w:color="auto"/>
              <w:bottom w:val="dotted" w:sz="4" w:space="0" w:color="auto"/>
              <w:right w:val="nil"/>
            </w:tcBorders>
            <w:shd w:val="clear" w:color="000000" w:fill="DAEEF3"/>
            <w:vAlign w:val="center"/>
            <w:hideMark/>
          </w:tcPr>
          <w:p w14:paraId="0337BAFC" w14:textId="77777777" w:rsidR="000D4D5B" w:rsidRPr="000D4D5B" w:rsidRDefault="000D4D5B" w:rsidP="00F136AA">
            <w:pPr>
              <w:spacing w:after="0" w:line="240" w:lineRule="auto"/>
              <w:jc w:val="center"/>
              <w:rPr>
                <w:rFonts w:ascii="Sylfaen" w:eastAsia="Times New Roman" w:hAnsi="Sylfaen" w:cs="Arial"/>
                <w:b/>
                <w:bCs/>
                <w:sz w:val="16"/>
                <w:szCs w:val="16"/>
              </w:rPr>
            </w:pPr>
            <w:r w:rsidRPr="000D4D5B">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99" w:type="pct"/>
            <w:tcBorders>
              <w:top w:val="nil"/>
              <w:left w:val="nil"/>
              <w:bottom w:val="dotted" w:sz="4" w:space="0" w:color="auto"/>
              <w:right w:val="dotted" w:sz="4" w:space="0" w:color="auto"/>
            </w:tcBorders>
            <w:shd w:val="clear" w:color="000000" w:fill="DAEEF3"/>
            <w:noWrap/>
            <w:vAlign w:val="center"/>
            <w:hideMark/>
          </w:tcPr>
          <w:p w14:paraId="0C0CF804"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5,000,000.00</w:t>
            </w:r>
          </w:p>
        </w:tc>
        <w:tc>
          <w:tcPr>
            <w:tcW w:w="576" w:type="pct"/>
            <w:tcBorders>
              <w:top w:val="nil"/>
              <w:left w:val="nil"/>
              <w:bottom w:val="dotted" w:sz="4" w:space="0" w:color="auto"/>
              <w:right w:val="dotted" w:sz="4" w:space="0" w:color="auto"/>
            </w:tcBorders>
            <w:shd w:val="clear" w:color="000000" w:fill="DAEEF3"/>
            <w:noWrap/>
            <w:vAlign w:val="center"/>
            <w:hideMark/>
          </w:tcPr>
          <w:p w14:paraId="68937A35"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1,250,000.00</w:t>
            </w:r>
          </w:p>
        </w:tc>
        <w:tc>
          <w:tcPr>
            <w:tcW w:w="656" w:type="pct"/>
            <w:tcBorders>
              <w:top w:val="nil"/>
              <w:left w:val="nil"/>
              <w:bottom w:val="dotted" w:sz="4" w:space="0" w:color="auto"/>
              <w:right w:val="dotted" w:sz="4" w:space="0" w:color="auto"/>
            </w:tcBorders>
            <w:shd w:val="clear" w:color="000000" w:fill="DAEEF3"/>
            <w:noWrap/>
            <w:vAlign w:val="center"/>
            <w:hideMark/>
          </w:tcPr>
          <w:p w14:paraId="7CC44265"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822,358.76</w:t>
            </w:r>
          </w:p>
        </w:tc>
        <w:tc>
          <w:tcPr>
            <w:tcW w:w="565" w:type="pct"/>
            <w:tcBorders>
              <w:top w:val="nil"/>
              <w:left w:val="nil"/>
              <w:bottom w:val="dotted" w:sz="4" w:space="0" w:color="auto"/>
              <w:right w:val="dotted" w:sz="4" w:space="0" w:color="auto"/>
            </w:tcBorders>
            <w:shd w:val="clear" w:color="000000" w:fill="DAEEF3"/>
            <w:noWrap/>
            <w:vAlign w:val="center"/>
            <w:hideMark/>
          </w:tcPr>
          <w:p w14:paraId="103416FA"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427,641.24</w:t>
            </w:r>
          </w:p>
        </w:tc>
      </w:tr>
      <w:tr w:rsidR="000D4D5B" w:rsidRPr="000D4D5B" w14:paraId="59243E6A" w14:textId="77777777" w:rsidTr="000D4D5B">
        <w:trPr>
          <w:trHeight w:val="288"/>
        </w:trPr>
        <w:tc>
          <w:tcPr>
            <w:tcW w:w="621" w:type="pct"/>
            <w:tcBorders>
              <w:top w:val="nil"/>
              <w:left w:val="dotted" w:sz="4" w:space="0" w:color="auto"/>
              <w:bottom w:val="dotted" w:sz="4" w:space="0" w:color="auto"/>
              <w:right w:val="dotted" w:sz="4" w:space="0" w:color="auto"/>
            </w:tcBorders>
            <w:shd w:val="clear" w:color="auto" w:fill="auto"/>
            <w:vAlign w:val="center"/>
            <w:hideMark/>
          </w:tcPr>
          <w:p w14:paraId="0834A051" w14:textId="77777777" w:rsidR="000D4D5B" w:rsidRPr="000D4D5B" w:rsidRDefault="000D4D5B" w:rsidP="00F136AA">
            <w:pPr>
              <w:spacing w:after="0" w:line="240" w:lineRule="auto"/>
              <w:jc w:val="center"/>
              <w:rPr>
                <w:rFonts w:ascii="Sylfaen" w:eastAsia="Times New Roman" w:hAnsi="Sylfaen" w:cs="Arial"/>
                <w:sz w:val="16"/>
                <w:szCs w:val="16"/>
              </w:rPr>
            </w:pPr>
            <w:proofErr w:type="gramStart"/>
            <w:r w:rsidRPr="000D4D5B">
              <w:rPr>
                <w:rFonts w:ascii="Sylfaen" w:eastAsia="Times New Roman" w:hAnsi="Sylfaen" w:cs="Arial"/>
                <w:sz w:val="16"/>
                <w:szCs w:val="16"/>
              </w:rPr>
              <w:t>საქართველოს</w:t>
            </w:r>
            <w:proofErr w:type="gramEnd"/>
            <w:r w:rsidRPr="000D4D5B">
              <w:rPr>
                <w:rFonts w:ascii="Sylfaen" w:eastAsia="Times New Roman" w:hAnsi="Sylfaen" w:cs="Arial"/>
                <w:sz w:val="16"/>
                <w:szCs w:val="16"/>
              </w:rPr>
              <w:t xml:space="preserve"> მთავრობის განკარგულება N833 13.05.22.</w:t>
            </w:r>
          </w:p>
        </w:tc>
        <w:tc>
          <w:tcPr>
            <w:tcW w:w="1983" w:type="pct"/>
            <w:tcBorders>
              <w:top w:val="nil"/>
              <w:left w:val="nil"/>
              <w:bottom w:val="dotted" w:sz="4" w:space="0" w:color="auto"/>
              <w:right w:val="dotted" w:sz="4" w:space="0" w:color="auto"/>
            </w:tcBorders>
            <w:shd w:val="clear" w:color="auto" w:fill="auto"/>
            <w:vAlign w:val="center"/>
            <w:hideMark/>
          </w:tcPr>
          <w:p w14:paraId="65F6F40D" w14:textId="77777777" w:rsidR="000D4D5B" w:rsidRPr="000D4D5B" w:rsidRDefault="000D4D5B" w:rsidP="00F136AA">
            <w:pPr>
              <w:spacing w:after="0" w:line="240" w:lineRule="auto"/>
              <w:rPr>
                <w:rFonts w:ascii="Sylfaen" w:eastAsia="Times New Roman" w:hAnsi="Sylfaen" w:cs="Arial"/>
                <w:sz w:val="16"/>
                <w:szCs w:val="16"/>
              </w:rPr>
            </w:pPr>
            <w:r w:rsidRPr="000D4D5B">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599" w:type="pct"/>
            <w:tcBorders>
              <w:top w:val="nil"/>
              <w:left w:val="nil"/>
              <w:bottom w:val="dotted" w:sz="4" w:space="0" w:color="auto"/>
              <w:right w:val="dotted" w:sz="4" w:space="0" w:color="auto"/>
            </w:tcBorders>
            <w:shd w:val="clear" w:color="000000" w:fill="FFFFFF"/>
            <w:noWrap/>
            <w:vAlign w:val="center"/>
            <w:hideMark/>
          </w:tcPr>
          <w:p w14:paraId="4DFD9281"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t>5,000,000.00</w:t>
            </w:r>
          </w:p>
        </w:tc>
        <w:tc>
          <w:tcPr>
            <w:tcW w:w="576" w:type="pct"/>
            <w:tcBorders>
              <w:top w:val="nil"/>
              <w:left w:val="nil"/>
              <w:bottom w:val="dotted" w:sz="4" w:space="0" w:color="auto"/>
              <w:right w:val="dotted" w:sz="4" w:space="0" w:color="auto"/>
            </w:tcBorders>
            <w:shd w:val="clear" w:color="000000" w:fill="FFFFFF"/>
            <w:noWrap/>
            <w:vAlign w:val="center"/>
            <w:hideMark/>
          </w:tcPr>
          <w:p w14:paraId="13EA3B67"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t>1,250,000.00</w:t>
            </w:r>
          </w:p>
        </w:tc>
        <w:tc>
          <w:tcPr>
            <w:tcW w:w="656" w:type="pct"/>
            <w:tcBorders>
              <w:top w:val="nil"/>
              <w:left w:val="nil"/>
              <w:bottom w:val="dotted" w:sz="4" w:space="0" w:color="auto"/>
              <w:right w:val="dotted" w:sz="4" w:space="0" w:color="auto"/>
            </w:tcBorders>
            <w:shd w:val="clear" w:color="000000" w:fill="FFFFFF"/>
            <w:noWrap/>
            <w:vAlign w:val="center"/>
            <w:hideMark/>
          </w:tcPr>
          <w:p w14:paraId="1BF59E69"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t>822,358.76</w:t>
            </w:r>
          </w:p>
        </w:tc>
        <w:tc>
          <w:tcPr>
            <w:tcW w:w="565" w:type="pct"/>
            <w:tcBorders>
              <w:top w:val="nil"/>
              <w:left w:val="nil"/>
              <w:bottom w:val="dotted" w:sz="4" w:space="0" w:color="auto"/>
              <w:right w:val="dotted" w:sz="4" w:space="0" w:color="auto"/>
            </w:tcBorders>
            <w:shd w:val="clear" w:color="000000" w:fill="FFFFFF"/>
            <w:noWrap/>
            <w:vAlign w:val="center"/>
            <w:hideMark/>
          </w:tcPr>
          <w:p w14:paraId="38CADA44"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t xml:space="preserve">          427,641.24 </w:t>
            </w:r>
          </w:p>
        </w:tc>
      </w:tr>
      <w:tr w:rsidR="000D4D5B" w:rsidRPr="000D4D5B" w14:paraId="0ECBA5C2" w14:textId="77777777" w:rsidTr="000D4D5B">
        <w:trPr>
          <w:trHeight w:val="288"/>
        </w:trPr>
        <w:tc>
          <w:tcPr>
            <w:tcW w:w="2603" w:type="pct"/>
            <w:gridSpan w:val="2"/>
            <w:tcBorders>
              <w:top w:val="dotted" w:sz="4" w:space="0" w:color="auto"/>
              <w:left w:val="dotted" w:sz="4" w:space="0" w:color="auto"/>
              <w:bottom w:val="dotted" w:sz="4" w:space="0" w:color="auto"/>
              <w:right w:val="nil"/>
            </w:tcBorders>
            <w:shd w:val="clear" w:color="000000" w:fill="DAEEF3"/>
            <w:vAlign w:val="center"/>
            <w:hideMark/>
          </w:tcPr>
          <w:p w14:paraId="5E7B4EEF" w14:textId="77777777" w:rsidR="000D4D5B" w:rsidRPr="000D4D5B" w:rsidRDefault="000D4D5B" w:rsidP="00F136AA">
            <w:pPr>
              <w:spacing w:after="0" w:line="240" w:lineRule="auto"/>
              <w:jc w:val="center"/>
              <w:rPr>
                <w:rFonts w:ascii="Sylfaen" w:eastAsia="Times New Roman" w:hAnsi="Sylfaen" w:cs="Arial"/>
                <w:b/>
                <w:bCs/>
                <w:sz w:val="16"/>
                <w:szCs w:val="16"/>
              </w:rPr>
            </w:pPr>
            <w:r w:rsidRPr="000D4D5B">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99" w:type="pct"/>
            <w:tcBorders>
              <w:top w:val="nil"/>
              <w:left w:val="nil"/>
              <w:bottom w:val="dotted" w:sz="4" w:space="0" w:color="auto"/>
              <w:right w:val="dotted" w:sz="4" w:space="0" w:color="auto"/>
            </w:tcBorders>
            <w:shd w:val="clear" w:color="000000" w:fill="DAEEF3"/>
            <w:noWrap/>
            <w:vAlign w:val="center"/>
            <w:hideMark/>
          </w:tcPr>
          <w:p w14:paraId="3B900C47"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14,047,101.00</w:t>
            </w:r>
          </w:p>
        </w:tc>
        <w:tc>
          <w:tcPr>
            <w:tcW w:w="576" w:type="pct"/>
            <w:tcBorders>
              <w:top w:val="nil"/>
              <w:left w:val="nil"/>
              <w:bottom w:val="dotted" w:sz="4" w:space="0" w:color="auto"/>
              <w:right w:val="dotted" w:sz="4" w:space="0" w:color="auto"/>
            </w:tcBorders>
            <w:shd w:val="clear" w:color="000000" w:fill="DAEEF3"/>
            <w:noWrap/>
            <w:vAlign w:val="center"/>
            <w:hideMark/>
          </w:tcPr>
          <w:p w14:paraId="2033D763"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1,000,000.00</w:t>
            </w:r>
          </w:p>
        </w:tc>
        <w:tc>
          <w:tcPr>
            <w:tcW w:w="656" w:type="pct"/>
            <w:tcBorders>
              <w:top w:val="nil"/>
              <w:left w:val="nil"/>
              <w:bottom w:val="dotted" w:sz="4" w:space="0" w:color="auto"/>
              <w:right w:val="dotted" w:sz="4" w:space="0" w:color="auto"/>
            </w:tcBorders>
            <w:shd w:val="clear" w:color="000000" w:fill="DAEEF3"/>
            <w:noWrap/>
            <w:vAlign w:val="center"/>
            <w:hideMark/>
          </w:tcPr>
          <w:p w14:paraId="7FDAB166"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904,707.00</w:t>
            </w:r>
          </w:p>
        </w:tc>
        <w:tc>
          <w:tcPr>
            <w:tcW w:w="565" w:type="pct"/>
            <w:tcBorders>
              <w:top w:val="nil"/>
              <w:left w:val="nil"/>
              <w:bottom w:val="dotted" w:sz="4" w:space="0" w:color="auto"/>
              <w:right w:val="dotted" w:sz="4" w:space="0" w:color="auto"/>
            </w:tcBorders>
            <w:shd w:val="clear" w:color="000000" w:fill="DAEEF3"/>
            <w:noWrap/>
            <w:vAlign w:val="center"/>
            <w:hideMark/>
          </w:tcPr>
          <w:p w14:paraId="03D49E5A"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95,293.00</w:t>
            </w:r>
          </w:p>
        </w:tc>
      </w:tr>
      <w:tr w:rsidR="000D4D5B" w:rsidRPr="000D4D5B" w14:paraId="02BD52C4" w14:textId="77777777" w:rsidTr="000D4D5B">
        <w:trPr>
          <w:trHeight w:val="288"/>
        </w:trPr>
        <w:tc>
          <w:tcPr>
            <w:tcW w:w="621" w:type="pct"/>
            <w:tcBorders>
              <w:top w:val="nil"/>
              <w:left w:val="dotted" w:sz="4" w:space="0" w:color="auto"/>
              <w:bottom w:val="dotted" w:sz="4" w:space="0" w:color="auto"/>
              <w:right w:val="dotted" w:sz="4" w:space="0" w:color="auto"/>
            </w:tcBorders>
            <w:shd w:val="clear" w:color="auto" w:fill="auto"/>
            <w:vAlign w:val="center"/>
            <w:hideMark/>
          </w:tcPr>
          <w:p w14:paraId="35A2CCC2" w14:textId="77777777" w:rsidR="000D4D5B" w:rsidRPr="000D4D5B" w:rsidRDefault="000D4D5B" w:rsidP="00F136AA">
            <w:pPr>
              <w:spacing w:after="0" w:line="240" w:lineRule="auto"/>
              <w:jc w:val="center"/>
              <w:rPr>
                <w:rFonts w:ascii="Sylfaen" w:eastAsia="Times New Roman" w:hAnsi="Sylfaen" w:cs="Arial"/>
                <w:sz w:val="16"/>
                <w:szCs w:val="16"/>
              </w:rPr>
            </w:pPr>
            <w:proofErr w:type="gramStart"/>
            <w:r w:rsidRPr="000D4D5B">
              <w:rPr>
                <w:rFonts w:ascii="Sylfaen" w:eastAsia="Times New Roman" w:hAnsi="Sylfaen" w:cs="Arial"/>
                <w:sz w:val="16"/>
                <w:szCs w:val="16"/>
              </w:rPr>
              <w:t>საქართველოს</w:t>
            </w:r>
            <w:proofErr w:type="gramEnd"/>
            <w:r w:rsidRPr="000D4D5B">
              <w:rPr>
                <w:rFonts w:ascii="Sylfaen" w:eastAsia="Times New Roman" w:hAnsi="Sylfaen" w:cs="Arial"/>
                <w:sz w:val="16"/>
                <w:szCs w:val="16"/>
              </w:rPr>
              <w:t xml:space="preserve"> მთავრობის </w:t>
            </w:r>
            <w:r w:rsidRPr="000D4D5B">
              <w:rPr>
                <w:rFonts w:ascii="Sylfaen" w:eastAsia="Times New Roman" w:hAnsi="Sylfaen" w:cs="Arial"/>
                <w:sz w:val="16"/>
                <w:szCs w:val="16"/>
              </w:rPr>
              <w:lastRenderedPageBreak/>
              <w:t>განკარგულება N926 25.05.22.</w:t>
            </w:r>
          </w:p>
        </w:tc>
        <w:tc>
          <w:tcPr>
            <w:tcW w:w="1983" w:type="pct"/>
            <w:tcBorders>
              <w:top w:val="nil"/>
              <w:left w:val="nil"/>
              <w:bottom w:val="dotted" w:sz="4" w:space="0" w:color="auto"/>
              <w:right w:val="dotted" w:sz="4" w:space="0" w:color="auto"/>
            </w:tcBorders>
            <w:shd w:val="clear" w:color="auto" w:fill="auto"/>
            <w:vAlign w:val="center"/>
            <w:hideMark/>
          </w:tcPr>
          <w:p w14:paraId="4195FAAE" w14:textId="77777777" w:rsidR="000D4D5B" w:rsidRPr="000D4D5B" w:rsidRDefault="000D4D5B" w:rsidP="00F136AA">
            <w:pPr>
              <w:spacing w:after="0" w:line="240" w:lineRule="auto"/>
              <w:rPr>
                <w:rFonts w:ascii="Sylfaen" w:eastAsia="Times New Roman" w:hAnsi="Sylfaen" w:cs="Arial"/>
                <w:sz w:val="16"/>
                <w:szCs w:val="16"/>
              </w:rPr>
            </w:pPr>
            <w:r w:rsidRPr="000D4D5B">
              <w:rPr>
                <w:rFonts w:ascii="Sylfaen" w:eastAsia="Times New Roman" w:hAnsi="Sylfaen" w:cs="Arial"/>
                <w:sz w:val="16"/>
                <w:szCs w:val="16"/>
              </w:rPr>
              <w:lastRenderedPageBreak/>
              <w:t xml:space="preserve">საქართველოს მთავრობის 2013 წლის 7 თებერვლის N23 დადგენილებით დამტკიცებული </w:t>
            </w:r>
            <w:r w:rsidRPr="000D4D5B">
              <w:rPr>
                <w:rFonts w:ascii="Sylfaen" w:eastAsia="Times New Roman" w:hAnsi="Sylfaen" w:cs="Arial"/>
                <w:sz w:val="16"/>
                <w:szCs w:val="16"/>
              </w:rPr>
              <w:lastRenderedPageBreak/>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მიერ 2022 წლოის 23 მაისს მიღებული გადაწყვეტილების შესაბამისად</w:t>
            </w:r>
          </w:p>
        </w:tc>
        <w:tc>
          <w:tcPr>
            <w:tcW w:w="599" w:type="pct"/>
            <w:tcBorders>
              <w:top w:val="nil"/>
              <w:left w:val="nil"/>
              <w:bottom w:val="dotted" w:sz="4" w:space="0" w:color="auto"/>
              <w:right w:val="dotted" w:sz="4" w:space="0" w:color="auto"/>
            </w:tcBorders>
            <w:shd w:val="clear" w:color="000000" w:fill="FFFFFF"/>
            <w:noWrap/>
            <w:vAlign w:val="center"/>
            <w:hideMark/>
          </w:tcPr>
          <w:p w14:paraId="31BEB4A3"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lastRenderedPageBreak/>
              <w:t>14,047,101.00</w:t>
            </w:r>
          </w:p>
        </w:tc>
        <w:tc>
          <w:tcPr>
            <w:tcW w:w="576" w:type="pct"/>
            <w:tcBorders>
              <w:top w:val="nil"/>
              <w:left w:val="nil"/>
              <w:bottom w:val="dotted" w:sz="4" w:space="0" w:color="auto"/>
              <w:right w:val="dotted" w:sz="4" w:space="0" w:color="auto"/>
            </w:tcBorders>
            <w:shd w:val="clear" w:color="000000" w:fill="FFFFFF"/>
            <w:noWrap/>
            <w:vAlign w:val="center"/>
            <w:hideMark/>
          </w:tcPr>
          <w:p w14:paraId="7C24995E"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t>1,000,000.00</w:t>
            </w:r>
          </w:p>
        </w:tc>
        <w:tc>
          <w:tcPr>
            <w:tcW w:w="656" w:type="pct"/>
            <w:tcBorders>
              <w:top w:val="nil"/>
              <w:left w:val="nil"/>
              <w:bottom w:val="dotted" w:sz="4" w:space="0" w:color="auto"/>
              <w:right w:val="dotted" w:sz="4" w:space="0" w:color="auto"/>
            </w:tcBorders>
            <w:shd w:val="clear" w:color="000000" w:fill="FFFFFF"/>
            <w:noWrap/>
            <w:vAlign w:val="center"/>
            <w:hideMark/>
          </w:tcPr>
          <w:p w14:paraId="231CA848"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t>904,707.00</w:t>
            </w:r>
          </w:p>
        </w:tc>
        <w:tc>
          <w:tcPr>
            <w:tcW w:w="565" w:type="pct"/>
            <w:tcBorders>
              <w:top w:val="nil"/>
              <w:left w:val="nil"/>
              <w:bottom w:val="dotted" w:sz="4" w:space="0" w:color="auto"/>
              <w:right w:val="dotted" w:sz="4" w:space="0" w:color="auto"/>
            </w:tcBorders>
            <w:shd w:val="clear" w:color="000000" w:fill="FFFFFF"/>
            <w:noWrap/>
            <w:vAlign w:val="center"/>
            <w:hideMark/>
          </w:tcPr>
          <w:p w14:paraId="1D7092D2" w14:textId="77777777" w:rsidR="000D4D5B" w:rsidRPr="000D4D5B" w:rsidRDefault="000D4D5B" w:rsidP="00F136AA">
            <w:pPr>
              <w:spacing w:after="0" w:line="240" w:lineRule="auto"/>
              <w:jc w:val="right"/>
              <w:rPr>
                <w:rFonts w:ascii="Arial" w:eastAsia="Times New Roman" w:hAnsi="Arial" w:cs="Arial"/>
                <w:sz w:val="16"/>
                <w:szCs w:val="16"/>
              </w:rPr>
            </w:pPr>
            <w:r w:rsidRPr="000D4D5B">
              <w:rPr>
                <w:rFonts w:ascii="Arial" w:eastAsia="Times New Roman" w:hAnsi="Arial" w:cs="Arial"/>
                <w:sz w:val="16"/>
                <w:szCs w:val="16"/>
              </w:rPr>
              <w:t xml:space="preserve">            95,293.00 </w:t>
            </w:r>
          </w:p>
        </w:tc>
      </w:tr>
      <w:tr w:rsidR="000D4D5B" w:rsidRPr="000D4D5B" w14:paraId="4FB33269" w14:textId="77777777" w:rsidTr="000D4D5B">
        <w:trPr>
          <w:trHeight w:val="288"/>
        </w:trPr>
        <w:tc>
          <w:tcPr>
            <w:tcW w:w="2603"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341CDFD4" w14:textId="77777777" w:rsidR="000D4D5B" w:rsidRPr="000D4D5B" w:rsidRDefault="000D4D5B" w:rsidP="00F136AA">
            <w:pPr>
              <w:spacing w:after="0" w:line="240" w:lineRule="auto"/>
              <w:jc w:val="center"/>
              <w:rPr>
                <w:rFonts w:ascii="Sylfaen" w:eastAsia="Times New Roman" w:hAnsi="Sylfaen" w:cs="Arial"/>
                <w:b/>
                <w:bCs/>
                <w:sz w:val="16"/>
                <w:szCs w:val="16"/>
              </w:rPr>
            </w:pPr>
            <w:r w:rsidRPr="000D4D5B">
              <w:rPr>
                <w:rFonts w:ascii="Sylfaen" w:eastAsia="Times New Roman" w:hAnsi="Sylfaen" w:cs="Arial"/>
                <w:b/>
                <w:bCs/>
                <w:sz w:val="16"/>
                <w:szCs w:val="16"/>
              </w:rPr>
              <w:t>სულ</w:t>
            </w:r>
          </w:p>
        </w:tc>
        <w:tc>
          <w:tcPr>
            <w:tcW w:w="599" w:type="pct"/>
            <w:tcBorders>
              <w:top w:val="nil"/>
              <w:left w:val="nil"/>
              <w:bottom w:val="dotted" w:sz="4" w:space="0" w:color="auto"/>
              <w:right w:val="dotted" w:sz="4" w:space="0" w:color="auto"/>
            </w:tcBorders>
            <w:shd w:val="clear" w:color="000000" w:fill="FFFFFF"/>
            <w:noWrap/>
            <w:vAlign w:val="center"/>
            <w:hideMark/>
          </w:tcPr>
          <w:p w14:paraId="52C38B74"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19,047,101.00</w:t>
            </w:r>
          </w:p>
        </w:tc>
        <w:tc>
          <w:tcPr>
            <w:tcW w:w="576" w:type="pct"/>
            <w:tcBorders>
              <w:top w:val="nil"/>
              <w:left w:val="nil"/>
              <w:bottom w:val="dotted" w:sz="4" w:space="0" w:color="auto"/>
              <w:right w:val="dotted" w:sz="4" w:space="0" w:color="auto"/>
            </w:tcBorders>
            <w:shd w:val="clear" w:color="000000" w:fill="FFFFFF"/>
            <w:noWrap/>
            <w:vAlign w:val="center"/>
            <w:hideMark/>
          </w:tcPr>
          <w:p w14:paraId="32C9BDE7"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2,250,000.00</w:t>
            </w:r>
          </w:p>
        </w:tc>
        <w:tc>
          <w:tcPr>
            <w:tcW w:w="656" w:type="pct"/>
            <w:tcBorders>
              <w:top w:val="nil"/>
              <w:left w:val="nil"/>
              <w:bottom w:val="dotted" w:sz="4" w:space="0" w:color="auto"/>
              <w:right w:val="dotted" w:sz="4" w:space="0" w:color="auto"/>
            </w:tcBorders>
            <w:shd w:val="clear" w:color="000000" w:fill="FFFFFF"/>
            <w:noWrap/>
            <w:vAlign w:val="center"/>
            <w:hideMark/>
          </w:tcPr>
          <w:p w14:paraId="00871BD1"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1,727,065.76</w:t>
            </w:r>
          </w:p>
        </w:tc>
        <w:tc>
          <w:tcPr>
            <w:tcW w:w="565" w:type="pct"/>
            <w:tcBorders>
              <w:top w:val="nil"/>
              <w:left w:val="nil"/>
              <w:bottom w:val="dotted" w:sz="4" w:space="0" w:color="auto"/>
              <w:right w:val="dotted" w:sz="4" w:space="0" w:color="auto"/>
            </w:tcBorders>
            <w:shd w:val="clear" w:color="000000" w:fill="FFFFFF"/>
            <w:noWrap/>
            <w:vAlign w:val="center"/>
            <w:hideMark/>
          </w:tcPr>
          <w:p w14:paraId="5A42CCAF" w14:textId="77777777" w:rsidR="000D4D5B" w:rsidRPr="000D4D5B" w:rsidRDefault="000D4D5B" w:rsidP="00F136AA">
            <w:pPr>
              <w:spacing w:after="0" w:line="240" w:lineRule="auto"/>
              <w:jc w:val="right"/>
              <w:rPr>
                <w:rFonts w:ascii="Arial" w:eastAsia="Times New Roman" w:hAnsi="Arial" w:cs="Arial"/>
                <w:b/>
                <w:bCs/>
                <w:sz w:val="16"/>
                <w:szCs w:val="16"/>
              </w:rPr>
            </w:pPr>
            <w:r w:rsidRPr="000D4D5B">
              <w:rPr>
                <w:rFonts w:ascii="Arial" w:eastAsia="Times New Roman" w:hAnsi="Arial" w:cs="Arial"/>
                <w:b/>
                <w:bCs/>
                <w:sz w:val="16"/>
                <w:szCs w:val="16"/>
              </w:rPr>
              <w:t>522,934.24</w:t>
            </w:r>
          </w:p>
        </w:tc>
      </w:tr>
    </w:tbl>
    <w:p w14:paraId="28A1CD79" w14:textId="77777777" w:rsidR="000D4D5B" w:rsidRDefault="000D4D5B"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625460F0" w14:textId="77777777" w:rsidR="000D4D5B" w:rsidRDefault="000D4D5B"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5A17CA0D" w14:textId="77777777" w:rsidR="000D4D5B" w:rsidRPr="00110D2F" w:rsidRDefault="000D4D5B"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5DAF4005" w14:textId="77777777" w:rsidR="00EF5CED" w:rsidRPr="00110D2F" w:rsidRDefault="00EF5CED" w:rsidP="00F136AA">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2737DDDA" w14:textId="77777777" w:rsidR="005331A6" w:rsidRPr="00650C65" w:rsidRDefault="006E6372" w:rsidP="00F136AA">
      <w:pPr>
        <w:pStyle w:val="BodyText"/>
        <w:tabs>
          <w:tab w:val="left" w:pos="0"/>
          <w:tab w:val="left" w:pos="900"/>
          <w:tab w:val="left" w:pos="1620"/>
        </w:tabs>
        <w:ind w:right="173"/>
        <w:jc w:val="center"/>
        <w:rPr>
          <w:rFonts w:ascii="Sylfaen" w:hAnsi="Sylfaen"/>
          <w:b/>
          <w:noProof/>
          <w:sz w:val="22"/>
          <w:szCs w:val="22"/>
          <w:lang w:val="ka-GE"/>
        </w:rPr>
      </w:pPr>
      <w:r w:rsidRPr="00650C65">
        <w:rPr>
          <w:rFonts w:ascii="Sylfaen" w:hAnsi="Sylfaen" w:cs="Sylfaen"/>
          <w:b/>
          <w:noProof/>
          <w:sz w:val="22"/>
          <w:szCs w:val="22"/>
          <w:lang w:val="ka-GE"/>
        </w:rPr>
        <w:t>წინა</w:t>
      </w:r>
      <w:r w:rsidR="005331A6" w:rsidRPr="00650C65">
        <w:rPr>
          <w:rFonts w:ascii="Sylfaen" w:hAnsi="Sylfaen"/>
          <w:b/>
          <w:noProof/>
          <w:sz w:val="22"/>
          <w:szCs w:val="22"/>
          <w:lang w:val="ka-GE"/>
        </w:rPr>
        <w:t xml:space="preserve"> </w:t>
      </w:r>
      <w:r w:rsidRPr="00650C65">
        <w:rPr>
          <w:rFonts w:ascii="Sylfaen" w:hAnsi="Sylfaen" w:cs="Sylfaen"/>
          <w:b/>
          <w:noProof/>
          <w:sz w:val="22"/>
          <w:szCs w:val="22"/>
          <w:lang w:val="ka-GE"/>
        </w:rPr>
        <w:t>პერიოდში</w:t>
      </w:r>
      <w:r w:rsidR="005331A6" w:rsidRPr="00650C65">
        <w:rPr>
          <w:rFonts w:ascii="Sylfaen" w:hAnsi="Sylfaen"/>
          <w:b/>
          <w:noProof/>
          <w:sz w:val="22"/>
          <w:szCs w:val="22"/>
          <w:lang w:val="ka-GE"/>
        </w:rPr>
        <w:t xml:space="preserve"> </w:t>
      </w:r>
      <w:r w:rsidRPr="00650C65">
        <w:rPr>
          <w:rFonts w:ascii="Sylfaen" w:hAnsi="Sylfaen" w:cs="Sylfaen"/>
          <w:b/>
          <w:noProof/>
          <w:sz w:val="22"/>
          <w:szCs w:val="22"/>
          <w:lang w:val="ka-GE"/>
        </w:rPr>
        <w:t>წარმოქმნილი</w:t>
      </w:r>
      <w:r w:rsidR="005331A6" w:rsidRPr="00650C65">
        <w:rPr>
          <w:rFonts w:ascii="Sylfaen" w:hAnsi="Sylfaen"/>
          <w:b/>
          <w:noProof/>
          <w:sz w:val="22"/>
          <w:szCs w:val="22"/>
          <w:lang w:val="ka-GE"/>
        </w:rPr>
        <w:t xml:space="preserve"> </w:t>
      </w:r>
      <w:r w:rsidRPr="00650C65">
        <w:rPr>
          <w:rFonts w:ascii="Sylfaen" w:hAnsi="Sylfaen" w:cs="Sylfaen"/>
          <w:b/>
          <w:noProof/>
          <w:sz w:val="22"/>
          <w:szCs w:val="22"/>
          <w:lang w:val="ka-GE"/>
        </w:rPr>
        <w:t>ვალდებულებების</w:t>
      </w:r>
      <w:r w:rsidR="005331A6" w:rsidRPr="00650C65">
        <w:rPr>
          <w:rFonts w:ascii="Sylfaen" w:hAnsi="Sylfaen"/>
          <w:b/>
          <w:noProof/>
          <w:sz w:val="22"/>
          <w:szCs w:val="22"/>
          <w:lang w:val="ka-GE"/>
        </w:rPr>
        <w:t xml:space="preserve"> </w:t>
      </w:r>
    </w:p>
    <w:p w14:paraId="2546CC76" w14:textId="77777777" w:rsidR="005331A6" w:rsidRPr="002B18CF" w:rsidRDefault="006E6372" w:rsidP="00F136AA">
      <w:pPr>
        <w:pStyle w:val="BodyText"/>
        <w:tabs>
          <w:tab w:val="left" w:pos="0"/>
          <w:tab w:val="left" w:pos="900"/>
          <w:tab w:val="left" w:pos="1620"/>
        </w:tabs>
        <w:ind w:right="173"/>
        <w:jc w:val="center"/>
        <w:rPr>
          <w:rFonts w:ascii="Sylfaen" w:hAnsi="Sylfaen" w:cs="Sylfaen"/>
          <w:b/>
          <w:noProof/>
          <w:sz w:val="22"/>
          <w:szCs w:val="22"/>
        </w:rPr>
      </w:pPr>
      <w:r w:rsidRPr="002B18CF">
        <w:rPr>
          <w:rFonts w:ascii="Sylfaen" w:hAnsi="Sylfaen" w:cs="Sylfaen"/>
          <w:b/>
          <w:noProof/>
          <w:sz w:val="22"/>
          <w:szCs w:val="22"/>
          <w:lang w:val="ka-GE"/>
        </w:rPr>
        <w:t>დაფარვისა</w:t>
      </w:r>
      <w:r w:rsidR="005331A6" w:rsidRPr="002B18CF">
        <w:rPr>
          <w:rFonts w:ascii="Sylfaen" w:hAnsi="Sylfaen"/>
          <w:b/>
          <w:noProof/>
          <w:sz w:val="22"/>
          <w:szCs w:val="22"/>
          <w:lang w:val="ka-GE"/>
        </w:rPr>
        <w:t xml:space="preserve"> </w:t>
      </w:r>
      <w:r w:rsidRPr="002B18CF">
        <w:rPr>
          <w:rFonts w:ascii="Sylfaen" w:hAnsi="Sylfaen" w:cs="Sylfaen"/>
          <w:b/>
          <w:noProof/>
          <w:sz w:val="22"/>
          <w:szCs w:val="22"/>
          <w:lang w:val="ka-GE"/>
        </w:rPr>
        <w:t>და</w:t>
      </w:r>
      <w:r w:rsidR="005331A6" w:rsidRPr="002B18CF">
        <w:rPr>
          <w:rFonts w:ascii="Sylfaen" w:hAnsi="Sylfaen"/>
          <w:b/>
          <w:noProof/>
          <w:sz w:val="22"/>
          <w:szCs w:val="22"/>
          <w:lang w:val="ka-GE"/>
        </w:rPr>
        <w:t xml:space="preserve"> </w:t>
      </w:r>
      <w:r w:rsidRPr="002B18CF">
        <w:rPr>
          <w:rFonts w:ascii="Sylfaen" w:hAnsi="Sylfaen" w:cs="Sylfaen"/>
          <w:b/>
          <w:noProof/>
          <w:sz w:val="22"/>
          <w:szCs w:val="22"/>
          <w:lang w:val="ka-GE"/>
        </w:rPr>
        <w:t>სასამართლოს</w:t>
      </w:r>
      <w:r w:rsidR="005331A6" w:rsidRPr="002B18CF">
        <w:rPr>
          <w:rFonts w:ascii="Sylfaen" w:hAnsi="Sylfaen"/>
          <w:b/>
          <w:noProof/>
          <w:sz w:val="22"/>
          <w:szCs w:val="22"/>
          <w:lang w:val="ka-GE"/>
        </w:rPr>
        <w:t xml:space="preserve"> </w:t>
      </w:r>
      <w:r w:rsidRPr="002B18CF">
        <w:rPr>
          <w:rFonts w:ascii="Sylfaen" w:hAnsi="Sylfaen" w:cs="Sylfaen"/>
          <w:b/>
          <w:noProof/>
          <w:sz w:val="22"/>
          <w:szCs w:val="22"/>
          <w:lang w:val="ka-GE"/>
        </w:rPr>
        <w:t>გადაწყვეტილებების</w:t>
      </w:r>
      <w:r w:rsidR="005331A6" w:rsidRPr="002B18CF">
        <w:rPr>
          <w:rFonts w:ascii="Sylfaen" w:hAnsi="Sylfaen"/>
          <w:b/>
          <w:noProof/>
          <w:sz w:val="22"/>
          <w:szCs w:val="22"/>
          <w:lang w:val="ka-GE"/>
        </w:rPr>
        <w:t xml:space="preserve"> </w:t>
      </w:r>
      <w:r w:rsidRPr="002B18CF">
        <w:rPr>
          <w:rFonts w:ascii="Sylfaen" w:hAnsi="Sylfaen" w:cs="Sylfaen"/>
          <w:b/>
          <w:noProof/>
          <w:sz w:val="22"/>
          <w:szCs w:val="22"/>
          <w:lang w:val="ka-GE"/>
        </w:rPr>
        <w:t>აღსრულებისათვის</w:t>
      </w:r>
      <w:r w:rsidR="005331A6" w:rsidRPr="002B18CF">
        <w:rPr>
          <w:rFonts w:ascii="Sylfaen" w:hAnsi="Sylfaen"/>
          <w:b/>
          <w:noProof/>
          <w:sz w:val="22"/>
          <w:szCs w:val="22"/>
          <w:lang w:val="ka-GE"/>
        </w:rPr>
        <w:t xml:space="preserve"> </w:t>
      </w:r>
      <w:r w:rsidRPr="002B18CF">
        <w:rPr>
          <w:rFonts w:ascii="Sylfaen" w:hAnsi="Sylfaen" w:cs="Sylfaen"/>
          <w:b/>
          <w:noProof/>
          <w:sz w:val="22"/>
          <w:szCs w:val="22"/>
          <w:lang w:val="ka-GE"/>
        </w:rPr>
        <w:t>მიმართული</w:t>
      </w:r>
      <w:r w:rsidR="005331A6" w:rsidRPr="002B18CF">
        <w:rPr>
          <w:rFonts w:ascii="Sylfaen" w:hAnsi="Sylfaen"/>
          <w:b/>
          <w:noProof/>
          <w:sz w:val="22"/>
          <w:szCs w:val="22"/>
          <w:lang w:val="ka-GE"/>
        </w:rPr>
        <w:t xml:space="preserve"> </w:t>
      </w:r>
      <w:r w:rsidRPr="002B18CF">
        <w:rPr>
          <w:rFonts w:ascii="Sylfaen" w:hAnsi="Sylfaen" w:cs="Sylfaen"/>
          <w:b/>
          <w:noProof/>
          <w:sz w:val="22"/>
          <w:szCs w:val="22"/>
          <w:lang w:val="ka-GE"/>
        </w:rPr>
        <w:t>სახსრები</w:t>
      </w:r>
    </w:p>
    <w:p w14:paraId="281EA3A9" w14:textId="77777777" w:rsidR="00ED078E" w:rsidRPr="002B18CF" w:rsidRDefault="00ED078E" w:rsidP="00F136AA">
      <w:pPr>
        <w:pStyle w:val="BodyText"/>
        <w:tabs>
          <w:tab w:val="left" w:pos="0"/>
          <w:tab w:val="left" w:pos="900"/>
          <w:tab w:val="left" w:pos="1620"/>
        </w:tabs>
        <w:ind w:right="173"/>
        <w:jc w:val="center"/>
        <w:rPr>
          <w:rFonts w:ascii="Sylfaen" w:hAnsi="Sylfaen"/>
          <w:b/>
          <w:noProof/>
          <w:sz w:val="22"/>
          <w:szCs w:val="22"/>
        </w:rPr>
      </w:pPr>
    </w:p>
    <w:p w14:paraId="3A79473D" w14:textId="77777777" w:rsidR="001A13C2" w:rsidRPr="002B18CF" w:rsidRDefault="001A13C2" w:rsidP="00F136AA">
      <w:pPr>
        <w:pStyle w:val="BodyText"/>
        <w:tabs>
          <w:tab w:val="left" w:pos="0"/>
        </w:tabs>
        <w:ind w:firstLine="540"/>
        <w:rPr>
          <w:rFonts w:ascii="Sylfaen" w:hAnsi="Sylfaen"/>
          <w:noProof/>
          <w:sz w:val="22"/>
          <w:szCs w:val="22"/>
          <w:lang w:val="ka-GE"/>
        </w:rPr>
      </w:pPr>
      <w:r w:rsidRPr="002B18CF">
        <w:rPr>
          <w:rFonts w:ascii="Sylfaen" w:hAnsi="Sylfaen"/>
          <w:noProof/>
          <w:color w:val="000000"/>
          <w:sz w:val="22"/>
          <w:szCs w:val="22"/>
          <w:lang w:val="pt-BR"/>
        </w:rPr>
        <w:t>20</w:t>
      </w:r>
      <w:r w:rsidR="00155102" w:rsidRPr="002B18CF">
        <w:rPr>
          <w:rFonts w:ascii="Sylfaen" w:hAnsi="Sylfaen"/>
          <w:noProof/>
          <w:color w:val="000000"/>
          <w:sz w:val="22"/>
          <w:szCs w:val="22"/>
          <w:lang w:val="pt-BR"/>
        </w:rPr>
        <w:t>2</w:t>
      </w:r>
      <w:r w:rsidR="00650C65" w:rsidRPr="002B18CF">
        <w:rPr>
          <w:rFonts w:ascii="Sylfaen" w:hAnsi="Sylfaen"/>
          <w:noProof/>
          <w:color w:val="000000"/>
          <w:sz w:val="22"/>
          <w:szCs w:val="22"/>
          <w:lang w:val="ka-GE"/>
        </w:rPr>
        <w:t>2</w:t>
      </w:r>
      <w:r w:rsidRPr="002B18CF">
        <w:rPr>
          <w:rFonts w:ascii="Sylfaen" w:hAnsi="Sylfaen"/>
          <w:noProof/>
          <w:color w:val="000000"/>
          <w:sz w:val="22"/>
          <w:szCs w:val="22"/>
          <w:lang w:val="pt-BR"/>
        </w:rPr>
        <w:t xml:space="preserve"> </w:t>
      </w:r>
      <w:r w:rsidRPr="002B18CF">
        <w:rPr>
          <w:rFonts w:ascii="Sylfaen" w:hAnsi="Sylfaen" w:cs="Sylfaen"/>
          <w:noProof/>
          <w:color w:val="000000"/>
          <w:sz w:val="22"/>
          <w:szCs w:val="22"/>
          <w:lang w:val="pt-BR"/>
        </w:rPr>
        <w:t>წ</w:t>
      </w:r>
      <w:r w:rsidRPr="002B18CF">
        <w:rPr>
          <w:rFonts w:ascii="Sylfaen" w:hAnsi="Sylfaen" w:cs="Sylfaen"/>
          <w:noProof/>
          <w:color w:val="000000"/>
          <w:sz w:val="22"/>
          <w:szCs w:val="22"/>
          <w:lang w:val="ka-GE"/>
        </w:rPr>
        <w:t xml:space="preserve">ლის </w:t>
      </w:r>
      <w:r w:rsidR="00BD4A0B" w:rsidRPr="002B18CF">
        <w:rPr>
          <w:rFonts w:ascii="Sylfaen" w:hAnsi="Sylfaen" w:cs="Sylfaen"/>
          <w:noProof/>
          <w:color w:val="000000"/>
          <w:sz w:val="22"/>
          <w:szCs w:val="22"/>
          <w:lang w:val="ka-GE"/>
        </w:rPr>
        <w:t>6 თვე</w:t>
      </w:r>
      <w:r w:rsidRPr="002B18CF">
        <w:rPr>
          <w:rFonts w:ascii="Sylfaen" w:hAnsi="Sylfaen" w:cs="Sylfaen"/>
          <w:noProof/>
          <w:color w:val="000000"/>
          <w:sz w:val="22"/>
          <w:szCs w:val="22"/>
          <w:lang w:val="ka-GE"/>
        </w:rPr>
        <w:t xml:space="preserve">ში </w:t>
      </w:r>
      <w:r w:rsidR="00B562DA" w:rsidRPr="002B18CF">
        <w:rPr>
          <w:rFonts w:ascii="Sylfaen" w:hAnsi="Sylfaen" w:cs="Sylfaen"/>
          <w:noProof/>
          <w:color w:val="000000"/>
          <w:sz w:val="22"/>
          <w:szCs w:val="22"/>
          <w:lang w:val="pt-BR"/>
        </w:rPr>
        <w:t>წინა</w:t>
      </w:r>
      <w:r w:rsidR="00B562DA" w:rsidRPr="002B18CF">
        <w:rPr>
          <w:rFonts w:ascii="Sylfaen" w:hAnsi="Sylfaen"/>
          <w:noProof/>
          <w:color w:val="000000"/>
          <w:sz w:val="22"/>
          <w:szCs w:val="22"/>
          <w:lang w:val="pt-BR"/>
        </w:rPr>
        <w:t xml:space="preserve"> </w:t>
      </w:r>
      <w:r w:rsidR="00B562DA" w:rsidRPr="002B18CF">
        <w:rPr>
          <w:rFonts w:ascii="Sylfaen" w:hAnsi="Sylfaen" w:cs="Sylfaen"/>
          <w:noProof/>
          <w:color w:val="000000"/>
          <w:sz w:val="22"/>
          <w:szCs w:val="22"/>
          <w:lang w:val="pt-BR"/>
        </w:rPr>
        <w:t>პერიოდში</w:t>
      </w:r>
      <w:r w:rsidR="00B562DA" w:rsidRPr="002B18CF">
        <w:rPr>
          <w:rFonts w:ascii="Sylfaen" w:hAnsi="Sylfaen"/>
          <w:noProof/>
          <w:color w:val="000000"/>
          <w:sz w:val="22"/>
          <w:szCs w:val="22"/>
          <w:lang w:val="pt-BR"/>
        </w:rPr>
        <w:t xml:space="preserve"> </w:t>
      </w:r>
      <w:r w:rsidR="00B562DA" w:rsidRPr="002B18CF">
        <w:rPr>
          <w:rFonts w:ascii="Sylfaen" w:hAnsi="Sylfaen" w:cs="Sylfaen"/>
          <w:noProof/>
          <w:sz w:val="22"/>
          <w:szCs w:val="22"/>
          <w:lang w:val="pt-BR"/>
        </w:rPr>
        <w:t>წარმოქმნილი</w:t>
      </w:r>
      <w:r w:rsidR="00B562DA" w:rsidRPr="002B18CF">
        <w:rPr>
          <w:rFonts w:ascii="Sylfaen" w:hAnsi="Sylfaen"/>
          <w:noProof/>
          <w:sz w:val="22"/>
          <w:szCs w:val="22"/>
          <w:lang w:val="pt-BR"/>
        </w:rPr>
        <w:t xml:space="preserve"> </w:t>
      </w:r>
      <w:r w:rsidR="00B562DA" w:rsidRPr="002B18CF">
        <w:rPr>
          <w:rFonts w:ascii="Sylfaen" w:hAnsi="Sylfaen" w:cs="Sylfaen"/>
          <w:noProof/>
          <w:sz w:val="22"/>
          <w:szCs w:val="22"/>
          <w:lang w:val="pt-BR"/>
        </w:rPr>
        <w:t>ვალდებულებების</w:t>
      </w:r>
      <w:r w:rsidR="00B562DA" w:rsidRPr="002B18CF">
        <w:rPr>
          <w:rFonts w:ascii="Sylfaen" w:hAnsi="Sylfaen"/>
          <w:noProof/>
          <w:sz w:val="22"/>
          <w:szCs w:val="22"/>
          <w:lang w:val="pt-BR"/>
        </w:rPr>
        <w:t xml:space="preserve"> </w:t>
      </w:r>
      <w:r w:rsidR="00B562DA" w:rsidRPr="002B18CF">
        <w:rPr>
          <w:rFonts w:ascii="Sylfaen" w:hAnsi="Sylfaen" w:cs="Sylfaen"/>
          <w:noProof/>
          <w:sz w:val="22"/>
          <w:szCs w:val="22"/>
          <w:lang w:val="pt-BR"/>
        </w:rPr>
        <w:t>დასაფარავად</w:t>
      </w:r>
      <w:r w:rsidR="00B562DA" w:rsidRPr="002B18CF">
        <w:rPr>
          <w:rFonts w:ascii="Sylfaen" w:hAnsi="Sylfaen"/>
          <w:noProof/>
          <w:sz w:val="22"/>
          <w:szCs w:val="22"/>
          <w:lang w:val="pt-BR"/>
        </w:rPr>
        <w:t xml:space="preserve"> </w:t>
      </w:r>
      <w:r w:rsidR="00B562DA" w:rsidRPr="002B18CF">
        <w:rPr>
          <w:rFonts w:ascii="Sylfaen" w:hAnsi="Sylfaen" w:cs="Sylfaen"/>
          <w:noProof/>
          <w:sz w:val="22"/>
          <w:szCs w:val="22"/>
          <w:lang w:val="ka-GE"/>
        </w:rPr>
        <w:t>და</w:t>
      </w:r>
      <w:r w:rsidR="00B562DA" w:rsidRPr="002B18CF">
        <w:rPr>
          <w:rFonts w:ascii="Sylfaen" w:hAnsi="Sylfaen"/>
          <w:noProof/>
          <w:sz w:val="22"/>
          <w:szCs w:val="22"/>
          <w:lang w:val="ka-GE"/>
        </w:rPr>
        <w:t xml:space="preserve"> </w:t>
      </w:r>
      <w:r w:rsidR="00B562DA" w:rsidRPr="002B18CF">
        <w:rPr>
          <w:rFonts w:ascii="Sylfaen" w:hAnsi="Sylfaen" w:cs="Sylfaen"/>
          <w:noProof/>
          <w:sz w:val="22"/>
          <w:szCs w:val="22"/>
          <w:lang w:val="ka-GE"/>
        </w:rPr>
        <w:t>სასამართლოს</w:t>
      </w:r>
      <w:r w:rsidR="00B562DA" w:rsidRPr="002B18CF">
        <w:rPr>
          <w:rFonts w:ascii="Sylfaen" w:hAnsi="Sylfaen"/>
          <w:noProof/>
          <w:sz w:val="22"/>
          <w:szCs w:val="22"/>
          <w:lang w:val="ka-GE"/>
        </w:rPr>
        <w:t xml:space="preserve"> </w:t>
      </w:r>
      <w:r w:rsidR="00B562DA" w:rsidRPr="002B18CF">
        <w:rPr>
          <w:rFonts w:ascii="Sylfaen" w:hAnsi="Sylfaen" w:cs="Sylfaen"/>
          <w:noProof/>
          <w:sz w:val="22"/>
          <w:szCs w:val="22"/>
          <w:lang w:val="ka-GE"/>
        </w:rPr>
        <w:t>გადაწყვეტილებების</w:t>
      </w:r>
      <w:r w:rsidR="00B562DA" w:rsidRPr="002B18CF">
        <w:rPr>
          <w:rFonts w:ascii="Sylfaen" w:hAnsi="Sylfaen"/>
          <w:noProof/>
          <w:sz w:val="22"/>
          <w:szCs w:val="22"/>
          <w:lang w:val="ka-GE"/>
        </w:rPr>
        <w:t xml:space="preserve"> </w:t>
      </w:r>
      <w:r w:rsidR="00B562DA" w:rsidRPr="002B18CF">
        <w:rPr>
          <w:rFonts w:ascii="Sylfaen" w:hAnsi="Sylfaen" w:cs="Sylfaen"/>
          <w:noProof/>
          <w:sz w:val="22"/>
          <w:szCs w:val="22"/>
          <w:lang w:val="ka-GE"/>
        </w:rPr>
        <w:t xml:space="preserve">აღსრულებისათვის </w:t>
      </w:r>
      <w:r w:rsidR="006D74C1" w:rsidRPr="002B18CF">
        <w:rPr>
          <w:rFonts w:ascii="Sylfaen" w:hAnsi="Sylfaen" w:cs="Sylfaen"/>
          <w:noProof/>
          <w:sz w:val="22"/>
          <w:szCs w:val="22"/>
          <w:lang w:val="ka-GE"/>
        </w:rPr>
        <w:t xml:space="preserve">მიმართული იქნა </w:t>
      </w:r>
      <w:r w:rsidR="002B18CF" w:rsidRPr="002B18CF">
        <w:rPr>
          <w:rFonts w:ascii="Sylfaen" w:hAnsi="Sylfaen"/>
          <w:noProof/>
          <w:color w:val="000000"/>
          <w:sz w:val="22"/>
          <w:szCs w:val="22"/>
          <w:lang w:val="ka-GE"/>
        </w:rPr>
        <w:t xml:space="preserve">76 970.3 </w:t>
      </w:r>
      <w:r w:rsidR="00B562DA" w:rsidRPr="002B18CF">
        <w:rPr>
          <w:rFonts w:ascii="Sylfaen" w:hAnsi="Sylfaen" w:cs="Sylfaen"/>
          <w:noProof/>
          <w:color w:val="000000"/>
          <w:sz w:val="22"/>
          <w:szCs w:val="22"/>
          <w:lang w:val="pt-BR"/>
        </w:rPr>
        <w:t>ათასი</w:t>
      </w:r>
      <w:r w:rsidR="00B562DA" w:rsidRPr="002B18CF">
        <w:rPr>
          <w:rFonts w:ascii="Sylfaen" w:hAnsi="Sylfaen"/>
          <w:noProof/>
          <w:color w:val="000000"/>
          <w:sz w:val="22"/>
          <w:szCs w:val="22"/>
          <w:lang w:val="pt-BR"/>
        </w:rPr>
        <w:t xml:space="preserve"> </w:t>
      </w:r>
      <w:r w:rsidR="00B562DA" w:rsidRPr="002B18CF">
        <w:rPr>
          <w:rFonts w:ascii="Sylfaen" w:hAnsi="Sylfaen" w:cs="Sylfaen"/>
          <w:noProof/>
          <w:color w:val="000000"/>
          <w:sz w:val="22"/>
          <w:szCs w:val="22"/>
          <w:lang w:val="pt-BR"/>
        </w:rPr>
        <w:t>ლარი</w:t>
      </w:r>
      <w:r w:rsidR="00B562DA" w:rsidRPr="002B18CF">
        <w:rPr>
          <w:rFonts w:ascii="Sylfaen" w:hAnsi="Sylfaen"/>
          <w:noProof/>
          <w:color w:val="000000"/>
          <w:sz w:val="22"/>
          <w:szCs w:val="22"/>
          <w:lang w:val="pt-BR"/>
        </w:rPr>
        <w:t>.</w:t>
      </w:r>
      <w:r w:rsidR="00B562DA" w:rsidRPr="002B18CF">
        <w:rPr>
          <w:rFonts w:ascii="Sylfaen" w:hAnsi="Sylfaen"/>
          <w:noProof/>
          <w:sz w:val="22"/>
          <w:szCs w:val="22"/>
          <w:lang w:val="pt-BR"/>
        </w:rPr>
        <w:t xml:space="preserve"> </w:t>
      </w:r>
      <w:r w:rsidR="00B562DA" w:rsidRPr="002B18CF">
        <w:rPr>
          <w:rFonts w:ascii="Sylfaen" w:hAnsi="Sylfaen" w:cs="Sylfaen"/>
          <w:noProof/>
          <w:sz w:val="22"/>
          <w:szCs w:val="22"/>
          <w:lang w:val="pt-BR"/>
        </w:rPr>
        <w:t>მათ</w:t>
      </w:r>
      <w:r w:rsidR="00B562DA" w:rsidRPr="002B18CF">
        <w:rPr>
          <w:rFonts w:ascii="Sylfaen" w:hAnsi="Sylfaen"/>
          <w:noProof/>
          <w:sz w:val="22"/>
          <w:szCs w:val="22"/>
          <w:lang w:val="pt-BR"/>
        </w:rPr>
        <w:t xml:space="preserve"> </w:t>
      </w:r>
      <w:r w:rsidR="00B562DA" w:rsidRPr="002B18CF">
        <w:rPr>
          <w:rFonts w:ascii="Sylfaen" w:hAnsi="Sylfaen" w:cs="Sylfaen"/>
          <w:noProof/>
          <w:sz w:val="22"/>
          <w:szCs w:val="22"/>
          <w:lang w:val="pt-BR"/>
        </w:rPr>
        <w:t>შორის</w:t>
      </w:r>
      <w:r w:rsidR="00B562DA" w:rsidRPr="002B18CF">
        <w:rPr>
          <w:rFonts w:ascii="Sylfaen" w:hAnsi="Sylfaen"/>
          <w:noProof/>
          <w:sz w:val="22"/>
          <w:szCs w:val="22"/>
          <w:lang w:val="pt-BR"/>
        </w:rPr>
        <w:t>:</w:t>
      </w:r>
    </w:p>
    <w:p w14:paraId="59AEB584" w14:textId="77777777" w:rsidR="00ED078E" w:rsidRPr="00E54D7D" w:rsidRDefault="00ED078E" w:rsidP="00F136AA">
      <w:pPr>
        <w:pStyle w:val="BodyText"/>
        <w:numPr>
          <w:ilvl w:val="0"/>
          <w:numId w:val="7"/>
        </w:numPr>
        <w:tabs>
          <w:tab w:val="left" w:pos="0"/>
          <w:tab w:val="left" w:pos="900"/>
        </w:tabs>
        <w:ind w:right="173"/>
        <w:rPr>
          <w:rFonts w:ascii="Sylfaen" w:hAnsi="Sylfaen" w:cs="Sylfaen"/>
          <w:noProof/>
          <w:color w:val="000000"/>
          <w:sz w:val="22"/>
          <w:szCs w:val="22"/>
          <w:lang w:val="ka-GE"/>
        </w:rPr>
      </w:pPr>
      <w:r w:rsidRPr="00E54D7D">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E54D7D" w:rsidRPr="00E54D7D">
        <w:rPr>
          <w:rFonts w:ascii="Sylfaen" w:hAnsi="Sylfaen" w:cs="Sylfaen"/>
          <w:noProof/>
          <w:color w:val="000000"/>
          <w:sz w:val="22"/>
          <w:szCs w:val="22"/>
        </w:rPr>
        <w:t>30 102.5</w:t>
      </w:r>
      <w:r w:rsidR="00FE402C" w:rsidRPr="00E54D7D">
        <w:rPr>
          <w:rFonts w:ascii="Sylfaen" w:hAnsi="Sylfaen" w:cs="Sylfaen"/>
          <w:noProof/>
          <w:color w:val="000000"/>
          <w:sz w:val="22"/>
          <w:szCs w:val="22"/>
          <w:lang w:val="ka-GE"/>
        </w:rPr>
        <w:t xml:space="preserve"> ათასი ლარი</w:t>
      </w:r>
      <w:r w:rsidR="006E213F" w:rsidRPr="00E54D7D">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E54D7D">
        <w:rPr>
          <w:rFonts w:ascii="Sylfaen" w:hAnsi="Sylfaen" w:cs="Sylfaen"/>
          <w:noProof/>
          <w:color w:val="000000"/>
          <w:sz w:val="22"/>
          <w:szCs w:val="22"/>
          <w:lang w:val="ka-GE"/>
        </w:rPr>
        <w:t xml:space="preserve"> </w:t>
      </w:r>
      <w:r w:rsidR="00E54D7D" w:rsidRPr="00E54D7D">
        <w:rPr>
          <w:rFonts w:ascii="Sylfaen" w:hAnsi="Sylfaen" w:cs="Sylfaen"/>
          <w:noProof/>
          <w:color w:val="000000"/>
          <w:sz w:val="22"/>
          <w:szCs w:val="22"/>
        </w:rPr>
        <w:t>1 115.0</w:t>
      </w:r>
      <w:r w:rsidR="008B21A1" w:rsidRPr="00E54D7D">
        <w:rPr>
          <w:rFonts w:ascii="Sylfaen" w:hAnsi="Sylfaen" w:cs="Sylfaen"/>
          <w:noProof/>
          <w:color w:val="000000"/>
          <w:sz w:val="22"/>
          <w:szCs w:val="22"/>
        </w:rPr>
        <w:t xml:space="preserve"> </w:t>
      </w:r>
      <w:r w:rsidR="006E213F" w:rsidRPr="00E54D7D">
        <w:rPr>
          <w:rFonts w:ascii="Sylfaen" w:hAnsi="Sylfaen" w:cs="Sylfaen"/>
          <w:noProof/>
          <w:color w:val="000000"/>
          <w:sz w:val="22"/>
          <w:szCs w:val="22"/>
          <w:lang w:val="ka-GE"/>
        </w:rPr>
        <w:t>ათასი ლარი.</w:t>
      </w:r>
    </w:p>
    <w:p w14:paraId="1E76784D" w14:textId="2A9CCAC8" w:rsidR="00155102" w:rsidRPr="002B18CF" w:rsidRDefault="00ED078E" w:rsidP="00F136AA">
      <w:pPr>
        <w:pStyle w:val="BodyText"/>
        <w:numPr>
          <w:ilvl w:val="0"/>
          <w:numId w:val="7"/>
        </w:numPr>
        <w:tabs>
          <w:tab w:val="left" w:pos="0"/>
          <w:tab w:val="left" w:pos="900"/>
        </w:tabs>
        <w:ind w:right="173"/>
        <w:rPr>
          <w:rFonts w:ascii="Sylfaen" w:hAnsi="Sylfaen" w:cs="Sylfaen"/>
          <w:noProof/>
          <w:color w:val="000000"/>
          <w:sz w:val="22"/>
          <w:szCs w:val="22"/>
          <w:lang w:val="ka-GE"/>
        </w:rPr>
      </w:pPr>
      <w:r w:rsidRPr="002B18CF">
        <w:rPr>
          <w:rFonts w:ascii="Sylfaen" w:hAnsi="Sylfaen" w:cs="Sylfaen"/>
          <w:noProof/>
          <w:color w:val="000000"/>
          <w:sz w:val="22"/>
          <w:szCs w:val="22"/>
          <w:lang w:val="ka-GE"/>
        </w:rPr>
        <w:t xml:space="preserve">წლიური საბიუჯეტო კანონით განსაზღვრული </w:t>
      </w:r>
      <w:r w:rsidR="00E54D7D" w:rsidRPr="002B18CF">
        <w:rPr>
          <w:rFonts w:ascii="Sylfaen" w:hAnsi="Sylfaen" w:cs="Sylfaen"/>
          <w:noProof/>
          <w:color w:val="000000"/>
          <w:sz w:val="22"/>
          <w:szCs w:val="22"/>
          <w:lang w:val="ka-GE"/>
        </w:rPr>
        <w:t xml:space="preserve">ცალკეული ღონისძიებების </w:t>
      </w:r>
      <w:r w:rsidRPr="002B18CF">
        <w:rPr>
          <w:rFonts w:ascii="Sylfaen" w:hAnsi="Sylfaen" w:cs="Sylfaen"/>
          <w:noProof/>
          <w:color w:val="000000"/>
          <w:sz w:val="22"/>
          <w:szCs w:val="22"/>
          <w:lang w:val="ka-GE"/>
        </w:rPr>
        <w:t xml:space="preserve">წინა პერიოდში წარმოქმნილი </w:t>
      </w:r>
      <w:r w:rsidR="00E54D7D" w:rsidRPr="002B18CF">
        <w:rPr>
          <w:rFonts w:ascii="Sylfaen" w:hAnsi="Sylfaen" w:cs="Sylfaen"/>
          <w:noProof/>
          <w:color w:val="000000"/>
          <w:sz w:val="22"/>
          <w:szCs w:val="22"/>
          <w:lang w:val="ka-GE"/>
        </w:rPr>
        <w:t>დავალიანების</w:t>
      </w:r>
      <w:r w:rsidRPr="002B18CF">
        <w:rPr>
          <w:rFonts w:ascii="Sylfaen" w:hAnsi="Sylfaen" w:cs="Sylfaen"/>
          <w:noProof/>
          <w:color w:val="000000"/>
          <w:sz w:val="22"/>
          <w:szCs w:val="22"/>
          <w:lang w:val="ka-GE"/>
        </w:rPr>
        <w:t xml:space="preserve"> დაფარვის</w:t>
      </w:r>
      <w:r w:rsidR="0028120F">
        <w:rPr>
          <w:rFonts w:ascii="Sylfaen" w:hAnsi="Sylfaen" w:cs="Sylfaen"/>
          <w:noProof/>
          <w:color w:val="000000"/>
          <w:sz w:val="22"/>
          <w:szCs w:val="22"/>
          <w:lang w:val="ka-GE"/>
        </w:rPr>
        <w:t xml:space="preserve"> მიზნით</w:t>
      </w:r>
      <w:r w:rsidRPr="002B18CF">
        <w:rPr>
          <w:rFonts w:ascii="Sylfaen" w:hAnsi="Sylfaen" w:cs="Sylfaen"/>
          <w:noProof/>
          <w:color w:val="000000"/>
          <w:sz w:val="22"/>
          <w:szCs w:val="22"/>
          <w:lang w:val="ka-GE"/>
        </w:rPr>
        <w:t xml:space="preserve"> </w:t>
      </w:r>
      <w:r w:rsidR="00873AB1" w:rsidRPr="002B18CF">
        <w:rPr>
          <w:rFonts w:ascii="Sylfaen" w:hAnsi="Sylfaen" w:cs="Sylfaen"/>
          <w:noProof/>
          <w:color w:val="000000"/>
          <w:sz w:val="22"/>
          <w:szCs w:val="22"/>
          <w:lang w:val="ka-GE"/>
        </w:rPr>
        <w:t>საავტომობილო გზების დეპარტამენტის მიერ</w:t>
      </w:r>
      <w:r w:rsidR="00873AB1">
        <w:rPr>
          <w:rFonts w:ascii="Sylfaen" w:hAnsi="Sylfaen" w:cs="Sylfaen"/>
          <w:noProof/>
          <w:color w:val="000000"/>
          <w:sz w:val="22"/>
          <w:szCs w:val="22"/>
        </w:rPr>
        <w:t xml:space="preserve"> </w:t>
      </w:r>
      <w:r w:rsidR="00E54D7D" w:rsidRPr="002B18CF">
        <w:rPr>
          <w:rFonts w:ascii="Sylfaen" w:hAnsi="Sylfaen" w:cs="Sylfaen"/>
          <w:noProof/>
          <w:color w:val="000000"/>
          <w:sz w:val="22"/>
          <w:szCs w:val="22"/>
          <w:lang w:val="ka-GE"/>
        </w:rPr>
        <w:t>მიიმართა 23 900.0</w:t>
      </w:r>
      <w:r w:rsidRPr="002B18CF">
        <w:rPr>
          <w:rFonts w:ascii="Sylfaen" w:hAnsi="Sylfaen" w:cs="Sylfaen"/>
          <w:noProof/>
          <w:color w:val="000000"/>
          <w:sz w:val="22"/>
          <w:szCs w:val="22"/>
          <w:lang w:val="ka-GE"/>
        </w:rPr>
        <w:t xml:space="preserve"> </w:t>
      </w:r>
      <w:r w:rsidR="00E54D7D" w:rsidRPr="002B18CF">
        <w:rPr>
          <w:rFonts w:ascii="Sylfaen" w:hAnsi="Sylfaen" w:cs="Sylfaen"/>
          <w:noProof/>
          <w:color w:val="000000"/>
          <w:sz w:val="22"/>
          <w:szCs w:val="22"/>
          <w:lang w:val="ka-GE"/>
        </w:rPr>
        <w:t>ათასი ლარი</w:t>
      </w:r>
      <w:bookmarkStart w:id="1" w:name="_GoBack"/>
      <w:bookmarkEnd w:id="1"/>
      <w:r w:rsidR="00E54D7D" w:rsidRPr="002B18CF">
        <w:rPr>
          <w:rFonts w:ascii="Sylfaen" w:hAnsi="Sylfaen" w:cs="Sylfaen"/>
          <w:noProof/>
          <w:color w:val="000000"/>
          <w:sz w:val="22"/>
          <w:szCs w:val="22"/>
          <w:lang w:val="ka-GE"/>
        </w:rPr>
        <w:t xml:space="preserve"> (გეგმის 100%</w:t>
      </w:r>
      <w:r w:rsidR="002B18CF">
        <w:rPr>
          <w:rFonts w:ascii="Sylfaen" w:hAnsi="Sylfaen" w:cs="Sylfaen"/>
          <w:noProof/>
          <w:color w:val="000000"/>
          <w:sz w:val="22"/>
          <w:szCs w:val="22"/>
          <w:lang w:val="ka-GE"/>
        </w:rPr>
        <w:t>)</w:t>
      </w:r>
      <w:r w:rsidR="00E54D7D" w:rsidRPr="002B18CF">
        <w:rPr>
          <w:rFonts w:ascii="Sylfaen" w:hAnsi="Sylfaen" w:cs="Sylfaen"/>
          <w:noProof/>
          <w:color w:val="000000"/>
          <w:sz w:val="22"/>
          <w:szCs w:val="22"/>
          <w:lang w:val="ka-GE"/>
        </w:rPr>
        <w:t>, წინა წლებში შესრულებული საგზაო სამუშაოების აუნაზღაურებელი ნაწილის გადასახდელად;</w:t>
      </w:r>
    </w:p>
    <w:p w14:paraId="41F1D24D" w14:textId="77777777" w:rsidR="00404E65" w:rsidRPr="002B18CF" w:rsidRDefault="00890765" w:rsidP="00F136AA">
      <w:pPr>
        <w:pStyle w:val="BodyText"/>
        <w:numPr>
          <w:ilvl w:val="0"/>
          <w:numId w:val="7"/>
        </w:numPr>
        <w:tabs>
          <w:tab w:val="left" w:pos="0"/>
          <w:tab w:val="left" w:pos="900"/>
        </w:tabs>
        <w:ind w:right="173"/>
        <w:rPr>
          <w:rFonts w:ascii="Sylfaen" w:hAnsi="Sylfaen"/>
          <w:noProof/>
          <w:color w:val="000000"/>
          <w:sz w:val="22"/>
          <w:szCs w:val="22"/>
          <w:lang w:val="ka-GE"/>
        </w:rPr>
      </w:pPr>
      <w:r w:rsidRPr="002B18CF">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2B18CF">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2B18CF">
        <w:rPr>
          <w:rFonts w:ascii="Sylfaen" w:hAnsi="Sylfaen" w:cs="Sylfaen"/>
          <w:noProof/>
          <w:color w:val="000000"/>
          <w:sz w:val="22"/>
          <w:szCs w:val="22"/>
          <w:lang w:val="ka-GE"/>
        </w:rPr>
        <w:t>ე</w:t>
      </w:r>
      <w:r w:rsidR="00ED078E" w:rsidRPr="002B18CF">
        <w:rPr>
          <w:rFonts w:ascii="Sylfaen" w:hAnsi="Sylfaen" w:cs="Sylfaen"/>
          <w:noProof/>
          <w:color w:val="000000"/>
          <w:sz w:val="22"/>
          <w:szCs w:val="22"/>
          <w:lang w:val="ka-GE"/>
        </w:rPr>
        <w:t xml:space="preserve">ყო  </w:t>
      </w:r>
      <w:r w:rsidR="0072555E" w:rsidRPr="002B18CF">
        <w:rPr>
          <w:rFonts w:ascii="Sylfaen" w:hAnsi="Sylfaen" w:cs="Sylfaen"/>
          <w:noProof/>
          <w:color w:val="000000"/>
          <w:sz w:val="22"/>
          <w:szCs w:val="22"/>
          <w:lang w:val="ka-GE"/>
        </w:rPr>
        <w:t>1 025.2</w:t>
      </w:r>
      <w:r w:rsidR="00ED078E" w:rsidRPr="002B18CF">
        <w:rPr>
          <w:rFonts w:ascii="Sylfaen" w:hAnsi="Sylfaen" w:cs="Sylfaen"/>
          <w:noProof/>
          <w:color w:val="000000"/>
          <w:sz w:val="22"/>
          <w:szCs w:val="22"/>
          <w:lang w:val="ka-GE"/>
        </w:rPr>
        <w:t xml:space="preserve"> ათასი ლარი (ათვისება 100%</w:t>
      </w:r>
      <w:r w:rsidR="002B18CF" w:rsidRPr="002B18CF">
        <w:rPr>
          <w:rFonts w:ascii="Sylfaen" w:hAnsi="Sylfaen" w:cs="Sylfaen"/>
          <w:noProof/>
          <w:color w:val="000000"/>
          <w:sz w:val="22"/>
          <w:szCs w:val="22"/>
          <w:lang w:val="ka-GE"/>
        </w:rPr>
        <w:t>)</w:t>
      </w:r>
      <w:r w:rsidR="002B18CF" w:rsidRPr="002B18CF">
        <w:rPr>
          <w:rFonts w:ascii="Sylfaen" w:hAnsi="Sylfaen" w:cs="Sylfaen"/>
          <w:noProof/>
          <w:color w:val="000000"/>
          <w:sz w:val="22"/>
          <w:szCs w:val="22"/>
        </w:rPr>
        <w:t xml:space="preserve">, </w:t>
      </w:r>
      <w:r w:rsidR="002B18CF" w:rsidRPr="002B18CF">
        <w:rPr>
          <w:rFonts w:ascii="Sylfaen" w:hAnsi="Sylfaen" w:cs="Sylfaen"/>
          <w:noProof/>
          <w:color w:val="000000"/>
          <w:sz w:val="22"/>
          <w:szCs w:val="22"/>
          <w:lang w:val="ka-GE"/>
        </w:rPr>
        <w:t>ასევე, საქართველოს მთავრობის 2022 წლის 14 ივნისის N1074 განკარგულების საფუძველზე, აჭარის ავტონომიურ რესპუბლიკას სესხის სახით გამოეყო 20 000.0 ათასი ლარი</w:t>
      </w:r>
      <w:r w:rsidR="00ED078E" w:rsidRPr="002B18CF">
        <w:rPr>
          <w:rFonts w:ascii="Sylfaen" w:hAnsi="Sylfaen" w:cs="Sylfaen"/>
          <w:noProof/>
          <w:color w:val="000000"/>
          <w:sz w:val="22"/>
          <w:szCs w:val="22"/>
          <w:lang w:val="ka-GE"/>
        </w:rPr>
        <w:t xml:space="preserve"> </w:t>
      </w:r>
      <w:r w:rsidR="002B18CF" w:rsidRPr="002B18CF">
        <w:rPr>
          <w:rFonts w:ascii="Sylfaen" w:hAnsi="Sylfaen" w:cs="Sylfaen"/>
          <w:noProof/>
          <w:color w:val="000000"/>
          <w:sz w:val="22"/>
          <w:szCs w:val="22"/>
          <w:lang w:val="ka-GE"/>
        </w:rPr>
        <w:t>(ათვისება 100%);</w:t>
      </w:r>
    </w:p>
    <w:p w14:paraId="751DB3E1" w14:textId="77777777" w:rsidR="00ED078E" w:rsidRPr="002B18CF" w:rsidRDefault="001C74A2" w:rsidP="00F136AA">
      <w:pPr>
        <w:pStyle w:val="BodyText"/>
        <w:numPr>
          <w:ilvl w:val="0"/>
          <w:numId w:val="7"/>
        </w:numPr>
        <w:tabs>
          <w:tab w:val="left" w:pos="0"/>
          <w:tab w:val="left" w:pos="900"/>
          <w:tab w:val="left" w:pos="10170"/>
        </w:tabs>
        <w:ind w:right="173"/>
        <w:rPr>
          <w:rFonts w:ascii="Sylfaen" w:hAnsi="Sylfaen"/>
          <w:noProof/>
          <w:color w:val="000000"/>
          <w:sz w:val="22"/>
          <w:szCs w:val="22"/>
          <w:lang w:val="ka-GE"/>
        </w:rPr>
      </w:pPr>
      <w:r w:rsidRPr="002B18CF">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2B18CF">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ეროვნული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ბანკის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მიერ</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შესაბამისი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სააღსრულებო</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ბიუროების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საინკასო</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დავალებებით</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სახაზინო</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სამსახურის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ანგარიშებიდან</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წინა</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პერიოდში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წარმოქმნილი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ვალდებულებების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დაფარვაზე</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სასამართლო</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გადაწყვეტილებებით</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დაკისრებული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თანხების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სახით</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ავტომატურ</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რეჟიმში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იძულების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წესით</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ჩამოჭრილი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იქნა</w:t>
      </w:r>
      <w:r w:rsidR="00ED078E" w:rsidRPr="002B18CF">
        <w:rPr>
          <w:rFonts w:ascii="Sylfaen" w:hAnsi="Sylfaen"/>
          <w:noProof/>
          <w:color w:val="000000"/>
          <w:sz w:val="22"/>
          <w:szCs w:val="22"/>
          <w:lang w:val="ka-GE"/>
        </w:rPr>
        <w:t xml:space="preserve"> </w:t>
      </w:r>
      <w:r w:rsidR="002B18CF" w:rsidRPr="002B18CF">
        <w:rPr>
          <w:rFonts w:ascii="Sylfaen" w:hAnsi="Sylfaen"/>
          <w:noProof/>
          <w:color w:val="000000"/>
          <w:sz w:val="22"/>
          <w:szCs w:val="22"/>
          <w:lang w:val="ka-GE"/>
        </w:rPr>
        <w:t>1 942.5</w:t>
      </w:r>
      <w:r w:rsidR="00ED078E" w:rsidRPr="002B18CF">
        <w:rPr>
          <w:rFonts w:ascii="Sylfaen" w:hAnsi="Sylfaen"/>
          <w:noProof/>
          <w:color w:val="000000"/>
          <w:sz w:val="22"/>
          <w:szCs w:val="22"/>
        </w:rPr>
        <w:t xml:space="preserve"> </w:t>
      </w:r>
      <w:r w:rsidR="00ED078E" w:rsidRPr="002B18CF">
        <w:rPr>
          <w:rFonts w:ascii="Sylfaen" w:hAnsi="Sylfaen" w:cs="Sylfaen"/>
          <w:noProof/>
          <w:color w:val="000000"/>
          <w:sz w:val="22"/>
          <w:szCs w:val="22"/>
          <w:lang w:val="ka-GE"/>
        </w:rPr>
        <w:t>ათასი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ლარი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მათ</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შორის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ფიზიკური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პირების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სასარგებლოდ</w:t>
      </w:r>
      <w:r w:rsidR="00ED078E" w:rsidRPr="002B18CF">
        <w:rPr>
          <w:rFonts w:ascii="Sylfaen" w:hAnsi="Sylfaen"/>
          <w:noProof/>
          <w:color w:val="000000"/>
          <w:sz w:val="22"/>
          <w:szCs w:val="22"/>
          <w:lang w:val="ka-GE"/>
        </w:rPr>
        <w:t xml:space="preserve"> </w:t>
      </w:r>
      <w:r w:rsidR="00BD4A0B" w:rsidRPr="002B18CF">
        <w:rPr>
          <w:rFonts w:ascii="Sylfaen" w:hAnsi="Sylfaen"/>
          <w:noProof/>
          <w:color w:val="000000"/>
          <w:sz w:val="22"/>
          <w:szCs w:val="22"/>
          <w:lang w:val="ka-GE"/>
        </w:rPr>
        <w:t xml:space="preserve">1 </w:t>
      </w:r>
      <w:r w:rsidR="00E54D7D" w:rsidRPr="002B18CF">
        <w:rPr>
          <w:rFonts w:ascii="Sylfaen" w:hAnsi="Sylfaen"/>
          <w:noProof/>
          <w:color w:val="000000"/>
          <w:sz w:val="22"/>
          <w:szCs w:val="22"/>
          <w:lang w:val="ka-GE"/>
        </w:rPr>
        <w:t>665.2</w:t>
      </w:r>
      <w:r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ათასი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ლარი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ხოლო</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იურიდიული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პირების</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სასარგებლოდ</w:t>
      </w:r>
      <w:r w:rsidR="00ED078E" w:rsidRPr="002B18CF">
        <w:rPr>
          <w:rFonts w:ascii="Sylfaen" w:hAnsi="Sylfaen"/>
          <w:noProof/>
          <w:color w:val="000000"/>
          <w:sz w:val="22"/>
          <w:szCs w:val="22"/>
          <w:lang w:val="ka-GE"/>
        </w:rPr>
        <w:t xml:space="preserve"> – </w:t>
      </w:r>
      <w:r w:rsidR="00E54D7D" w:rsidRPr="002B18CF">
        <w:rPr>
          <w:rFonts w:ascii="Sylfaen" w:hAnsi="Sylfaen"/>
          <w:noProof/>
          <w:color w:val="000000"/>
          <w:sz w:val="22"/>
          <w:szCs w:val="22"/>
          <w:lang w:val="ka-GE"/>
        </w:rPr>
        <w:t>277</w:t>
      </w:r>
      <w:r w:rsidR="00E54D7D" w:rsidRPr="002B18CF">
        <w:rPr>
          <w:rFonts w:ascii="Sylfaen" w:hAnsi="Sylfaen"/>
          <w:noProof/>
          <w:color w:val="000000"/>
          <w:sz w:val="22"/>
          <w:szCs w:val="22"/>
        </w:rPr>
        <w:t>.</w:t>
      </w:r>
      <w:r w:rsidR="00E54D7D" w:rsidRPr="002B18CF">
        <w:rPr>
          <w:rFonts w:ascii="Sylfaen" w:hAnsi="Sylfaen"/>
          <w:noProof/>
          <w:color w:val="000000"/>
          <w:sz w:val="22"/>
          <w:szCs w:val="22"/>
          <w:lang w:val="ka-GE"/>
        </w:rPr>
        <w:t>3</w:t>
      </w:r>
      <w:r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ათასი</w:t>
      </w:r>
      <w:r w:rsidR="00ED078E" w:rsidRPr="002B18CF">
        <w:rPr>
          <w:rFonts w:ascii="Sylfaen" w:hAnsi="Sylfaen"/>
          <w:noProof/>
          <w:color w:val="000000"/>
          <w:sz w:val="22"/>
          <w:szCs w:val="22"/>
          <w:lang w:val="ka-GE"/>
        </w:rPr>
        <w:t xml:space="preserve"> </w:t>
      </w:r>
      <w:r w:rsidR="00ED078E" w:rsidRPr="002B18CF">
        <w:rPr>
          <w:rFonts w:ascii="Sylfaen" w:hAnsi="Sylfaen" w:cs="Sylfaen"/>
          <w:noProof/>
          <w:color w:val="000000"/>
          <w:sz w:val="22"/>
          <w:szCs w:val="22"/>
          <w:lang w:val="ka-GE"/>
        </w:rPr>
        <w:t>ლარი</w:t>
      </w:r>
      <w:r w:rsidR="00ED078E" w:rsidRPr="002B18CF">
        <w:rPr>
          <w:rFonts w:ascii="Sylfaen" w:hAnsi="Sylfaen"/>
          <w:noProof/>
          <w:color w:val="000000"/>
          <w:sz w:val="22"/>
          <w:szCs w:val="22"/>
          <w:lang w:val="ka-GE"/>
        </w:rPr>
        <w:t>.</w:t>
      </w:r>
    </w:p>
    <w:p w14:paraId="0F8AABC3" w14:textId="77777777" w:rsidR="00BD4A0B" w:rsidRPr="00110D2F" w:rsidRDefault="00BD4A0B" w:rsidP="00F136AA">
      <w:pPr>
        <w:pStyle w:val="BodyText"/>
        <w:tabs>
          <w:tab w:val="left" w:pos="0"/>
          <w:tab w:val="left" w:pos="900"/>
          <w:tab w:val="left" w:pos="1620"/>
        </w:tabs>
        <w:jc w:val="center"/>
        <w:rPr>
          <w:rFonts w:ascii="Sylfaen" w:hAnsi="Sylfaen" w:cs="Sylfaen"/>
          <w:b/>
          <w:noProof/>
          <w:sz w:val="22"/>
          <w:szCs w:val="22"/>
          <w:highlight w:val="yellow"/>
          <w:lang w:val="ka-GE"/>
        </w:rPr>
      </w:pPr>
    </w:p>
    <w:p w14:paraId="55EC1667" w14:textId="77777777" w:rsidR="00B65FFE" w:rsidRPr="00D728E1" w:rsidRDefault="00132E78" w:rsidP="00F136AA">
      <w:pPr>
        <w:pStyle w:val="BodyText"/>
        <w:tabs>
          <w:tab w:val="left" w:pos="0"/>
          <w:tab w:val="left" w:pos="900"/>
          <w:tab w:val="left" w:pos="1620"/>
        </w:tabs>
        <w:ind w:right="173"/>
        <w:jc w:val="center"/>
        <w:rPr>
          <w:rFonts w:ascii="Sylfaen" w:hAnsi="Sylfaen" w:cs="Sylfaen"/>
          <w:b/>
          <w:noProof/>
          <w:sz w:val="22"/>
          <w:szCs w:val="22"/>
          <w:lang w:val="ka-GE"/>
        </w:rPr>
      </w:pPr>
      <w:r w:rsidRPr="00D728E1">
        <w:rPr>
          <w:rFonts w:ascii="Sylfaen" w:hAnsi="Sylfaen" w:cs="Sylfaen"/>
          <w:b/>
          <w:noProof/>
          <w:sz w:val="22"/>
          <w:szCs w:val="22"/>
          <w:lang w:val="ka-GE"/>
        </w:rPr>
        <w:t>სახელმწიფო</w:t>
      </w:r>
      <w:r w:rsidR="00B65FFE" w:rsidRPr="00D728E1">
        <w:rPr>
          <w:rFonts w:ascii="Sylfaen" w:hAnsi="Sylfaen"/>
          <w:b/>
          <w:noProof/>
          <w:sz w:val="22"/>
          <w:szCs w:val="22"/>
          <w:lang w:val="ka-GE"/>
        </w:rPr>
        <w:t xml:space="preserve"> </w:t>
      </w:r>
      <w:r w:rsidRPr="00D728E1">
        <w:rPr>
          <w:rFonts w:ascii="Sylfaen" w:hAnsi="Sylfaen" w:cs="Sylfaen"/>
          <w:b/>
          <w:noProof/>
          <w:sz w:val="22"/>
          <w:szCs w:val="22"/>
          <w:lang w:val="ka-GE"/>
        </w:rPr>
        <w:t>ვალდებულებების</w:t>
      </w:r>
      <w:r w:rsidR="00B65FFE" w:rsidRPr="00D728E1">
        <w:rPr>
          <w:rFonts w:ascii="Sylfaen" w:hAnsi="Sylfaen"/>
          <w:b/>
          <w:noProof/>
          <w:sz w:val="22"/>
          <w:szCs w:val="22"/>
          <w:lang w:val="ka-GE"/>
        </w:rPr>
        <w:t xml:space="preserve"> </w:t>
      </w:r>
      <w:r w:rsidRPr="00D728E1">
        <w:rPr>
          <w:rFonts w:ascii="Sylfaen" w:hAnsi="Sylfaen" w:cs="Sylfaen"/>
          <w:b/>
          <w:noProof/>
          <w:sz w:val="22"/>
          <w:szCs w:val="22"/>
          <w:lang w:val="ka-GE"/>
        </w:rPr>
        <w:t>მომსახურება</w:t>
      </w:r>
      <w:r w:rsidR="00A12500" w:rsidRPr="00D728E1">
        <w:rPr>
          <w:rFonts w:ascii="Sylfaen" w:hAnsi="Sylfaen"/>
          <w:b/>
          <w:noProof/>
          <w:sz w:val="22"/>
          <w:szCs w:val="22"/>
          <w:lang w:val="ka-GE"/>
        </w:rPr>
        <w:t xml:space="preserve"> </w:t>
      </w:r>
      <w:r w:rsidRPr="00D728E1">
        <w:rPr>
          <w:rFonts w:ascii="Sylfaen" w:hAnsi="Sylfaen" w:cs="Sylfaen"/>
          <w:b/>
          <w:noProof/>
          <w:sz w:val="22"/>
          <w:szCs w:val="22"/>
          <w:lang w:val="ka-GE"/>
        </w:rPr>
        <w:t>და</w:t>
      </w:r>
      <w:r w:rsidR="00A12500" w:rsidRPr="00D728E1">
        <w:rPr>
          <w:rFonts w:ascii="Sylfaen" w:hAnsi="Sylfaen"/>
          <w:b/>
          <w:noProof/>
          <w:sz w:val="22"/>
          <w:szCs w:val="22"/>
          <w:lang w:val="ka-GE"/>
        </w:rPr>
        <w:t xml:space="preserve"> </w:t>
      </w:r>
      <w:r w:rsidRPr="00D728E1">
        <w:rPr>
          <w:rFonts w:ascii="Sylfaen" w:hAnsi="Sylfaen" w:cs="Sylfaen"/>
          <w:b/>
          <w:noProof/>
          <w:sz w:val="22"/>
          <w:szCs w:val="22"/>
          <w:lang w:val="ka-GE"/>
        </w:rPr>
        <w:t>დაფარვა</w:t>
      </w:r>
    </w:p>
    <w:p w14:paraId="5D2460F5" w14:textId="77777777" w:rsidR="00EF5CED" w:rsidRPr="00D728E1" w:rsidRDefault="00EF5CED" w:rsidP="00F136AA">
      <w:pPr>
        <w:pStyle w:val="BodyText"/>
        <w:tabs>
          <w:tab w:val="left" w:pos="0"/>
          <w:tab w:val="left" w:pos="900"/>
          <w:tab w:val="left" w:pos="1620"/>
        </w:tabs>
        <w:ind w:right="173"/>
        <w:jc w:val="center"/>
        <w:rPr>
          <w:rFonts w:ascii="Sylfaen" w:hAnsi="Sylfaen"/>
          <w:b/>
          <w:noProof/>
          <w:sz w:val="24"/>
          <w:szCs w:val="24"/>
          <w:lang w:val="ka-GE"/>
        </w:rPr>
      </w:pPr>
    </w:p>
    <w:p w14:paraId="57A8744A" w14:textId="77777777" w:rsidR="00B65FFE" w:rsidRPr="00D728E1" w:rsidRDefault="005717EB" w:rsidP="00F136AA">
      <w:pPr>
        <w:spacing w:line="240" w:lineRule="auto"/>
        <w:ind w:left="709"/>
        <w:rPr>
          <w:rFonts w:ascii="Sylfaen" w:hAnsi="Sylfaen"/>
          <w:b/>
          <w:noProof/>
          <w:lang w:val="ka-GE"/>
        </w:rPr>
      </w:pPr>
      <w:r w:rsidRPr="00D728E1">
        <w:rPr>
          <w:rFonts w:ascii="Sylfaen" w:hAnsi="Sylfaen" w:cs="Sylfaen"/>
          <w:b/>
          <w:noProof/>
          <w:lang w:val="ka-GE"/>
        </w:rPr>
        <w:t>საგარეო</w:t>
      </w:r>
      <w:r w:rsidR="00B65FFE" w:rsidRPr="00D728E1">
        <w:rPr>
          <w:rFonts w:ascii="Sylfaen" w:hAnsi="Sylfaen"/>
          <w:b/>
          <w:noProof/>
          <w:lang w:val="ka-GE"/>
        </w:rPr>
        <w:t xml:space="preserve"> </w:t>
      </w:r>
      <w:r w:rsidRPr="00D728E1">
        <w:rPr>
          <w:rFonts w:ascii="Sylfaen" w:hAnsi="Sylfaen" w:cs="Sylfaen"/>
          <w:b/>
          <w:noProof/>
          <w:lang w:val="ka-GE"/>
        </w:rPr>
        <w:t>სახელმწიფო</w:t>
      </w:r>
      <w:r w:rsidR="00B65FFE" w:rsidRPr="00D728E1">
        <w:rPr>
          <w:rFonts w:ascii="Sylfaen" w:hAnsi="Sylfaen"/>
          <w:b/>
          <w:noProof/>
          <w:lang w:val="ka-GE"/>
        </w:rPr>
        <w:t xml:space="preserve"> </w:t>
      </w:r>
      <w:r w:rsidRPr="00D728E1">
        <w:rPr>
          <w:rFonts w:ascii="Sylfaen" w:hAnsi="Sylfaen" w:cs="Sylfaen"/>
          <w:b/>
          <w:noProof/>
          <w:lang w:val="ka-GE"/>
        </w:rPr>
        <w:t>ვალდებულებების</w:t>
      </w:r>
      <w:r w:rsidR="00B65FFE" w:rsidRPr="00D728E1">
        <w:rPr>
          <w:rFonts w:ascii="Sylfaen" w:hAnsi="Sylfaen"/>
          <w:b/>
          <w:noProof/>
          <w:lang w:val="ka-GE"/>
        </w:rPr>
        <w:t xml:space="preserve"> </w:t>
      </w:r>
      <w:r w:rsidRPr="00D728E1">
        <w:rPr>
          <w:rFonts w:ascii="Sylfaen" w:hAnsi="Sylfaen" w:cs="Sylfaen"/>
          <w:b/>
          <w:noProof/>
          <w:lang w:val="ka-GE"/>
        </w:rPr>
        <w:t>მომსახურება</w:t>
      </w:r>
      <w:r w:rsidR="00D61187" w:rsidRPr="00D728E1">
        <w:rPr>
          <w:rFonts w:ascii="Sylfaen" w:hAnsi="Sylfaen"/>
          <w:b/>
          <w:noProof/>
          <w:lang w:val="ka-GE"/>
        </w:rPr>
        <w:t xml:space="preserve"> </w:t>
      </w:r>
      <w:r w:rsidRPr="00D728E1">
        <w:rPr>
          <w:rFonts w:ascii="Sylfaen" w:hAnsi="Sylfaen" w:cs="Sylfaen"/>
          <w:b/>
          <w:noProof/>
          <w:lang w:val="ka-GE"/>
        </w:rPr>
        <w:t>და</w:t>
      </w:r>
      <w:r w:rsidR="00D61187" w:rsidRPr="00D728E1">
        <w:rPr>
          <w:rFonts w:ascii="Sylfaen" w:hAnsi="Sylfaen"/>
          <w:b/>
          <w:noProof/>
          <w:lang w:val="ka-GE"/>
        </w:rPr>
        <w:t xml:space="preserve"> </w:t>
      </w:r>
      <w:r w:rsidRPr="00D728E1">
        <w:rPr>
          <w:rFonts w:ascii="Sylfaen" w:hAnsi="Sylfaen" w:cs="Sylfaen"/>
          <w:b/>
          <w:noProof/>
          <w:lang w:val="ka-GE"/>
        </w:rPr>
        <w:t>დაფარვა</w:t>
      </w:r>
    </w:p>
    <w:p w14:paraId="74821A30" w14:textId="77777777" w:rsidR="00236D36" w:rsidRPr="00B30D76" w:rsidRDefault="00236D36" w:rsidP="00F136AA">
      <w:pPr>
        <w:spacing w:line="240" w:lineRule="auto"/>
        <w:ind w:firstLine="709"/>
        <w:jc w:val="both"/>
        <w:rPr>
          <w:rFonts w:ascii="Sylfaen" w:hAnsi="Sylfaen"/>
          <w:noProof/>
          <w:color w:val="000000"/>
          <w:lang w:val="ka-GE"/>
        </w:rPr>
      </w:pPr>
      <w:r w:rsidRPr="00B30D76">
        <w:rPr>
          <w:rFonts w:ascii="Sylfaen" w:hAnsi="Sylfaen" w:cs="Sylfaen"/>
          <w:noProof/>
          <w:color w:val="000000"/>
          <w:lang w:val="ka-GE"/>
        </w:rPr>
        <w:t>საგარეო</w:t>
      </w:r>
      <w:r w:rsidRPr="00B30D76">
        <w:rPr>
          <w:rFonts w:ascii="Sylfaen" w:hAnsi="Sylfaen"/>
          <w:noProof/>
          <w:color w:val="000000"/>
          <w:lang w:val="ka-GE"/>
        </w:rPr>
        <w:t xml:space="preserve"> </w:t>
      </w:r>
      <w:r w:rsidRPr="00B30D76">
        <w:rPr>
          <w:rFonts w:ascii="Sylfaen" w:hAnsi="Sylfaen" w:cs="Sylfaen"/>
          <w:noProof/>
          <w:color w:val="000000"/>
          <w:lang w:val="ka-GE"/>
        </w:rPr>
        <w:t>სახელმწიფო</w:t>
      </w:r>
      <w:r w:rsidRPr="00B30D76">
        <w:rPr>
          <w:rFonts w:ascii="Sylfaen" w:hAnsi="Sylfaen"/>
          <w:noProof/>
          <w:color w:val="000000"/>
          <w:lang w:val="ka-GE"/>
        </w:rPr>
        <w:t xml:space="preserve"> </w:t>
      </w:r>
      <w:r w:rsidRPr="00B30D76">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B30D76" w:rsidRPr="00B30D76">
        <w:rPr>
          <w:rFonts w:ascii="Sylfaen" w:hAnsi="Sylfaen"/>
        </w:rPr>
        <w:t>586 513.3</w:t>
      </w:r>
      <w:r w:rsidR="00723063" w:rsidRPr="00B30D76">
        <w:t xml:space="preserve">  </w:t>
      </w:r>
      <w:r w:rsidRPr="00B30D76">
        <w:rPr>
          <w:rFonts w:ascii="Sylfaen" w:hAnsi="Sylfaen" w:cs="Sylfaen"/>
          <w:noProof/>
          <w:color w:val="000000"/>
          <w:lang w:val="ka-GE"/>
        </w:rPr>
        <w:t xml:space="preserve"> ათასი ლარი, რაც დაზუსტებული გეგმიური </w:t>
      </w:r>
      <w:r w:rsidRPr="00B30D76">
        <w:rPr>
          <w:rFonts w:ascii="Sylfaen" w:hAnsi="Sylfaen" w:cs="Sylfaen"/>
          <w:noProof/>
          <w:color w:val="000000"/>
          <w:lang w:val="ka-GE"/>
        </w:rPr>
        <w:lastRenderedPageBreak/>
        <w:t xml:space="preserve">მაჩვენებლის </w:t>
      </w:r>
      <w:r w:rsidR="00B30D76" w:rsidRPr="00B30D76">
        <w:rPr>
          <w:rFonts w:ascii="Sylfaen" w:hAnsi="Sylfaen" w:cs="Sylfaen"/>
          <w:noProof/>
          <w:color w:val="000000"/>
          <w:lang w:val="ka-GE"/>
        </w:rPr>
        <w:t>98.8</w:t>
      </w:r>
      <w:r w:rsidRPr="00B30D76">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B30D76" w:rsidRPr="00B30D76">
        <w:rPr>
          <w:rFonts w:ascii="Sylfaen" w:hAnsi="Sylfaen"/>
        </w:rPr>
        <w:t>110 256.2</w:t>
      </w:r>
      <w:r w:rsidR="00723063" w:rsidRPr="00B30D76">
        <w:t xml:space="preserve"> </w:t>
      </w:r>
      <w:r w:rsidRPr="00B30D76">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B30D76" w:rsidRPr="00B30D76">
        <w:rPr>
          <w:rFonts w:ascii="Sylfaen" w:hAnsi="Sylfaen"/>
        </w:rPr>
        <w:t>476 257.1</w:t>
      </w:r>
      <w:r w:rsidR="00B30D76" w:rsidRPr="00B30D76">
        <w:rPr>
          <w:rFonts w:ascii="Sylfaen" w:hAnsi="Sylfaen"/>
          <w:lang w:val="ka-GE"/>
        </w:rPr>
        <w:t xml:space="preserve"> </w:t>
      </w:r>
      <w:r w:rsidRPr="00B30D76">
        <w:rPr>
          <w:rFonts w:ascii="Sylfaen" w:hAnsi="Sylfaen" w:cs="Sylfaen"/>
          <w:noProof/>
          <w:color w:val="000000"/>
          <w:lang w:val="ka-GE"/>
        </w:rPr>
        <w:t>ათასი ლარი.</w:t>
      </w:r>
      <w:r w:rsidRPr="00B30D76">
        <w:rPr>
          <w:rFonts w:ascii="Sylfaen" w:hAnsi="Sylfaen"/>
          <w:noProof/>
          <w:color w:val="000000"/>
          <w:lang w:val="ka-GE"/>
        </w:rPr>
        <w:t xml:space="preserve"> </w:t>
      </w:r>
    </w:p>
    <w:p w14:paraId="3E33A570" w14:textId="77777777" w:rsidR="00F76144" w:rsidRPr="00A028D3" w:rsidRDefault="00F76144" w:rsidP="00F136AA">
      <w:pPr>
        <w:spacing w:line="240" w:lineRule="auto"/>
        <w:ind w:firstLine="630"/>
        <w:jc w:val="both"/>
        <w:rPr>
          <w:rFonts w:ascii="Sylfaen" w:hAnsi="Sylfaen" w:cs="Sylfaen"/>
        </w:rPr>
      </w:pPr>
      <w:proofErr w:type="gramStart"/>
      <w:r w:rsidRPr="00A028D3">
        <w:rPr>
          <w:rFonts w:ascii="Sylfaen" w:hAnsi="Sylfaen" w:cs="Sylfaen"/>
        </w:rPr>
        <w:t>ძირითადი</w:t>
      </w:r>
      <w:proofErr w:type="gramEnd"/>
      <w:r w:rsidRPr="00A028D3">
        <w:rPr>
          <w:rFonts w:ascii="Sylfaen" w:hAnsi="Sylfaen" w:cs="Sylfaen"/>
        </w:rPr>
        <w:t xml:space="preserve"> ვალის დაფარვისათვის 20</w:t>
      </w:r>
      <w:r w:rsidRPr="00A028D3">
        <w:rPr>
          <w:rFonts w:ascii="Sylfaen" w:hAnsi="Sylfaen" w:cs="Sylfaen"/>
          <w:lang w:val="ka-GE"/>
        </w:rPr>
        <w:t>2</w:t>
      </w:r>
      <w:r w:rsidRPr="00A028D3">
        <w:rPr>
          <w:rFonts w:ascii="Sylfaen" w:hAnsi="Sylfaen" w:cs="Sylfaen"/>
        </w:rPr>
        <w:t xml:space="preserve">1 წლის </w:t>
      </w:r>
      <w:r w:rsidRPr="00A028D3">
        <w:rPr>
          <w:rFonts w:ascii="Sylfaen" w:hAnsi="Sylfaen" w:cs="Sylfaen"/>
          <w:lang w:val="ka-GE"/>
        </w:rPr>
        <w:t xml:space="preserve">პირველი ნახევრის </w:t>
      </w:r>
      <w:r w:rsidRPr="00A028D3">
        <w:rPr>
          <w:rFonts w:ascii="Sylfaen" w:hAnsi="Sylfaen" w:cs="Sylfaen"/>
        </w:rPr>
        <w:t xml:space="preserve">განმავლობაში გაწეული ხარჯი </w:t>
      </w:r>
      <w:r w:rsidRPr="00A028D3">
        <w:rPr>
          <w:rFonts w:ascii="Sylfaen" w:hAnsi="Sylfaen" w:cs="Sylfaen"/>
          <w:lang w:val="ka-GE"/>
        </w:rPr>
        <w:t xml:space="preserve">  </w:t>
      </w:r>
      <w:r w:rsidR="00A028D3" w:rsidRPr="00A028D3">
        <w:rPr>
          <w:rFonts w:ascii="Sylfaen" w:hAnsi="Sylfaen" w:cs="Sylfaen"/>
          <w:lang w:val="ka-GE"/>
        </w:rPr>
        <w:t>476 257.1</w:t>
      </w:r>
      <w:r w:rsidRPr="00A028D3">
        <w:rPr>
          <w:rFonts w:ascii="Sylfaen" w:hAnsi="Sylfaen" w:cs="Sylfaen"/>
          <w:lang w:val="ka-GE"/>
        </w:rPr>
        <w:t xml:space="preserve"> </w:t>
      </w:r>
      <w:r w:rsidRPr="00A028D3">
        <w:rPr>
          <w:rFonts w:ascii="Sylfaen" w:hAnsi="Sylfaen" w:cs="Sylfaen"/>
        </w:rPr>
        <w:t>ათასი ლარი</w:t>
      </w:r>
      <w:r w:rsidR="00A028D3" w:rsidRPr="00A028D3">
        <w:rPr>
          <w:rFonts w:ascii="Sylfaen" w:hAnsi="Sylfaen" w:cs="Sylfaen"/>
          <w:lang w:val="ka-GE"/>
        </w:rPr>
        <w:t xml:space="preserve"> </w:t>
      </w:r>
      <w:r w:rsidRPr="00A028D3">
        <w:rPr>
          <w:rFonts w:ascii="Sylfaen" w:hAnsi="Sylfaen" w:cs="Sylfaen"/>
        </w:rPr>
        <w:t>კრედიტორების მიხედვით  შემდეგია:</w:t>
      </w:r>
    </w:p>
    <w:p w14:paraId="5E5E9938" w14:textId="77777777" w:rsidR="007F3DD7" w:rsidRPr="00A028D3" w:rsidRDefault="007F3DD7" w:rsidP="00F136AA">
      <w:pPr>
        <w:spacing w:line="240" w:lineRule="auto"/>
        <w:jc w:val="both"/>
        <w:rPr>
          <w:rFonts w:ascii="Sylfaen" w:hAnsi="Sylfaen"/>
          <w:lang w:val="ka-GE"/>
        </w:rPr>
      </w:pPr>
      <w:r w:rsidRPr="00A028D3">
        <w:rPr>
          <w:rFonts w:ascii="Sylfaen" w:hAnsi="Sylfaen"/>
          <w:b/>
          <w:bCs/>
          <w:lang w:val="ka-GE"/>
        </w:rPr>
        <w:t>მრავალმხრივი კრედიტორები</w:t>
      </w:r>
      <w:r w:rsidRPr="00A028D3">
        <w:rPr>
          <w:rFonts w:ascii="Sylfaen" w:hAnsi="Sylfaen"/>
          <w:lang w:val="ka-GE"/>
        </w:rPr>
        <w:t xml:space="preserve"> – </w:t>
      </w:r>
      <w:r w:rsidR="00A028D3" w:rsidRPr="00A028D3">
        <w:rPr>
          <w:rFonts w:ascii="Sylfaen" w:hAnsi="Sylfaen"/>
          <w:lang w:val="ka-GE"/>
        </w:rPr>
        <w:t xml:space="preserve">348 079.0  </w:t>
      </w:r>
      <w:r w:rsidRPr="00A028D3">
        <w:rPr>
          <w:rFonts w:ascii="Sylfaen" w:hAnsi="Sylfaen"/>
          <w:lang w:val="ka-GE"/>
        </w:rPr>
        <w:t>ათასი ლარი, მათ შორის:</w:t>
      </w:r>
    </w:p>
    <w:p w14:paraId="6E28E9E2" w14:textId="77777777" w:rsidR="00A028D3" w:rsidRPr="00A028D3" w:rsidRDefault="00A028D3" w:rsidP="00F136AA">
      <w:pPr>
        <w:pStyle w:val="ListParagraph"/>
        <w:numPr>
          <w:ilvl w:val="0"/>
          <w:numId w:val="25"/>
        </w:numPr>
        <w:spacing w:line="240" w:lineRule="auto"/>
        <w:jc w:val="both"/>
        <w:rPr>
          <w:rFonts w:asciiTheme="minorHAnsi" w:hAnsiTheme="minorHAnsi"/>
        </w:rPr>
      </w:pPr>
      <w:r w:rsidRPr="00A028D3">
        <w:rPr>
          <w:rFonts w:ascii="Sylfaen" w:hAnsi="Sylfaen"/>
          <w:lang w:val="ka-GE"/>
        </w:rPr>
        <w:t>აზიის განვითარების ბანკი (ADB) – 157 810.4 ათასი ლარი;</w:t>
      </w:r>
    </w:p>
    <w:p w14:paraId="32A17C90" w14:textId="77777777" w:rsidR="00A028D3" w:rsidRPr="00A028D3" w:rsidRDefault="00A028D3" w:rsidP="00F136AA">
      <w:pPr>
        <w:pStyle w:val="ListParagraph"/>
        <w:numPr>
          <w:ilvl w:val="0"/>
          <w:numId w:val="25"/>
        </w:numPr>
        <w:spacing w:line="240" w:lineRule="auto"/>
        <w:jc w:val="both"/>
      </w:pPr>
      <w:r w:rsidRPr="00A028D3">
        <w:rPr>
          <w:rFonts w:ascii="Sylfaen" w:hAnsi="Sylfaen"/>
        </w:rPr>
        <w:t>მსოფლიო</w:t>
      </w:r>
      <w:r w:rsidRPr="00A028D3">
        <w:t xml:space="preserve"> </w:t>
      </w:r>
      <w:r w:rsidRPr="00A028D3">
        <w:rPr>
          <w:rFonts w:ascii="Sylfaen" w:hAnsi="Sylfaen"/>
        </w:rPr>
        <w:t>ბანკის</w:t>
      </w:r>
      <w:r w:rsidRPr="00A028D3">
        <w:t xml:space="preserve"> </w:t>
      </w:r>
      <w:r w:rsidRPr="00A028D3">
        <w:rPr>
          <w:rFonts w:ascii="Sylfaen" w:hAnsi="Sylfaen"/>
        </w:rPr>
        <w:t>განვითარების</w:t>
      </w:r>
      <w:r w:rsidRPr="00A028D3">
        <w:t xml:space="preserve"> </w:t>
      </w:r>
      <w:r w:rsidRPr="00A028D3">
        <w:rPr>
          <w:rFonts w:ascii="Sylfaen" w:hAnsi="Sylfaen"/>
        </w:rPr>
        <w:t>საერთაშორისო</w:t>
      </w:r>
      <w:r w:rsidRPr="00A028D3">
        <w:t xml:space="preserve"> </w:t>
      </w:r>
      <w:r w:rsidRPr="00A028D3">
        <w:rPr>
          <w:rFonts w:ascii="Sylfaen" w:hAnsi="Sylfaen"/>
        </w:rPr>
        <w:t>ასოციაცია</w:t>
      </w:r>
      <w:r w:rsidRPr="00A028D3">
        <w:t xml:space="preserve"> </w:t>
      </w:r>
      <w:r w:rsidRPr="00A028D3">
        <w:rPr>
          <w:rFonts w:ascii="Sylfaen" w:hAnsi="Sylfaen"/>
          <w:lang w:val="ka-GE"/>
        </w:rPr>
        <w:t>(IDA)</w:t>
      </w:r>
      <w:r w:rsidRPr="00A028D3">
        <w:rPr>
          <w:lang w:val="ka-GE"/>
        </w:rPr>
        <w:t xml:space="preserve"> </w:t>
      </w:r>
      <w:r w:rsidRPr="00A028D3">
        <w:rPr>
          <w:rFonts w:ascii="Sylfaen" w:hAnsi="Sylfaen"/>
          <w:lang w:val="ka-GE"/>
        </w:rPr>
        <w:t>-</w:t>
      </w:r>
      <w:r w:rsidRPr="00A028D3">
        <w:t xml:space="preserve">   </w:t>
      </w:r>
      <w:r w:rsidRPr="00A028D3">
        <w:rPr>
          <w:rFonts w:ascii="Sylfaen" w:hAnsi="Sylfaen"/>
          <w:lang w:val="ka-GE"/>
        </w:rPr>
        <w:t>119 539.1 ათასი ლარი</w:t>
      </w:r>
      <w:r w:rsidRPr="00A028D3">
        <w:t>;</w:t>
      </w:r>
    </w:p>
    <w:p w14:paraId="783464B8" w14:textId="77777777" w:rsidR="00A028D3" w:rsidRPr="00A028D3" w:rsidRDefault="00A028D3" w:rsidP="00F136AA">
      <w:pPr>
        <w:pStyle w:val="ListParagraph"/>
        <w:numPr>
          <w:ilvl w:val="0"/>
          <w:numId w:val="25"/>
        </w:numPr>
        <w:spacing w:line="240" w:lineRule="auto"/>
        <w:jc w:val="both"/>
      </w:pPr>
      <w:r w:rsidRPr="00A028D3">
        <w:rPr>
          <w:rFonts w:ascii="Sylfaen" w:hAnsi="Sylfaen"/>
          <w:lang w:val="ka-GE"/>
        </w:rPr>
        <w:t xml:space="preserve">ევროპის რეკონსტრუქციისა </w:t>
      </w:r>
      <w:r w:rsidRPr="00A028D3">
        <w:rPr>
          <w:rFonts w:ascii="Sylfaen" w:hAnsi="Sylfaen"/>
        </w:rPr>
        <w:t xml:space="preserve">და </w:t>
      </w:r>
      <w:r w:rsidRPr="00A028D3">
        <w:rPr>
          <w:rFonts w:ascii="Sylfaen" w:hAnsi="Sylfaen"/>
          <w:lang w:val="ka-GE"/>
        </w:rPr>
        <w:t>განვითარების ბანკი  (EBRD) – 28 491.4 ათასი ლარი;</w:t>
      </w:r>
    </w:p>
    <w:p w14:paraId="0D08E0D5" w14:textId="77777777" w:rsidR="00A028D3" w:rsidRPr="00A028D3" w:rsidRDefault="00A028D3" w:rsidP="00F136AA">
      <w:pPr>
        <w:pStyle w:val="ListParagraph"/>
        <w:numPr>
          <w:ilvl w:val="0"/>
          <w:numId w:val="25"/>
        </w:numPr>
        <w:spacing w:line="240" w:lineRule="auto"/>
        <w:jc w:val="both"/>
        <w:rPr>
          <w:rFonts w:ascii="Times New Roman" w:hAnsi="Times New Roman"/>
        </w:rPr>
      </w:pPr>
      <w:r w:rsidRPr="00A028D3">
        <w:rPr>
          <w:rFonts w:ascii="Sylfaen" w:hAnsi="Sylfaen"/>
          <w:lang w:val="ka-GE"/>
        </w:rPr>
        <w:t>რეკონსტრუქციისა და განვითარების საერთაშორისო ბანკი (IBRD) - 20 598.5 ათასი ლარი;</w:t>
      </w:r>
    </w:p>
    <w:p w14:paraId="28A5F3C4" w14:textId="77777777" w:rsidR="00A028D3" w:rsidRPr="00A028D3" w:rsidRDefault="00A028D3" w:rsidP="00F136AA">
      <w:pPr>
        <w:pStyle w:val="ListParagraph"/>
        <w:numPr>
          <w:ilvl w:val="0"/>
          <w:numId w:val="25"/>
        </w:numPr>
        <w:spacing w:line="240" w:lineRule="auto"/>
        <w:jc w:val="both"/>
      </w:pPr>
      <w:r w:rsidRPr="00A028D3">
        <w:rPr>
          <w:rFonts w:ascii="Sylfaen" w:hAnsi="Sylfaen"/>
        </w:rPr>
        <w:t>ევროპის საინვესტიციო ბანკი (EIB) - </w:t>
      </w:r>
      <w:r w:rsidRPr="00A028D3">
        <w:rPr>
          <w:rFonts w:ascii="Sylfaen" w:hAnsi="Sylfaen"/>
          <w:lang w:val="ka-GE"/>
        </w:rPr>
        <w:t xml:space="preserve">18 623.7  </w:t>
      </w:r>
      <w:r w:rsidRPr="00A028D3">
        <w:rPr>
          <w:rFonts w:ascii="Sylfaen" w:hAnsi="Sylfaen"/>
        </w:rPr>
        <w:t>ათასი ლარი;</w:t>
      </w:r>
    </w:p>
    <w:p w14:paraId="01857C60" w14:textId="77777777" w:rsidR="00A028D3" w:rsidRPr="00A028D3" w:rsidRDefault="00A028D3" w:rsidP="00F136AA">
      <w:pPr>
        <w:pStyle w:val="ListParagraph"/>
        <w:numPr>
          <w:ilvl w:val="0"/>
          <w:numId w:val="25"/>
        </w:numPr>
        <w:spacing w:line="240" w:lineRule="auto"/>
        <w:jc w:val="both"/>
        <w:rPr>
          <w:rFonts w:ascii="Sylfaen" w:hAnsi="Sylfaen"/>
        </w:rPr>
      </w:pPr>
      <w:r w:rsidRPr="00A028D3">
        <w:rPr>
          <w:rFonts w:ascii="Sylfaen" w:hAnsi="Sylfaen"/>
          <w:lang w:val="ka-GE"/>
        </w:rPr>
        <w:t>ს</w:t>
      </w:r>
      <w:r w:rsidRPr="00A028D3">
        <w:rPr>
          <w:rFonts w:ascii="Sylfaen" w:hAnsi="Sylfaen"/>
        </w:rPr>
        <w:t>ოფლის</w:t>
      </w:r>
      <w:r w:rsidRPr="00A028D3">
        <w:t xml:space="preserve"> </w:t>
      </w:r>
      <w:r w:rsidRPr="00A028D3">
        <w:rPr>
          <w:rFonts w:ascii="Sylfaen" w:hAnsi="Sylfaen"/>
        </w:rPr>
        <w:t>მეურნეობის</w:t>
      </w:r>
      <w:r w:rsidRPr="00A028D3">
        <w:t xml:space="preserve"> </w:t>
      </w:r>
      <w:r w:rsidRPr="00A028D3">
        <w:rPr>
          <w:rFonts w:ascii="Sylfaen" w:hAnsi="Sylfaen"/>
        </w:rPr>
        <w:t>განვითარების</w:t>
      </w:r>
      <w:r w:rsidRPr="00A028D3">
        <w:t xml:space="preserve"> </w:t>
      </w:r>
      <w:r w:rsidRPr="00A028D3">
        <w:rPr>
          <w:rFonts w:ascii="Sylfaen" w:hAnsi="Sylfaen"/>
        </w:rPr>
        <w:t>საერთაშორისო</w:t>
      </w:r>
      <w:r w:rsidRPr="00A028D3">
        <w:t xml:space="preserve"> </w:t>
      </w:r>
      <w:r w:rsidRPr="00A028D3">
        <w:rPr>
          <w:rFonts w:ascii="Sylfaen" w:hAnsi="Sylfaen"/>
        </w:rPr>
        <w:t>ფონდი</w:t>
      </w:r>
      <w:r w:rsidRPr="00A028D3">
        <w:rPr>
          <w:rFonts w:ascii="Sylfaen" w:hAnsi="Sylfaen"/>
          <w:lang w:val="ka-GE"/>
        </w:rPr>
        <w:t xml:space="preserve"> (IFAD)</w:t>
      </w:r>
      <w:r w:rsidRPr="00A028D3">
        <w:rPr>
          <w:lang w:val="ka-GE"/>
        </w:rPr>
        <w:t xml:space="preserve"> </w:t>
      </w:r>
      <w:r w:rsidRPr="00A028D3">
        <w:rPr>
          <w:rFonts w:ascii="Sylfaen" w:hAnsi="Sylfaen"/>
          <w:lang w:val="ka-GE"/>
        </w:rPr>
        <w:t xml:space="preserve">– 2 604.3 </w:t>
      </w:r>
      <w:r w:rsidRPr="00A028D3">
        <w:rPr>
          <w:lang w:val="ka-GE"/>
        </w:rPr>
        <w:t> </w:t>
      </w:r>
      <w:r w:rsidRPr="00A028D3">
        <w:rPr>
          <w:rFonts w:ascii="Sylfaen" w:hAnsi="Sylfaen"/>
        </w:rPr>
        <w:t>ათასი</w:t>
      </w:r>
      <w:r w:rsidRPr="00A028D3">
        <w:t xml:space="preserve"> </w:t>
      </w:r>
      <w:r w:rsidRPr="00A028D3">
        <w:rPr>
          <w:rFonts w:ascii="Sylfaen" w:hAnsi="Sylfaen"/>
        </w:rPr>
        <w:t>ლარი</w:t>
      </w:r>
      <w:r w:rsidRPr="00A028D3">
        <w:t>;</w:t>
      </w:r>
    </w:p>
    <w:p w14:paraId="79011E00" w14:textId="77777777" w:rsidR="00A028D3" w:rsidRPr="00A028D3" w:rsidRDefault="00A028D3" w:rsidP="00F136AA">
      <w:pPr>
        <w:pStyle w:val="ListParagraph"/>
        <w:numPr>
          <w:ilvl w:val="0"/>
          <w:numId w:val="25"/>
        </w:numPr>
        <w:spacing w:line="240" w:lineRule="auto"/>
        <w:jc w:val="both"/>
        <w:rPr>
          <w:rFonts w:ascii="Sylfaen" w:hAnsi="Sylfaen"/>
        </w:rPr>
      </w:pPr>
      <w:r w:rsidRPr="00A028D3">
        <w:rPr>
          <w:rFonts w:ascii="Sylfaen" w:hAnsi="Sylfaen"/>
        </w:rPr>
        <w:t>სკანდინავიური გარემოს  საფინანსო კორპორაცია</w:t>
      </w:r>
      <w:r w:rsidRPr="00A028D3">
        <w:rPr>
          <w:rFonts w:ascii="Sylfaen" w:hAnsi="Sylfaen"/>
          <w:lang w:val="ka-GE"/>
        </w:rPr>
        <w:t xml:space="preserve"> (</w:t>
      </w:r>
      <w:r w:rsidRPr="00A028D3">
        <w:rPr>
          <w:rFonts w:ascii="Sylfaen" w:hAnsi="Sylfaen"/>
        </w:rPr>
        <w:t xml:space="preserve">NEFCO) –  </w:t>
      </w:r>
      <w:r w:rsidRPr="00A028D3">
        <w:rPr>
          <w:rFonts w:ascii="Sylfaen" w:hAnsi="Sylfaen"/>
          <w:lang w:val="ka-GE"/>
        </w:rPr>
        <w:t>411.6 ათასი ლარი;</w:t>
      </w:r>
    </w:p>
    <w:p w14:paraId="3AE8EFDF" w14:textId="77777777" w:rsidR="00A028D3" w:rsidRDefault="00A028D3" w:rsidP="00F136AA">
      <w:pPr>
        <w:pStyle w:val="ListParagraph"/>
        <w:spacing w:line="240" w:lineRule="auto"/>
        <w:jc w:val="both"/>
        <w:rPr>
          <w:rFonts w:ascii="Sylfaen" w:hAnsi="Sylfaen"/>
          <w:lang w:val="ka-GE"/>
        </w:rPr>
      </w:pPr>
    </w:p>
    <w:p w14:paraId="1547056C" w14:textId="77777777" w:rsidR="007F3DD7" w:rsidRPr="00503431" w:rsidRDefault="007F3DD7" w:rsidP="00F136AA">
      <w:pPr>
        <w:spacing w:line="240" w:lineRule="auto"/>
        <w:jc w:val="both"/>
      </w:pPr>
      <w:proofErr w:type="gramStart"/>
      <w:r w:rsidRPr="00503431">
        <w:rPr>
          <w:rFonts w:ascii="Sylfaen" w:hAnsi="Sylfaen"/>
          <w:b/>
          <w:bCs/>
        </w:rPr>
        <w:t>ორმხრივი</w:t>
      </w:r>
      <w:proofErr w:type="gramEnd"/>
      <w:r w:rsidRPr="00503431">
        <w:rPr>
          <w:b/>
          <w:bCs/>
        </w:rPr>
        <w:t xml:space="preserve"> </w:t>
      </w:r>
      <w:r w:rsidRPr="00503431">
        <w:rPr>
          <w:rFonts w:ascii="Sylfaen" w:hAnsi="Sylfaen"/>
          <w:b/>
          <w:bCs/>
        </w:rPr>
        <w:t>კრედიტორები</w:t>
      </w:r>
      <w:r w:rsidRPr="00503431">
        <w:t xml:space="preserve"> </w:t>
      </w:r>
      <w:r w:rsidR="00A028D3" w:rsidRPr="00503431">
        <w:rPr>
          <w:lang w:val="ka-GE"/>
        </w:rPr>
        <w:t xml:space="preserve"> </w:t>
      </w:r>
      <w:r w:rsidRPr="00503431">
        <w:t xml:space="preserve">– </w:t>
      </w:r>
      <w:r w:rsidR="00A028D3" w:rsidRPr="00503431">
        <w:rPr>
          <w:rFonts w:ascii="Sylfaen" w:hAnsi="Sylfaen"/>
          <w:lang w:val="ka-GE"/>
        </w:rPr>
        <w:t xml:space="preserve">128 178.1 </w:t>
      </w:r>
      <w:r w:rsidR="00A028D3" w:rsidRPr="00503431">
        <w:rPr>
          <w:lang w:val="ka-GE"/>
        </w:rPr>
        <w:t> </w:t>
      </w:r>
      <w:r w:rsidRPr="00503431">
        <w:rPr>
          <w:rFonts w:ascii="Sylfaen" w:hAnsi="Sylfaen"/>
        </w:rPr>
        <w:t>ათასი</w:t>
      </w:r>
      <w:r w:rsidRPr="00503431">
        <w:t xml:space="preserve"> </w:t>
      </w:r>
      <w:r w:rsidRPr="00503431">
        <w:rPr>
          <w:rFonts w:ascii="Sylfaen" w:hAnsi="Sylfaen"/>
        </w:rPr>
        <w:t>ლარი</w:t>
      </w:r>
      <w:r w:rsidRPr="00503431">
        <w:t xml:space="preserve">, </w:t>
      </w:r>
      <w:r w:rsidRPr="00503431">
        <w:rPr>
          <w:rFonts w:ascii="Sylfaen" w:hAnsi="Sylfaen"/>
        </w:rPr>
        <w:t>მათ</w:t>
      </w:r>
      <w:r w:rsidRPr="00503431">
        <w:t xml:space="preserve"> </w:t>
      </w:r>
      <w:r w:rsidRPr="00503431">
        <w:rPr>
          <w:rFonts w:ascii="Sylfaen" w:hAnsi="Sylfaen"/>
        </w:rPr>
        <w:t>შორის</w:t>
      </w:r>
      <w:r w:rsidRPr="00503431">
        <w:t>:</w:t>
      </w:r>
    </w:p>
    <w:p w14:paraId="60A7B7AE" w14:textId="77777777" w:rsidR="00A028D3" w:rsidRPr="00503431" w:rsidRDefault="00A028D3" w:rsidP="00F136AA">
      <w:pPr>
        <w:pStyle w:val="ListParagraph"/>
        <w:numPr>
          <w:ilvl w:val="0"/>
          <w:numId w:val="26"/>
        </w:numPr>
        <w:spacing w:line="240" w:lineRule="auto"/>
        <w:jc w:val="both"/>
      </w:pPr>
      <w:r w:rsidRPr="00503431">
        <w:rPr>
          <w:rFonts w:ascii="Sylfaen" w:hAnsi="Sylfaen"/>
          <w:lang w:val="ka-GE"/>
        </w:rPr>
        <w:t>გერმანია - 64 664.7 ათასი ლარი;</w:t>
      </w:r>
    </w:p>
    <w:p w14:paraId="1D3E77F0" w14:textId="77777777" w:rsidR="00A028D3" w:rsidRPr="00503431" w:rsidRDefault="00A028D3" w:rsidP="00F136AA">
      <w:pPr>
        <w:pStyle w:val="ListParagraph"/>
        <w:numPr>
          <w:ilvl w:val="0"/>
          <w:numId w:val="26"/>
        </w:numPr>
        <w:spacing w:line="240" w:lineRule="auto"/>
        <w:jc w:val="both"/>
      </w:pPr>
      <w:r w:rsidRPr="00503431">
        <w:rPr>
          <w:rFonts w:ascii="Sylfaen" w:hAnsi="Sylfaen"/>
          <w:lang w:val="ka-GE"/>
        </w:rPr>
        <w:t>საფრანგეთი - 30 382.5  ათასი ლარი;</w:t>
      </w:r>
    </w:p>
    <w:p w14:paraId="008BF0FB" w14:textId="77777777" w:rsidR="00503431" w:rsidRPr="00503431" w:rsidRDefault="00503431" w:rsidP="00F136AA">
      <w:pPr>
        <w:pStyle w:val="ListParagraph"/>
        <w:numPr>
          <w:ilvl w:val="0"/>
          <w:numId w:val="26"/>
        </w:numPr>
        <w:spacing w:line="240" w:lineRule="auto"/>
        <w:jc w:val="both"/>
      </w:pPr>
      <w:r w:rsidRPr="00503431">
        <w:rPr>
          <w:rFonts w:ascii="Sylfaen" w:hAnsi="Sylfaen"/>
        </w:rPr>
        <w:t>იაპონია</w:t>
      </w:r>
      <w:r w:rsidRPr="00503431">
        <w:t xml:space="preserve">  – </w:t>
      </w:r>
      <w:r w:rsidRPr="00503431">
        <w:rPr>
          <w:rFonts w:ascii="Sylfaen" w:hAnsi="Sylfaen"/>
          <w:lang w:val="ka-GE"/>
        </w:rPr>
        <w:t xml:space="preserve">10 248.9 </w:t>
      </w:r>
      <w:r w:rsidRPr="00503431">
        <w:rPr>
          <w:lang w:val="ka-GE"/>
        </w:rPr>
        <w:t> </w:t>
      </w:r>
      <w:r w:rsidRPr="00503431">
        <w:rPr>
          <w:rFonts w:ascii="Sylfaen" w:hAnsi="Sylfaen"/>
        </w:rPr>
        <w:t>ათასი</w:t>
      </w:r>
      <w:r w:rsidRPr="00503431">
        <w:t xml:space="preserve"> </w:t>
      </w:r>
      <w:r w:rsidRPr="00503431">
        <w:rPr>
          <w:rFonts w:ascii="Sylfaen" w:hAnsi="Sylfaen"/>
        </w:rPr>
        <w:t>ლარი</w:t>
      </w:r>
      <w:r w:rsidRPr="00503431">
        <w:t>;</w:t>
      </w:r>
    </w:p>
    <w:p w14:paraId="13A888E8" w14:textId="77777777" w:rsidR="00A028D3" w:rsidRPr="00503431" w:rsidRDefault="00A028D3" w:rsidP="00F136AA">
      <w:pPr>
        <w:pStyle w:val="ListParagraph"/>
        <w:numPr>
          <w:ilvl w:val="0"/>
          <w:numId w:val="26"/>
        </w:numPr>
        <w:spacing w:line="240" w:lineRule="auto"/>
        <w:jc w:val="both"/>
      </w:pPr>
      <w:r w:rsidRPr="00503431">
        <w:rPr>
          <w:rFonts w:ascii="Sylfaen" w:hAnsi="Sylfaen"/>
        </w:rPr>
        <w:t>რუსეთი</w:t>
      </w:r>
      <w:r w:rsidRPr="00503431">
        <w:t xml:space="preserve"> </w:t>
      </w:r>
      <w:r w:rsidRPr="00503431">
        <w:rPr>
          <w:rFonts w:ascii="Sylfaen" w:hAnsi="Sylfaen"/>
          <w:lang w:val="ka-GE"/>
        </w:rPr>
        <w:t xml:space="preserve">- </w:t>
      </w:r>
      <w:r w:rsidRPr="00503431">
        <w:t>  </w:t>
      </w:r>
      <w:r w:rsidRPr="00503431">
        <w:rPr>
          <w:rFonts w:ascii="Sylfaen" w:hAnsi="Sylfaen"/>
          <w:lang w:val="ka-GE"/>
        </w:rPr>
        <w:t>9</w:t>
      </w:r>
      <w:r w:rsidR="00503431" w:rsidRPr="00503431">
        <w:rPr>
          <w:rFonts w:ascii="Sylfaen" w:hAnsi="Sylfaen"/>
          <w:lang w:val="ka-GE"/>
        </w:rPr>
        <w:t xml:space="preserve"> </w:t>
      </w:r>
      <w:r w:rsidRPr="00503431">
        <w:rPr>
          <w:rFonts w:ascii="Sylfaen" w:hAnsi="Sylfaen"/>
          <w:lang w:val="ka-GE"/>
        </w:rPr>
        <w:t>550.9</w:t>
      </w:r>
      <w:r w:rsidRPr="00503431">
        <w:t> </w:t>
      </w:r>
      <w:r w:rsidRPr="00503431">
        <w:rPr>
          <w:rFonts w:ascii="Sylfaen" w:hAnsi="Sylfaen"/>
        </w:rPr>
        <w:t>ათასი</w:t>
      </w:r>
      <w:r w:rsidRPr="00503431">
        <w:t xml:space="preserve"> </w:t>
      </w:r>
      <w:r w:rsidRPr="00503431">
        <w:rPr>
          <w:rFonts w:ascii="Sylfaen" w:hAnsi="Sylfaen"/>
        </w:rPr>
        <w:t>ლარი</w:t>
      </w:r>
      <w:r w:rsidRPr="00503431">
        <w:t>;</w:t>
      </w:r>
    </w:p>
    <w:p w14:paraId="4398D6D8" w14:textId="77777777" w:rsidR="00503431" w:rsidRPr="00503431" w:rsidRDefault="00503431" w:rsidP="00F136AA">
      <w:pPr>
        <w:pStyle w:val="ListParagraph"/>
        <w:numPr>
          <w:ilvl w:val="0"/>
          <w:numId w:val="26"/>
        </w:numPr>
        <w:spacing w:line="240" w:lineRule="auto"/>
        <w:jc w:val="both"/>
        <w:rPr>
          <w:rFonts w:ascii="Sylfaen" w:hAnsi="Sylfaen"/>
          <w:lang w:val="ka-GE"/>
        </w:rPr>
      </w:pPr>
      <w:r w:rsidRPr="00503431">
        <w:rPr>
          <w:rFonts w:ascii="Sylfaen" w:hAnsi="Sylfaen"/>
        </w:rPr>
        <w:t>თურქეთი</w:t>
      </w:r>
      <w:r w:rsidRPr="00503431">
        <w:t xml:space="preserve"> </w:t>
      </w:r>
      <w:r w:rsidRPr="00503431">
        <w:rPr>
          <w:rFonts w:ascii="Sylfaen" w:hAnsi="Sylfaen"/>
          <w:lang w:val="ka-GE"/>
        </w:rPr>
        <w:t>-</w:t>
      </w:r>
      <w:r w:rsidRPr="00503431">
        <w:rPr>
          <w:lang w:val="ka-GE"/>
        </w:rPr>
        <w:t xml:space="preserve"> </w:t>
      </w:r>
      <w:r w:rsidRPr="00503431">
        <w:rPr>
          <w:rFonts w:ascii="Sylfaen" w:hAnsi="Sylfaen"/>
          <w:lang w:val="ka-GE"/>
        </w:rPr>
        <w:t xml:space="preserve">2 720.8 </w:t>
      </w:r>
      <w:r w:rsidRPr="00503431">
        <w:rPr>
          <w:rFonts w:ascii="Sylfaen" w:hAnsi="Sylfaen"/>
        </w:rPr>
        <w:t>ათასი</w:t>
      </w:r>
      <w:r w:rsidRPr="00503431">
        <w:t xml:space="preserve"> </w:t>
      </w:r>
      <w:r w:rsidRPr="00503431">
        <w:rPr>
          <w:rFonts w:ascii="Sylfaen" w:hAnsi="Sylfaen"/>
        </w:rPr>
        <w:t>ლარი</w:t>
      </w:r>
      <w:r w:rsidRPr="00503431">
        <w:t>;</w:t>
      </w:r>
    </w:p>
    <w:p w14:paraId="5976E20A" w14:textId="77777777" w:rsidR="00503431" w:rsidRPr="00503431" w:rsidRDefault="00503431" w:rsidP="00F136AA">
      <w:pPr>
        <w:pStyle w:val="ListParagraph"/>
        <w:numPr>
          <w:ilvl w:val="0"/>
          <w:numId w:val="26"/>
        </w:numPr>
        <w:spacing w:line="240" w:lineRule="auto"/>
        <w:jc w:val="both"/>
        <w:rPr>
          <w:rFonts w:ascii="Sylfaen" w:hAnsi="Sylfaen"/>
          <w:lang w:val="ka-GE"/>
        </w:rPr>
      </w:pPr>
      <w:r w:rsidRPr="00503431">
        <w:rPr>
          <w:rFonts w:ascii="Sylfaen" w:hAnsi="Sylfaen"/>
          <w:lang w:val="ka-GE"/>
        </w:rPr>
        <w:t>ავსტრია - 1 774.1  ათასი ლარი;</w:t>
      </w:r>
    </w:p>
    <w:p w14:paraId="40CA7964" w14:textId="77777777" w:rsidR="00A028D3" w:rsidRPr="00503431" w:rsidRDefault="00A028D3" w:rsidP="00F136AA">
      <w:pPr>
        <w:pStyle w:val="ListParagraph"/>
        <w:numPr>
          <w:ilvl w:val="0"/>
          <w:numId w:val="26"/>
        </w:numPr>
        <w:spacing w:line="240" w:lineRule="auto"/>
        <w:jc w:val="both"/>
      </w:pPr>
      <w:r w:rsidRPr="00503431">
        <w:rPr>
          <w:rFonts w:ascii="Sylfaen" w:hAnsi="Sylfaen"/>
          <w:lang w:val="ka-GE"/>
        </w:rPr>
        <w:t>ყაზახეთი - 1 519.9 ათასი ლარი;</w:t>
      </w:r>
    </w:p>
    <w:p w14:paraId="329FD06A" w14:textId="77777777" w:rsidR="00503431" w:rsidRPr="00503431" w:rsidRDefault="00503431" w:rsidP="00F136AA">
      <w:pPr>
        <w:pStyle w:val="ListParagraph"/>
        <w:numPr>
          <w:ilvl w:val="0"/>
          <w:numId w:val="26"/>
        </w:numPr>
        <w:spacing w:line="240" w:lineRule="auto"/>
        <w:jc w:val="both"/>
        <w:rPr>
          <w:rFonts w:ascii="Sylfaen" w:hAnsi="Sylfaen"/>
          <w:lang w:val="ka-GE"/>
        </w:rPr>
      </w:pPr>
      <w:r w:rsidRPr="00503431">
        <w:rPr>
          <w:rFonts w:ascii="Sylfaen" w:hAnsi="Sylfaen"/>
        </w:rPr>
        <w:t>აზერბაიჯანი</w:t>
      </w:r>
      <w:r w:rsidRPr="00503431">
        <w:t xml:space="preserve"> </w:t>
      </w:r>
      <w:r w:rsidRPr="00503431">
        <w:rPr>
          <w:rFonts w:ascii="Sylfaen" w:hAnsi="Sylfaen"/>
          <w:lang w:val="ka-GE"/>
        </w:rPr>
        <w:t xml:space="preserve">- 1 397.3 </w:t>
      </w:r>
      <w:r w:rsidRPr="00503431">
        <w:rPr>
          <w:rFonts w:ascii="Sylfaen" w:hAnsi="Sylfaen"/>
        </w:rPr>
        <w:t>ათასი</w:t>
      </w:r>
      <w:r w:rsidRPr="00503431">
        <w:t xml:space="preserve"> </w:t>
      </w:r>
      <w:r w:rsidRPr="00503431">
        <w:rPr>
          <w:rFonts w:ascii="Sylfaen" w:hAnsi="Sylfaen"/>
        </w:rPr>
        <w:t>ლარი</w:t>
      </w:r>
      <w:r w:rsidRPr="00503431">
        <w:t>;</w:t>
      </w:r>
    </w:p>
    <w:p w14:paraId="380B393E" w14:textId="77777777" w:rsidR="00A028D3" w:rsidRPr="00503431" w:rsidRDefault="00A028D3" w:rsidP="00F136AA">
      <w:pPr>
        <w:pStyle w:val="ListParagraph"/>
        <w:numPr>
          <w:ilvl w:val="0"/>
          <w:numId w:val="26"/>
        </w:numPr>
        <w:spacing w:line="240" w:lineRule="auto"/>
        <w:jc w:val="both"/>
      </w:pPr>
      <w:r w:rsidRPr="00503431">
        <w:rPr>
          <w:rFonts w:ascii="Sylfaen" w:hAnsi="Sylfaen"/>
          <w:lang w:val="ka-GE"/>
        </w:rPr>
        <w:t>ქუვეითი - 1 353.9  ათასი ლარი;</w:t>
      </w:r>
    </w:p>
    <w:p w14:paraId="219FC4FC" w14:textId="77777777" w:rsidR="00A028D3" w:rsidRPr="00503431" w:rsidRDefault="00A028D3" w:rsidP="00F136AA">
      <w:pPr>
        <w:pStyle w:val="ListParagraph"/>
        <w:numPr>
          <w:ilvl w:val="0"/>
          <w:numId w:val="26"/>
        </w:numPr>
        <w:spacing w:line="240" w:lineRule="auto"/>
        <w:jc w:val="both"/>
        <w:rPr>
          <w:rFonts w:ascii="Sylfaen" w:hAnsi="Sylfaen"/>
          <w:lang w:val="ka-GE"/>
        </w:rPr>
      </w:pPr>
      <w:r w:rsidRPr="00503431">
        <w:rPr>
          <w:rFonts w:ascii="Sylfaen" w:hAnsi="Sylfaen"/>
        </w:rPr>
        <w:t>სომხეთი</w:t>
      </w:r>
      <w:r w:rsidRPr="00503431">
        <w:t xml:space="preserve"> </w:t>
      </w:r>
      <w:r w:rsidRPr="00503431">
        <w:rPr>
          <w:rFonts w:ascii="Sylfaen" w:hAnsi="Sylfaen"/>
          <w:lang w:val="ka-GE"/>
        </w:rPr>
        <w:t>-</w:t>
      </w:r>
      <w:r w:rsidRPr="00503431">
        <w:rPr>
          <w:lang w:val="ka-GE"/>
        </w:rPr>
        <w:t xml:space="preserve"> </w:t>
      </w:r>
      <w:r w:rsidRPr="00503431">
        <w:rPr>
          <w:rFonts w:ascii="Sylfaen" w:hAnsi="Sylfaen"/>
          <w:lang w:val="ka-GE"/>
        </w:rPr>
        <w:t xml:space="preserve">1 232.6 </w:t>
      </w:r>
      <w:r w:rsidRPr="00503431">
        <w:rPr>
          <w:rFonts w:ascii="Sylfaen" w:hAnsi="Sylfaen"/>
        </w:rPr>
        <w:t>ათასი</w:t>
      </w:r>
      <w:r w:rsidRPr="00503431">
        <w:t xml:space="preserve"> </w:t>
      </w:r>
      <w:r w:rsidRPr="00503431">
        <w:rPr>
          <w:rFonts w:ascii="Sylfaen" w:hAnsi="Sylfaen"/>
        </w:rPr>
        <w:t>ლარი</w:t>
      </w:r>
      <w:r w:rsidRPr="00503431">
        <w:t>;</w:t>
      </w:r>
    </w:p>
    <w:p w14:paraId="0954B9A3" w14:textId="77777777" w:rsidR="00A028D3" w:rsidRPr="00503431" w:rsidRDefault="00A028D3" w:rsidP="00F136AA">
      <w:pPr>
        <w:pStyle w:val="ListParagraph"/>
        <w:numPr>
          <w:ilvl w:val="0"/>
          <w:numId w:val="26"/>
        </w:numPr>
        <w:spacing w:line="240" w:lineRule="auto"/>
        <w:jc w:val="both"/>
        <w:rPr>
          <w:rFonts w:ascii="Times New Roman" w:hAnsi="Times New Roman"/>
        </w:rPr>
      </w:pPr>
      <w:r w:rsidRPr="00503431">
        <w:rPr>
          <w:rFonts w:ascii="Sylfaen" w:hAnsi="Sylfaen"/>
          <w:lang w:val="ka-GE"/>
        </w:rPr>
        <w:t>აშშ - 1 147.7 ათასი ლარი;</w:t>
      </w:r>
    </w:p>
    <w:p w14:paraId="12625DA3" w14:textId="77777777" w:rsidR="00A028D3" w:rsidRPr="00503431" w:rsidRDefault="00A028D3" w:rsidP="00F136AA">
      <w:pPr>
        <w:pStyle w:val="ListParagraph"/>
        <w:numPr>
          <w:ilvl w:val="0"/>
          <w:numId w:val="26"/>
        </w:numPr>
        <w:spacing w:line="240" w:lineRule="auto"/>
        <w:jc w:val="both"/>
        <w:rPr>
          <w:rFonts w:ascii="Times New Roman" w:hAnsi="Times New Roman"/>
        </w:rPr>
      </w:pPr>
      <w:r w:rsidRPr="00503431">
        <w:rPr>
          <w:rFonts w:ascii="Sylfaen" w:hAnsi="Sylfaen"/>
          <w:lang w:val="ka-GE"/>
        </w:rPr>
        <w:t>ჩინეთი - 1 132.9 ათასი ლარი;</w:t>
      </w:r>
    </w:p>
    <w:p w14:paraId="62AEEB43" w14:textId="77777777" w:rsidR="00A028D3" w:rsidRPr="00503431" w:rsidRDefault="00A028D3" w:rsidP="00F136AA">
      <w:pPr>
        <w:pStyle w:val="ListParagraph"/>
        <w:numPr>
          <w:ilvl w:val="0"/>
          <w:numId w:val="26"/>
        </w:numPr>
        <w:spacing w:line="240" w:lineRule="auto"/>
        <w:jc w:val="both"/>
        <w:rPr>
          <w:rFonts w:ascii="Sylfaen" w:hAnsi="Sylfaen"/>
          <w:lang w:val="ka-GE"/>
        </w:rPr>
      </w:pPr>
      <w:r w:rsidRPr="00503431">
        <w:rPr>
          <w:rFonts w:ascii="Sylfaen" w:hAnsi="Sylfaen"/>
        </w:rPr>
        <w:t>ირანი</w:t>
      </w:r>
      <w:r w:rsidRPr="00503431">
        <w:t xml:space="preserve"> </w:t>
      </w:r>
      <w:r w:rsidRPr="00503431">
        <w:rPr>
          <w:rFonts w:ascii="Sylfaen" w:hAnsi="Sylfaen"/>
          <w:lang w:val="ka-GE"/>
        </w:rPr>
        <w:t>-</w:t>
      </w:r>
      <w:r w:rsidRPr="00503431">
        <w:rPr>
          <w:lang w:val="ka-GE"/>
        </w:rPr>
        <w:t xml:space="preserve"> </w:t>
      </w:r>
      <w:r w:rsidRPr="00503431">
        <w:rPr>
          <w:rFonts w:ascii="Sylfaen" w:hAnsi="Sylfaen"/>
          <w:lang w:val="ka-GE"/>
        </w:rPr>
        <w:t xml:space="preserve">1 019.2 </w:t>
      </w:r>
      <w:r w:rsidRPr="00503431">
        <w:rPr>
          <w:rFonts w:ascii="Sylfaen" w:hAnsi="Sylfaen"/>
        </w:rPr>
        <w:t>ათასი</w:t>
      </w:r>
      <w:r w:rsidRPr="00503431">
        <w:t xml:space="preserve"> </w:t>
      </w:r>
      <w:r w:rsidRPr="00503431">
        <w:rPr>
          <w:rFonts w:ascii="Sylfaen" w:hAnsi="Sylfaen"/>
        </w:rPr>
        <w:t>ლარი</w:t>
      </w:r>
      <w:r w:rsidRPr="00503431">
        <w:t>;</w:t>
      </w:r>
    </w:p>
    <w:p w14:paraId="6B845A41" w14:textId="77777777" w:rsidR="00A028D3" w:rsidRPr="00503431" w:rsidRDefault="00A028D3" w:rsidP="00F136AA">
      <w:pPr>
        <w:pStyle w:val="ListParagraph"/>
        <w:numPr>
          <w:ilvl w:val="0"/>
          <w:numId w:val="26"/>
        </w:numPr>
        <w:spacing w:line="240" w:lineRule="auto"/>
        <w:jc w:val="both"/>
        <w:rPr>
          <w:rFonts w:ascii="Sylfaen" w:hAnsi="Sylfaen"/>
          <w:lang w:val="ka-GE"/>
        </w:rPr>
      </w:pPr>
      <w:r w:rsidRPr="00503431">
        <w:rPr>
          <w:rFonts w:ascii="Sylfaen" w:hAnsi="Sylfaen"/>
        </w:rPr>
        <w:t>ნიდერლანდები</w:t>
      </w:r>
      <w:r w:rsidRPr="00503431">
        <w:t xml:space="preserve"> </w:t>
      </w:r>
      <w:r w:rsidRPr="00503431">
        <w:rPr>
          <w:rFonts w:ascii="Sylfaen" w:hAnsi="Sylfaen"/>
          <w:lang w:val="ka-GE"/>
        </w:rPr>
        <w:t xml:space="preserve">- 32.6 </w:t>
      </w:r>
      <w:r w:rsidRPr="00503431">
        <w:t> </w:t>
      </w:r>
      <w:r w:rsidRPr="00503431">
        <w:rPr>
          <w:rFonts w:ascii="Sylfaen" w:hAnsi="Sylfaen"/>
        </w:rPr>
        <w:t>ათასი</w:t>
      </w:r>
      <w:r w:rsidRPr="00503431">
        <w:t xml:space="preserve"> </w:t>
      </w:r>
      <w:r w:rsidRPr="00503431">
        <w:rPr>
          <w:rFonts w:ascii="Sylfaen" w:hAnsi="Sylfaen"/>
        </w:rPr>
        <w:t>ლარი</w:t>
      </w:r>
      <w:r w:rsidRPr="00503431">
        <w:rPr>
          <w:rFonts w:ascii="Sylfaen" w:hAnsi="Sylfaen"/>
          <w:lang w:val="ka-GE"/>
        </w:rPr>
        <w:t>;</w:t>
      </w:r>
    </w:p>
    <w:p w14:paraId="4F87658D" w14:textId="77777777" w:rsidR="00FB4DE6" w:rsidRDefault="00FB4DE6" w:rsidP="00F136AA">
      <w:pPr>
        <w:spacing w:line="240" w:lineRule="auto"/>
        <w:ind w:firstLine="720"/>
        <w:jc w:val="both"/>
        <w:rPr>
          <w:rFonts w:ascii="Sylfaen" w:hAnsi="Sylfaen" w:cs="Sylfaen"/>
          <w:highlight w:val="yellow"/>
        </w:rPr>
      </w:pPr>
    </w:p>
    <w:p w14:paraId="184FA878" w14:textId="77777777" w:rsidR="00515132" w:rsidRPr="00FB4DE6" w:rsidRDefault="00515132" w:rsidP="00F136AA">
      <w:pPr>
        <w:spacing w:line="240" w:lineRule="auto"/>
        <w:ind w:firstLine="720"/>
        <w:jc w:val="both"/>
      </w:pPr>
      <w:proofErr w:type="gramStart"/>
      <w:r w:rsidRPr="00FB4DE6">
        <w:rPr>
          <w:rFonts w:ascii="Sylfaen" w:hAnsi="Sylfaen" w:cs="Sylfaen"/>
        </w:rPr>
        <w:t>ვალის</w:t>
      </w:r>
      <w:proofErr w:type="gramEnd"/>
      <w:r w:rsidRPr="00FB4DE6">
        <w:t xml:space="preserve"> </w:t>
      </w:r>
      <w:r w:rsidRPr="00FB4DE6">
        <w:rPr>
          <w:rFonts w:ascii="Sylfaen" w:hAnsi="Sylfaen" w:cs="Sylfaen"/>
        </w:rPr>
        <w:t>მომსახურებისათვის</w:t>
      </w:r>
      <w:r w:rsidRPr="00FB4DE6">
        <w:t xml:space="preserve"> </w:t>
      </w:r>
      <w:r w:rsidRPr="00FB4DE6">
        <w:rPr>
          <w:rFonts w:ascii="Sylfaen" w:hAnsi="Sylfaen" w:cs="Sylfaen"/>
        </w:rPr>
        <w:t>გაწეული</w:t>
      </w:r>
      <w:r w:rsidRPr="00FB4DE6">
        <w:rPr>
          <w:rFonts w:ascii="Sylfaen" w:hAnsi="Sylfaen" w:cs="Sylfaen"/>
          <w:lang w:val="ka-GE"/>
        </w:rPr>
        <w:t xml:space="preserve"> </w:t>
      </w:r>
      <w:r w:rsidRPr="00FB4DE6">
        <w:rPr>
          <w:rFonts w:ascii="Sylfaen" w:hAnsi="Sylfaen" w:cs="Sylfaen"/>
        </w:rPr>
        <w:t>ხარჯი</w:t>
      </w:r>
      <w:r w:rsidRPr="00FB4DE6">
        <w:t xml:space="preserve"> </w:t>
      </w:r>
      <w:r w:rsidR="00FB4DE6" w:rsidRPr="00FB4DE6">
        <w:rPr>
          <w:rFonts w:ascii="Sylfaen" w:hAnsi="Sylfaen"/>
          <w:lang w:val="ka-GE"/>
        </w:rPr>
        <w:t xml:space="preserve">110 256.2 </w:t>
      </w:r>
      <w:r w:rsidRPr="00FB4DE6">
        <w:rPr>
          <w:rFonts w:ascii="Sylfaen" w:hAnsi="Sylfaen" w:cs="Sylfaen"/>
        </w:rPr>
        <w:t>ათასი</w:t>
      </w:r>
      <w:r w:rsidRPr="00FB4DE6">
        <w:t xml:space="preserve"> </w:t>
      </w:r>
      <w:r w:rsidRPr="00FB4DE6">
        <w:rPr>
          <w:rFonts w:ascii="Sylfaen" w:hAnsi="Sylfaen" w:cs="Sylfaen"/>
        </w:rPr>
        <w:t>ლარი</w:t>
      </w:r>
      <w:r w:rsidRPr="00FB4DE6">
        <w:t xml:space="preserve"> </w:t>
      </w:r>
      <w:r w:rsidRPr="00FB4DE6">
        <w:rPr>
          <w:rFonts w:ascii="Sylfaen" w:hAnsi="Sylfaen" w:cs="Sylfaen"/>
        </w:rPr>
        <w:t>კრედიტორების</w:t>
      </w:r>
      <w:r w:rsidRPr="00FB4DE6">
        <w:t xml:space="preserve"> </w:t>
      </w:r>
      <w:r w:rsidRPr="00FB4DE6">
        <w:rPr>
          <w:rFonts w:ascii="Sylfaen" w:hAnsi="Sylfaen" w:cs="Sylfaen"/>
        </w:rPr>
        <w:t>მიხედვით</w:t>
      </w:r>
      <w:r w:rsidRPr="00FB4DE6">
        <w:t xml:space="preserve"> </w:t>
      </w:r>
      <w:r w:rsidRPr="00FB4DE6">
        <w:rPr>
          <w:rFonts w:ascii="Sylfaen" w:hAnsi="Sylfaen" w:cs="Sylfaen"/>
        </w:rPr>
        <w:t>შემდეგია</w:t>
      </w:r>
      <w:r w:rsidRPr="00FB4DE6">
        <w:t xml:space="preserve">: </w:t>
      </w:r>
    </w:p>
    <w:p w14:paraId="42FEB9B1" w14:textId="77777777" w:rsidR="007F3DD7" w:rsidRPr="00FB4DE6" w:rsidRDefault="007F3DD7" w:rsidP="00F136AA">
      <w:pPr>
        <w:spacing w:line="240" w:lineRule="auto"/>
        <w:jc w:val="both"/>
      </w:pPr>
      <w:proofErr w:type="gramStart"/>
      <w:r w:rsidRPr="00FB4DE6">
        <w:rPr>
          <w:rFonts w:ascii="Sylfaen" w:hAnsi="Sylfaen"/>
          <w:b/>
          <w:bCs/>
        </w:rPr>
        <w:t>მრავალმხრივი</w:t>
      </w:r>
      <w:proofErr w:type="gramEnd"/>
      <w:r w:rsidRPr="00FB4DE6">
        <w:rPr>
          <w:b/>
          <w:bCs/>
        </w:rPr>
        <w:t xml:space="preserve"> </w:t>
      </w:r>
      <w:r w:rsidRPr="00FB4DE6">
        <w:rPr>
          <w:rFonts w:ascii="Sylfaen" w:hAnsi="Sylfaen"/>
          <w:b/>
          <w:bCs/>
        </w:rPr>
        <w:t>კრედიტორები</w:t>
      </w:r>
      <w:r w:rsidR="00FB4DE6" w:rsidRPr="00FB4DE6">
        <w:rPr>
          <w:rFonts w:ascii="Sylfaen" w:hAnsi="Sylfaen"/>
          <w:b/>
          <w:bCs/>
          <w:lang w:val="ka-GE"/>
        </w:rPr>
        <w:t xml:space="preserve"> </w:t>
      </w:r>
      <w:r w:rsidRPr="00FB4DE6">
        <w:rPr>
          <w:rFonts w:ascii="Sylfaen" w:hAnsi="Sylfaen"/>
          <w:lang w:val="ka-GE"/>
        </w:rPr>
        <w:t xml:space="preserve">- </w:t>
      </w:r>
      <w:r w:rsidR="00FB4DE6" w:rsidRPr="00FB4DE6">
        <w:rPr>
          <w:rFonts w:ascii="Sylfaen" w:hAnsi="Sylfaen"/>
          <w:lang w:val="ka-GE"/>
        </w:rPr>
        <w:t>66 692.5</w:t>
      </w:r>
      <w:r w:rsidR="00FB4DE6" w:rsidRPr="00FB4DE6">
        <w:rPr>
          <w:rFonts w:ascii="Sylfaen" w:hAnsi="Sylfaen"/>
        </w:rPr>
        <w:t xml:space="preserve"> </w:t>
      </w:r>
      <w:r w:rsidRPr="00FB4DE6">
        <w:rPr>
          <w:rFonts w:ascii="Sylfaen" w:hAnsi="Sylfaen"/>
        </w:rPr>
        <w:t>ათასი</w:t>
      </w:r>
      <w:r w:rsidRPr="00FB4DE6">
        <w:t xml:space="preserve"> </w:t>
      </w:r>
      <w:r w:rsidRPr="00FB4DE6">
        <w:rPr>
          <w:rFonts w:ascii="Sylfaen" w:hAnsi="Sylfaen"/>
        </w:rPr>
        <w:t>ლარი</w:t>
      </w:r>
      <w:r w:rsidRPr="00FB4DE6">
        <w:t xml:space="preserve">, </w:t>
      </w:r>
      <w:r w:rsidRPr="00FB4DE6">
        <w:rPr>
          <w:rFonts w:ascii="Sylfaen" w:hAnsi="Sylfaen"/>
        </w:rPr>
        <w:t>მათ</w:t>
      </w:r>
      <w:r w:rsidRPr="00FB4DE6">
        <w:t xml:space="preserve"> </w:t>
      </w:r>
      <w:r w:rsidRPr="00FB4DE6">
        <w:rPr>
          <w:rFonts w:ascii="Sylfaen" w:hAnsi="Sylfaen"/>
        </w:rPr>
        <w:t>შორის</w:t>
      </w:r>
      <w:r w:rsidRPr="00FB4DE6">
        <w:t>:</w:t>
      </w:r>
    </w:p>
    <w:p w14:paraId="41269AAF"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რეკონსტრუქციისა და განვითარების საერთაშორისო ბანკი (IBRD) - </w:t>
      </w:r>
      <w:r w:rsidRPr="00FB4DE6">
        <w:rPr>
          <w:rFonts w:ascii="Sylfaen" w:hAnsi="Sylfaen"/>
          <w:lang w:val="ka-GE"/>
        </w:rPr>
        <w:t xml:space="preserve">18 662.8 </w:t>
      </w:r>
      <w:r w:rsidRPr="00FB4DE6">
        <w:rPr>
          <w:rFonts w:ascii="Sylfaen" w:hAnsi="Sylfaen"/>
        </w:rPr>
        <w:t>ათასი ლარი;</w:t>
      </w:r>
    </w:p>
    <w:p w14:paraId="01090E2F"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 xml:space="preserve">აზიის განვითარების ბანკი (ADB) – </w:t>
      </w:r>
      <w:r w:rsidRPr="00FB4DE6">
        <w:rPr>
          <w:rFonts w:ascii="Sylfaen" w:hAnsi="Sylfaen"/>
          <w:lang w:val="ka-GE"/>
        </w:rPr>
        <w:t>18 107.4</w:t>
      </w:r>
      <w:r w:rsidRPr="00FB4DE6">
        <w:rPr>
          <w:rFonts w:ascii="Sylfaen" w:hAnsi="Sylfaen"/>
        </w:rPr>
        <w:t> ათასი ლარი;</w:t>
      </w:r>
    </w:p>
    <w:p w14:paraId="5371D60C"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მსოფლიო ბანკის განვითარების საერთაშორისო ასოციაცია (IDA) - </w:t>
      </w:r>
      <w:r w:rsidRPr="00FB4DE6">
        <w:rPr>
          <w:rFonts w:ascii="Sylfaen" w:hAnsi="Sylfaen"/>
          <w:lang w:val="ka-GE"/>
        </w:rPr>
        <w:t>13 050.0</w:t>
      </w:r>
      <w:r w:rsidRPr="00FB4DE6">
        <w:rPr>
          <w:rFonts w:ascii="Sylfaen" w:hAnsi="Sylfaen"/>
        </w:rPr>
        <w:t>  ათასი ლარი;</w:t>
      </w:r>
    </w:p>
    <w:p w14:paraId="512D744F"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 xml:space="preserve">ევროპის საინვესტიციო ბანკი (EIB) - </w:t>
      </w:r>
      <w:r w:rsidRPr="00FB4DE6">
        <w:rPr>
          <w:rFonts w:ascii="Sylfaen" w:hAnsi="Sylfaen"/>
          <w:lang w:val="ka-GE"/>
        </w:rPr>
        <w:t xml:space="preserve">4 671.2  </w:t>
      </w:r>
      <w:r w:rsidRPr="00FB4DE6">
        <w:rPr>
          <w:rFonts w:ascii="Sylfaen" w:hAnsi="Sylfaen"/>
        </w:rPr>
        <w:t>ათასი ლარი;</w:t>
      </w:r>
    </w:p>
    <w:p w14:paraId="57D3D9DB"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საერთაშორისო სავალუტო ფონდი (IMF) –</w:t>
      </w:r>
      <w:r w:rsidRPr="00FB4DE6">
        <w:rPr>
          <w:rFonts w:ascii="Sylfaen" w:hAnsi="Sylfaen"/>
          <w:lang w:val="ka-GE"/>
        </w:rPr>
        <w:t xml:space="preserve"> 4 617.4 </w:t>
      </w:r>
      <w:r w:rsidRPr="00FB4DE6">
        <w:rPr>
          <w:rFonts w:ascii="Sylfaen" w:hAnsi="Sylfaen"/>
        </w:rPr>
        <w:t>ათასი ლარი;</w:t>
      </w:r>
    </w:p>
    <w:p w14:paraId="75599A9F"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 xml:space="preserve">ევროპის რეკონსტრუქციისა და განვითარების ბანკი (EBRD) – </w:t>
      </w:r>
      <w:r w:rsidRPr="00FB4DE6">
        <w:rPr>
          <w:rFonts w:ascii="Sylfaen" w:hAnsi="Sylfaen"/>
          <w:lang w:val="ka-GE"/>
        </w:rPr>
        <w:t>4 456.4</w:t>
      </w:r>
      <w:r w:rsidRPr="00FB4DE6">
        <w:rPr>
          <w:rFonts w:ascii="Sylfaen" w:hAnsi="Sylfaen"/>
        </w:rPr>
        <w:t> ათასი ლარი;</w:t>
      </w:r>
    </w:p>
    <w:p w14:paraId="098DAD77"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 xml:space="preserve">ევროკავშირი (EU)- </w:t>
      </w:r>
      <w:r w:rsidRPr="00FB4DE6">
        <w:rPr>
          <w:rFonts w:ascii="Sylfaen" w:hAnsi="Sylfaen"/>
          <w:lang w:val="ka-GE"/>
        </w:rPr>
        <w:t xml:space="preserve">1 689.7 </w:t>
      </w:r>
      <w:r w:rsidRPr="00FB4DE6">
        <w:rPr>
          <w:rFonts w:ascii="Sylfaen" w:hAnsi="Sylfaen"/>
        </w:rPr>
        <w:t>ათასი ლარი</w:t>
      </w:r>
      <w:r w:rsidRPr="00FB4DE6">
        <w:rPr>
          <w:rFonts w:ascii="Sylfaen" w:hAnsi="Sylfaen"/>
          <w:lang w:val="ka-GE"/>
        </w:rPr>
        <w:t>;</w:t>
      </w:r>
    </w:p>
    <w:p w14:paraId="1B4470B2"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lang w:val="ka-GE"/>
        </w:rPr>
        <w:t>აზიის ინფრასტრუქტურის საინვესტიციო ბანკი (</w:t>
      </w:r>
      <w:r w:rsidRPr="00FB4DE6">
        <w:rPr>
          <w:rFonts w:ascii="Sylfaen" w:hAnsi="Sylfaen"/>
        </w:rPr>
        <w:t>AIIB</w:t>
      </w:r>
      <w:r w:rsidRPr="00FB4DE6">
        <w:rPr>
          <w:rFonts w:ascii="Sylfaen" w:hAnsi="Sylfaen"/>
          <w:lang w:val="ka-GE"/>
        </w:rPr>
        <w:t>)</w:t>
      </w:r>
      <w:r w:rsidRPr="00FB4DE6">
        <w:rPr>
          <w:rFonts w:ascii="Sylfaen" w:hAnsi="Sylfaen"/>
        </w:rPr>
        <w:t xml:space="preserve"> – </w:t>
      </w:r>
      <w:r w:rsidRPr="00FB4DE6">
        <w:rPr>
          <w:rFonts w:ascii="Sylfaen" w:hAnsi="Sylfaen"/>
          <w:lang w:val="ka-GE"/>
        </w:rPr>
        <w:t>681.7 ათასი ლარი.</w:t>
      </w:r>
    </w:p>
    <w:p w14:paraId="2BA41490"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lastRenderedPageBreak/>
        <w:t xml:space="preserve">სოფლის მეურნეობის განვითარების საერთაშორისო ფონდი (IFAD) - </w:t>
      </w:r>
      <w:r w:rsidRPr="00FB4DE6">
        <w:rPr>
          <w:rFonts w:ascii="Sylfaen" w:hAnsi="Sylfaen"/>
          <w:lang w:val="ka-GE"/>
        </w:rPr>
        <w:t>653.8</w:t>
      </w:r>
      <w:r w:rsidRPr="00FB4DE6">
        <w:rPr>
          <w:rFonts w:ascii="Sylfaen" w:hAnsi="Sylfaen"/>
        </w:rPr>
        <w:t>  ათასი ლარი;</w:t>
      </w:r>
    </w:p>
    <w:p w14:paraId="50B59F1E"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rPr>
        <w:t>სკანდინავიური გარემოს  საფინანსო კორპორაცია</w:t>
      </w:r>
      <w:r w:rsidRPr="00FB4DE6">
        <w:rPr>
          <w:rFonts w:ascii="Sylfaen" w:hAnsi="Sylfaen"/>
          <w:lang w:val="ka-GE"/>
        </w:rPr>
        <w:t xml:space="preserve"> (</w:t>
      </w:r>
      <w:r w:rsidRPr="00FB4DE6">
        <w:rPr>
          <w:rFonts w:ascii="Sylfaen" w:hAnsi="Sylfaen"/>
        </w:rPr>
        <w:t xml:space="preserve">NEFCO) –  </w:t>
      </w:r>
      <w:r w:rsidRPr="00FB4DE6">
        <w:rPr>
          <w:rFonts w:ascii="Sylfaen" w:hAnsi="Sylfaen"/>
          <w:lang w:val="ka-GE"/>
        </w:rPr>
        <w:t>73.8 ათასი ლარი;</w:t>
      </w:r>
    </w:p>
    <w:p w14:paraId="62A634B0" w14:textId="77777777" w:rsidR="00FB4DE6" w:rsidRPr="00FB4DE6" w:rsidRDefault="00FB4DE6" w:rsidP="00F136AA">
      <w:pPr>
        <w:pStyle w:val="ListParagraph"/>
        <w:numPr>
          <w:ilvl w:val="0"/>
          <w:numId w:val="26"/>
        </w:numPr>
        <w:spacing w:line="240" w:lineRule="auto"/>
        <w:jc w:val="both"/>
        <w:rPr>
          <w:rFonts w:ascii="Sylfaen" w:hAnsi="Sylfaen"/>
        </w:rPr>
      </w:pPr>
      <w:r w:rsidRPr="00FB4DE6">
        <w:rPr>
          <w:rFonts w:ascii="Sylfaen" w:hAnsi="Sylfaen"/>
          <w:lang w:val="ka-GE"/>
        </w:rPr>
        <w:t>ევროსაბჭოს განვითარების ბანკი (</w:t>
      </w:r>
      <w:r w:rsidRPr="00FB4DE6">
        <w:rPr>
          <w:rFonts w:ascii="Sylfaen" w:hAnsi="Sylfaen"/>
        </w:rPr>
        <w:t>CEB</w:t>
      </w:r>
      <w:r w:rsidRPr="00FB4DE6">
        <w:rPr>
          <w:rFonts w:ascii="Sylfaen" w:hAnsi="Sylfaen"/>
          <w:lang w:val="ka-GE"/>
        </w:rPr>
        <w:t>)</w:t>
      </w:r>
      <w:r w:rsidRPr="00FB4DE6">
        <w:rPr>
          <w:rFonts w:ascii="Sylfaen" w:hAnsi="Sylfaen"/>
        </w:rPr>
        <w:t xml:space="preserve"> – </w:t>
      </w:r>
      <w:r w:rsidRPr="00FB4DE6">
        <w:rPr>
          <w:rFonts w:ascii="Sylfaen" w:hAnsi="Sylfaen"/>
          <w:lang w:val="ka-GE"/>
        </w:rPr>
        <w:t>28.4  ათასი ლარი;</w:t>
      </w:r>
    </w:p>
    <w:p w14:paraId="1D402845" w14:textId="77777777" w:rsidR="004F54A2" w:rsidRPr="00173398" w:rsidRDefault="004F54A2" w:rsidP="00F136AA">
      <w:pPr>
        <w:spacing w:line="240" w:lineRule="auto"/>
        <w:jc w:val="both"/>
      </w:pPr>
      <w:proofErr w:type="gramStart"/>
      <w:r w:rsidRPr="00173398">
        <w:rPr>
          <w:rFonts w:ascii="Sylfaen" w:hAnsi="Sylfaen"/>
          <w:b/>
          <w:bCs/>
        </w:rPr>
        <w:t>ორმხრივი</w:t>
      </w:r>
      <w:proofErr w:type="gramEnd"/>
      <w:r w:rsidRPr="00173398">
        <w:rPr>
          <w:b/>
          <w:bCs/>
        </w:rPr>
        <w:t xml:space="preserve"> </w:t>
      </w:r>
      <w:r w:rsidRPr="00173398">
        <w:rPr>
          <w:rFonts w:ascii="Sylfaen" w:hAnsi="Sylfaen"/>
          <w:b/>
          <w:bCs/>
        </w:rPr>
        <w:t>კრედიტორები</w:t>
      </w:r>
      <w:r w:rsidRPr="00173398">
        <w:t xml:space="preserve"> –</w:t>
      </w:r>
      <w:r w:rsidRPr="00173398">
        <w:rPr>
          <w:rFonts w:ascii="Sylfaen" w:hAnsi="Sylfaen"/>
          <w:lang w:val="ka-GE"/>
        </w:rPr>
        <w:t xml:space="preserve"> </w:t>
      </w:r>
      <w:r w:rsidR="00FB4DE6" w:rsidRPr="00173398">
        <w:rPr>
          <w:rFonts w:ascii="Sylfaen" w:hAnsi="Sylfaen"/>
          <w:lang w:val="ka-GE"/>
        </w:rPr>
        <w:t xml:space="preserve">22 517.3  </w:t>
      </w:r>
      <w:r w:rsidRPr="00173398">
        <w:rPr>
          <w:rFonts w:ascii="Sylfaen" w:hAnsi="Sylfaen"/>
        </w:rPr>
        <w:t>ათასი</w:t>
      </w:r>
      <w:r w:rsidRPr="00173398">
        <w:t xml:space="preserve"> </w:t>
      </w:r>
      <w:r w:rsidRPr="00173398">
        <w:rPr>
          <w:rFonts w:ascii="Sylfaen" w:hAnsi="Sylfaen"/>
        </w:rPr>
        <w:t>ლარი</w:t>
      </w:r>
      <w:r w:rsidRPr="00173398">
        <w:t>,</w:t>
      </w:r>
      <w:r w:rsidRPr="00173398">
        <w:rPr>
          <w:rFonts w:ascii="Sylfaen" w:hAnsi="Sylfaen"/>
        </w:rPr>
        <w:t xml:space="preserve"> მათ</w:t>
      </w:r>
      <w:r w:rsidRPr="00173398">
        <w:t xml:space="preserve"> </w:t>
      </w:r>
      <w:r w:rsidRPr="00173398">
        <w:rPr>
          <w:rFonts w:ascii="Sylfaen" w:hAnsi="Sylfaen"/>
        </w:rPr>
        <w:t>შორის</w:t>
      </w:r>
      <w:r w:rsidRPr="00173398">
        <w:t>:</w:t>
      </w:r>
    </w:p>
    <w:p w14:paraId="41559ADC"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lang w:val="ka-GE"/>
        </w:rPr>
        <w:t>გერმანია - 11 597.0 ათასი ლარი;</w:t>
      </w:r>
    </w:p>
    <w:p w14:paraId="0C22C1D1"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 xml:space="preserve">საფრანგეთი - </w:t>
      </w:r>
      <w:r w:rsidRPr="00173398">
        <w:rPr>
          <w:rFonts w:ascii="Sylfaen" w:hAnsi="Sylfaen"/>
          <w:lang w:val="ka-GE"/>
        </w:rPr>
        <w:t>5 096.3</w:t>
      </w:r>
      <w:r w:rsidRPr="00173398">
        <w:rPr>
          <w:rFonts w:ascii="Sylfaen" w:hAnsi="Sylfaen"/>
        </w:rPr>
        <w:t> ათასი ლარი</w:t>
      </w:r>
      <w:r w:rsidRPr="00173398">
        <w:rPr>
          <w:rFonts w:ascii="Sylfaen" w:hAnsi="Sylfaen"/>
          <w:lang w:val="ka-GE"/>
        </w:rPr>
        <w:t>;</w:t>
      </w:r>
    </w:p>
    <w:p w14:paraId="2C7224E0"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 xml:space="preserve">იაპონია – </w:t>
      </w:r>
      <w:r w:rsidRPr="00173398">
        <w:rPr>
          <w:rFonts w:ascii="Sylfaen" w:hAnsi="Sylfaen"/>
          <w:lang w:val="ka-GE"/>
        </w:rPr>
        <w:t>2 097.1</w:t>
      </w:r>
      <w:r w:rsidRPr="00173398">
        <w:rPr>
          <w:rFonts w:ascii="Sylfaen" w:hAnsi="Sylfaen"/>
        </w:rPr>
        <w:t xml:space="preserve"> ათასი ლარი;</w:t>
      </w:r>
    </w:p>
    <w:p w14:paraId="31FD76D3" w14:textId="77777777" w:rsidR="00173398" w:rsidRPr="00173398" w:rsidRDefault="00173398" w:rsidP="00F136AA">
      <w:pPr>
        <w:pStyle w:val="ListParagraph"/>
        <w:numPr>
          <w:ilvl w:val="0"/>
          <w:numId w:val="26"/>
        </w:numPr>
        <w:spacing w:line="240" w:lineRule="auto"/>
        <w:jc w:val="both"/>
        <w:rPr>
          <w:rFonts w:ascii="Sylfaen" w:hAnsi="Sylfaen"/>
        </w:rPr>
      </w:pPr>
      <w:r w:rsidRPr="00173398">
        <w:rPr>
          <w:rFonts w:ascii="Sylfaen" w:hAnsi="Sylfaen"/>
        </w:rPr>
        <w:t>რუსეთი –</w:t>
      </w:r>
      <w:r w:rsidRPr="00173398">
        <w:rPr>
          <w:rFonts w:ascii="Sylfaen" w:hAnsi="Sylfaen"/>
          <w:lang w:val="ka-GE"/>
        </w:rPr>
        <w:t xml:space="preserve"> 1 728.3</w:t>
      </w:r>
      <w:r w:rsidRPr="00173398">
        <w:rPr>
          <w:rFonts w:ascii="Sylfaen" w:hAnsi="Sylfaen"/>
        </w:rPr>
        <w:t xml:space="preserve"> ათასი ლარი;</w:t>
      </w:r>
    </w:p>
    <w:p w14:paraId="63C44123"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lang w:val="ka-GE"/>
        </w:rPr>
        <w:t>ქ</w:t>
      </w:r>
      <w:r w:rsidRPr="00173398">
        <w:rPr>
          <w:rFonts w:ascii="Sylfaen" w:hAnsi="Sylfaen"/>
        </w:rPr>
        <w:t>უვეი</w:t>
      </w:r>
      <w:r w:rsidRPr="00173398">
        <w:rPr>
          <w:rFonts w:ascii="Sylfaen" w:hAnsi="Sylfaen"/>
          <w:lang w:val="ka-GE"/>
        </w:rPr>
        <w:t>თ</w:t>
      </w:r>
      <w:r w:rsidRPr="00173398">
        <w:rPr>
          <w:rFonts w:ascii="Sylfaen" w:hAnsi="Sylfaen"/>
        </w:rPr>
        <w:t xml:space="preserve">ი - </w:t>
      </w:r>
      <w:r w:rsidRPr="00173398">
        <w:rPr>
          <w:rFonts w:ascii="Sylfaen" w:hAnsi="Sylfaen"/>
          <w:lang w:val="ka-GE"/>
        </w:rPr>
        <w:t xml:space="preserve">483.0 </w:t>
      </w:r>
      <w:r w:rsidRPr="00173398">
        <w:rPr>
          <w:rFonts w:ascii="Sylfaen" w:hAnsi="Sylfaen"/>
        </w:rPr>
        <w:t>ათასი ლარი;</w:t>
      </w:r>
    </w:p>
    <w:p w14:paraId="7B03B64D"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 xml:space="preserve">თურქეთი - </w:t>
      </w:r>
      <w:r w:rsidRPr="00173398">
        <w:rPr>
          <w:rFonts w:ascii="Sylfaen" w:hAnsi="Sylfaen"/>
          <w:lang w:val="ka-GE"/>
        </w:rPr>
        <w:t>400.0</w:t>
      </w:r>
      <w:r w:rsidRPr="00173398">
        <w:rPr>
          <w:rFonts w:ascii="Sylfaen" w:hAnsi="Sylfaen"/>
        </w:rPr>
        <w:t xml:space="preserve"> ათასი ლარი;</w:t>
      </w:r>
    </w:p>
    <w:p w14:paraId="587598F7"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lang w:val="ka-GE"/>
        </w:rPr>
        <w:t>ყაზახეთი - 275.0 ათასი ლარი;</w:t>
      </w:r>
    </w:p>
    <w:p w14:paraId="327A1246"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 xml:space="preserve">ავსტრია - </w:t>
      </w:r>
      <w:r w:rsidRPr="00173398">
        <w:rPr>
          <w:rFonts w:ascii="Sylfaen" w:hAnsi="Sylfaen"/>
          <w:lang w:val="ka-GE"/>
        </w:rPr>
        <w:t xml:space="preserve">240.1 </w:t>
      </w:r>
      <w:r w:rsidRPr="00173398">
        <w:rPr>
          <w:rFonts w:ascii="Sylfaen" w:hAnsi="Sylfaen"/>
        </w:rPr>
        <w:t>ათასი ლარი;</w:t>
      </w:r>
    </w:p>
    <w:p w14:paraId="101BD968"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 xml:space="preserve">აზერბაიჯანი - </w:t>
      </w:r>
      <w:r w:rsidRPr="00173398">
        <w:rPr>
          <w:rFonts w:ascii="Sylfaen" w:hAnsi="Sylfaen"/>
          <w:lang w:val="ka-GE"/>
        </w:rPr>
        <w:t xml:space="preserve">187.0 </w:t>
      </w:r>
      <w:r w:rsidRPr="00173398">
        <w:rPr>
          <w:rFonts w:ascii="Sylfaen" w:hAnsi="Sylfaen"/>
        </w:rPr>
        <w:t>ათასი ლარი;</w:t>
      </w:r>
    </w:p>
    <w:p w14:paraId="17701352"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 xml:space="preserve">სომხეთი - </w:t>
      </w:r>
      <w:r w:rsidRPr="00173398">
        <w:rPr>
          <w:rFonts w:ascii="Sylfaen" w:hAnsi="Sylfaen"/>
          <w:lang w:val="ka-GE"/>
        </w:rPr>
        <w:t xml:space="preserve">167.3 </w:t>
      </w:r>
      <w:r w:rsidRPr="00173398">
        <w:rPr>
          <w:rFonts w:ascii="Sylfaen" w:hAnsi="Sylfaen"/>
        </w:rPr>
        <w:t>ათასი ლარი;</w:t>
      </w:r>
    </w:p>
    <w:p w14:paraId="41A1EE88"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ირანი -</w:t>
      </w:r>
      <w:r w:rsidRPr="00173398">
        <w:rPr>
          <w:rFonts w:ascii="Sylfaen" w:hAnsi="Sylfaen"/>
          <w:lang w:val="ka-GE"/>
        </w:rPr>
        <w:t xml:space="preserve">137.6 </w:t>
      </w:r>
      <w:r w:rsidRPr="00173398">
        <w:rPr>
          <w:rFonts w:ascii="Sylfaen" w:hAnsi="Sylfaen"/>
        </w:rPr>
        <w:t xml:space="preserve">ათასი ლარი; </w:t>
      </w:r>
    </w:p>
    <w:p w14:paraId="7C48A4A7" w14:textId="77777777" w:rsidR="00FB4DE6" w:rsidRPr="00173398" w:rsidRDefault="00FB4DE6" w:rsidP="00F136AA">
      <w:pPr>
        <w:pStyle w:val="ListParagraph"/>
        <w:numPr>
          <w:ilvl w:val="0"/>
          <w:numId w:val="26"/>
        </w:numPr>
        <w:spacing w:line="240" w:lineRule="auto"/>
        <w:jc w:val="both"/>
        <w:rPr>
          <w:rFonts w:ascii="Sylfaen" w:hAnsi="Sylfaen"/>
        </w:rPr>
      </w:pPr>
      <w:r w:rsidRPr="00173398">
        <w:rPr>
          <w:rFonts w:ascii="Sylfaen" w:hAnsi="Sylfaen"/>
        </w:rPr>
        <w:t xml:space="preserve">აშშ - </w:t>
      </w:r>
      <w:r w:rsidRPr="00173398">
        <w:rPr>
          <w:rFonts w:ascii="Sylfaen" w:hAnsi="Sylfaen"/>
          <w:lang w:val="ka-GE"/>
        </w:rPr>
        <w:t xml:space="preserve">102.4 </w:t>
      </w:r>
      <w:r w:rsidRPr="00173398">
        <w:rPr>
          <w:rFonts w:ascii="Sylfaen" w:hAnsi="Sylfaen"/>
        </w:rPr>
        <w:t>ათასი ლარი;</w:t>
      </w:r>
    </w:p>
    <w:p w14:paraId="09E1A54A" w14:textId="77777777" w:rsidR="00FB4DE6" w:rsidRDefault="00FB4DE6" w:rsidP="00F136AA">
      <w:pPr>
        <w:pStyle w:val="ListParagraph"/>
        <w:numPr>
          <w:ilvl w:val="0"/>
          <w:numId w:val="26"/>
        </w:numPr>
        <w:spacing w:line="240" w:lineRule="auto"/>
        <w:jc w:val="both"/>
        <w:rPr>
          <w:rFonts w:ascii="Sylfaen" w:hAnsi="Sylfaen"/>
        </w:rPr>
      </w:pPr>
      <w:r>
        <w:rPr>
          <w:rFonts w:ascii="Sylfaen" w:hAnsi="Sylfaen"/>
        </w:rPr>
        <w:t>ნიდერლანდები</w:t>
      </w:r>
      <w:r>
        <w:rPr>
          <w:rFonts w:ascii="Sylfaen" w:hAnsi="Sylfaen"/>
          <w:lang w:val="ka-GE"/>
        </w:rPr>
        <w:t xml:space="preserve"> </w:t>
      </w:r>
      <w:r>
        <w:rPr>
          <w:rFonts w:ascii="Sylfaen" w:hAnsi="Sylfaen"/>
        </w:rPr>
        <w:t>-</w:t>
      </w:r>
      <w:r>
        <w:rPr>
          <w:rFonts w:ascii="Sylfaen" w:hAnsi="Sylfaen"/>
          <w:lang w:val="ka-GE"/>
        </w:rPr>
        <w:t xml:space="preserve"> 6.1 </w:t>
      </w:r>
      <w:r>
        <w:rPr>
          <w:rFonts w:ascii="Sylfaen" w:hAnsi="Sylfaen"/>
        </w:rPr>
        <w:t>ათასი ლარი</w:t>
      </w:r>
      <w:r>
        <w:rPr>
          <w:rFonts w:ascii="Sylfaen" w:hAnsi="Sylfaen"/>
          <w:lang w:val="ka-GE"/>
        </w:rPr>
        <w:t>;</w:t>
      </w:r>
    </w:p>
    <w:p w14:paraId="308EBCDC" w14:textId="56EF01A7" w:rsidR="00D3236C" w:rsidRPr="00CD4FE9" w:rsidRDefault="00D3236C" w:rsidP="00F136AA">
      <w:pPr>
        <w:spacing w:line="240" w:lineRule="auto"/>
        <w:jc w:val="both"/>
        <w:rPr>
          <w:rFonts w:ascii="Sylfaen" w:hAnsi="Sylfaen"/>
          <w:color w:val="FF0000"/>
        </w:rPr>
      </w:pPr>
      <w:r w:rsidRPr="00CD4FE9">
        <w:rPr>
          <w:rFonts w:ascii="Sylfaen" w:hAnsi="Sylfaen"/>
          <w:b/>
          <w:lang w:val="ka-GE"/>
        </w:rPr>
        <w:t>სხვა საგარეო ვალდებულებების მომსახურება (ევრობონდები) -</w:t>
      </w:r>
      <w:r w:rsidRPr="00CD4FE9">
        <w:rPr>
          <w:rFonts w:ascii="Sylfaen" w:hAnsi="Sylfaen"/>
          <w:lang w:val="ka-GE"/>
        </w:rPr>
        <w:t xml:space="preserve"> </w:t>
      </w:r>
      <w:r w:rsidR="00CD4FE9" w:rsidRPr="00CD4FE9">
        <w:rPr>
          <w:rFonts w:ascii="Sylfaen" w:hAnsi="Sylfaen"/>
          <w:lang w:val="ka-GE"/>
        </w:rPr>
        <w:t xml:space="preserve">21 046.4 </w:t>
      </w:r>
      <w:r w:rsidRPr="00CD4FE9">
        <w:rPr>
          <w:rFonts w:ascii="Sylfaen" w:hAnsi="Sylfaen"/>
          <w:lang w:val="ka-GE"/>
        </w:rPr>
        <w:t xml:space="preserve">ათასი ლარი მიმართულია სახელმწიფოს მიერ </w:t>
      </w:r>
      <w:r w:rsidRPr="00CD4FE9">
        <w:rPr>
          <w:rFonts w:ascii="Sylfaen" w:hAnsi="Sylfaen"/>
          <w:sz w:val="24"/>
          <w:lang w:val="ka-GE"/>
        </w:rPr>
        <w:t>20</w:t>
      </w:r>
      <w:r w:rsidR="0028120F">
        <w:rPr>
          <w:rFonts w:ascii="Sylfaen" w:hAnsi="Sylfaen"/>
          <w:sz w:val="24"/>
          <w:lang w:val="ka-GE"/>
        </w:rPr>
        <w:t>2</w:t>
      </w:r>
      <w:r w:rsidRPr="00CD4FE9">
        <w:rPr>
          <w:rFonts w:ascii="Sylfaen" w:hAnsi="Sylfaen"/>
          <w:sz w:val="24"/>
          <w:lang w:val="ka-GE"/>
        </w:rPr>
        <w:t xml:space="preserve">1 წელს </w:t>
      </w:r>
      <w:r w:rsidRPr="00CD4FE9">
        <w:rPr>
          <w:rFonts w:ascii="Sylfaen" w:hAnsi="Sylfaen"/>
          <w:lang w:val="ka-GE"/>
        </w:rPr>
        <w:t xml:space="preserve">გამოშვებული ფასიანი ქაღალდების, ევრობონდების მომსახურებაზე. </w:t>
      </w:r>
    </w:p>
    <w:p w14:paraId="6EF00781" w14:textId="77777777" w:rsidR="008A062C" w:rsidRPr="00DF68C4" w:rsidRDefault="00717617" w:rsidP="00F136AA">
      <w:pPr>
        <w:tabs>
          <w:tab w:val="left" w:pos="0"/>
        </w:tabs>
        <w:spacing w:after="0" w:line="240" w:lineRule="auto"/>
        <w:ind w:right="173" w:firstLine="720"/>
        <w:jc w:val="right"/>
        <w:rPr>
          <w:rFonts w:ascii="Sylfaen" w:hAnsi="Sylfaen"/>
          <w:i/>
          <w:noProof/>
          <w:color w:val="000000"/>
          <w:sz w:val="18"/>
          <w:szCs w:val="18"/>
          <w:lang w:val="ka-GE"/>
        </w:rPr>
      </w:pPr>
      <w:r w:rsidRPr="00DF68C4">
        <w:rPr>
          <w:rFonts w:ascii="Sylfaen" w:hAnsi="Sylfaen"/>
          <w:i/>
          <w:noProof/>
          <w:color w:val="000000"/>
          <w:sz w:val="18"/>
          <w:szCs w:val="18"/>
          <w:lang w:val="ka-GE"/>
        </w:rPr>
        <w:t>(</w:t>
      </w:r>
      <w:r w:rsidR="00B425E6" w:rsidRPr="00DF68C4">
        <w:rPr>
          <w:rFonts w:ascii="Sylfaen" w:hAnsi="Sylfaen"/>
          <w:i/>
          <w:noProof/>
          <w:color w:val="000000"/>
          <w:sz w:val="18"/>
          <w:szCs w:val="18"/>
          <w:lang w:val="ka-GE"/>
        </w:rPr>
        <w:t>ათასი ლარი</w:t>
      </w:r>
      <w:r w:rsidRPr="00DF68C4">
        <w:rPr>
          <w:rFonts w:ascii="Sylfaen" w:hAnsi="Sylfaen"/>
          <w:i/>
          <w:noProof/>
          <w:color w:val="000000"/>
          <w:sz w:val="18"/>
          <w:szCs w:val="18"/>
          <w:lang w:val="ka-GE"/>
        </w:rPr>
        <w:t>)</w:t>
      </w:r>
    </w:p>
    <w:tbl>
      <w:tblPr>
        <w:tblW w:w="5000" w:type="pct"/>
        <w:tblLook w:val="04A0" w:firstRow="1" w:lastRow="0" w:firstColumn="1" w:lastColumn="0" w:noHBand="0" w:noVBand="1"/>
      </w:tblPr>
      <w:tblGrid>
        <w:gridCol w:w="2607"/>
        <w:gridCol w:w="2607"/>
        <w:gridCol w:w="2608"/>
        <w:gridCol w:w="2608"/>
      </w:tblGrid>
      <w:tr w:rsidR="00F136AA" w:rsidRPr="00F136AA" w14:paraId="29B56799" w14:textId="77777777" w:rsidTr="00F136AA">
        <w:trPr>
          <w:trHeight w:val="602"/>
          <w:tblHeader/>
        </w:trPr>
        <w:tc>
          <w:tcPr>
            <w:tcW w:w="125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95CD9ED" w14:textId="77777777" w:rsidR="00F136AA" w:rsidRPr="00F136AA" w:rsidRDefault="00F136AA" w:rsidP="00F136AA">
            <w:pPr>
              <w:spacing w:after="0" w:line="240" w:lineRule="auto"/>
              <w:jc w:val="center"/>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კრედიტორები</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4A210887" w14:textId="77777777" w:rsidR="00F136AA" w:rsidRPr="00F136AA" w:rsidRDefault="00F136AA" w:rsidP="00F136AA">
            <w:pPr>
              <w:spacing w:after="0" w:line="240" w:lineRule="auto"/>
              <w:jc w:val="center"/>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ვალების დაფარვა</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7050FC0E" w14:textId="77777777" w:rsidR="00F136AA" w:rsidRPr="00F136AA" w:rsidRDefault="00F136AA" w:rsidP="00F136AA">
            <w:pPr>
              <w:spacing w:after="0" w:line="240" w:lineRule="auto"/>
              <w:jc w:val="center"/>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პროცენტი</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6DE29D32" w14:textId="77777777" w:rsidR="00F136AA" w:rsidRPr="00F136AA" w:rsidRDefault="00F136AA" w:rsidP="00F136AA">
            <w:pPr>
              <w:spacing w:after="0" w:line="240" w:lineRule="auto"/>
              <w:jc w:val="center"/>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სულ 6 თვე</w:t>
            </w:r>
          </w:p>
        </w:tc>
      </w:tr>
      <w:tr w:rsidR="00F136AA" w:rsidRPr="00F136AA" w14:paraId="46F95611"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F5429BB"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ავსტრია</w:t>
            </w:r>
          </w:p>
        </w:tc>
        <w:tc>
          <w:tcPr>
            <w:tcW w:w="1250" w:type="pct"/>
            <w:tcBorders>
              <w:top w:val="nil"/>
              <w:left w:val="nil"/>
              <w:bottom w:val="single" w:sz="4" w:space="0" w:color="A6A6A6"/>
              <w:right w:val="single" w:sz="4" w:space="0" w:color="A6A6A6"/>
            </w:tcBorders>
            <w:shd w:val="clear" w:color="auto" w:fill="auto"/>
            <w:noWrap/>
            <w:vAlign w:val="bottom"/>
            <w:hideMark/>
          </w:tcPr>
          <w:p w14:paraId="4AD1B9E8"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1,774.1</w:t>
            </w:r>
          </w:p>
        </w:tc>
        <w:tc>
          <w:tcPr>
            <w:tcW w:w="1250" w:type="pct"/>
            <w:tcBorders>
              <w:top w:val="nil"/>
              <w:left w:val="nil"/>
              <w:bottom w:val="single" w:sz="4" w:space="0" w:color="A6A6A6"/>
              <w:right w:val="single" w:sz="4" w:space="0" w:color="A6A6A6"/>
            </w:tcBorders>
            <w:shd w:val="clear" w:color="auto" w:fill="auto"/>
            <w:noWrap/>
            <w:vAlign w:val="bottom"/>
            <w:hideMark/>
          </w:tcPr>
          <w:p w14:paraId="6AD5E45A"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240.1</w:t>
            </w:r>
          </w:p>
        </w:tc>
        <w:tc>
          <w:tcPr>
            <w:tcW w:w="1250" w:type="pct"/>
            <w:tcBorders>
              <w:top w:val="nil"/>
              <w:left w:val="nil"/>
              <w:bottom w:val="single" w:sz="4" w:space="0" w:color="A6A6A6"/>
              <w:right w:val="single" w:sz="4" w:space="0" w:color="A6A6A6"/>
            </w:tcBorders>
            <w:shd w:val="clear" w:color="auto" w:fill="auto"/>
            <w:noWrap/>
            <w:vAlign w:val="bottom"/>
            <w:hideMark/>
          </w:tcPr>
          <w:p w14:paraId="2AA64031"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2,014.2</w:t>
            </w:r>
          </w:p>
        </w:tc>
      </w:tr>
      <w:tr w:rsidR="00F136AA" w:rsidRPr="00F136AA" w14:paraId="10366C44"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667A1D7"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კუვეიტი</w:t>
            </w:r>
          </w:p>
        </w:tc>
        <w:tc>
          <w:tcPr>
            <w:tcW w:w="1250" w:type="pct"/>
            <w:tcBorders>
              <w:top w:val="nil"/>
              <w:left w:val="nil"/>
              <w:bottom w:val="single" w:sz="4" w:space="0" w:color="A6A6A6"/>
              <w:right w:val="single" w:sz="4" w:space="0" w:color="A6A6A6"/>
            </w:tcBorders>
            <w:shd w:val="clear" w:color="auto" w:fill="auto"/>
            <w:noWrap/>
            <w:vAlign w:val="bottom"/>
            <w:hideMark/>
          </w:tcPr>
          <w:p w14:paraId="30B8A2E0"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1,353.9</w:t>
            </w:r>
          </w:p>
        </w:tc>
        <w:tc>
          <w:tcPr>
            <w:tcW w:w="1250" w:type="pct"/>
            <w:tcBorders>
              <w:top w:val="nil"/>
              <w:left w:val="nil"/>
              <w:bottom w:val="single" w:sz="4" w:space="0" w:color="A6A6A6"/>
              <w:right w:val="single" w:sz="4" w:space="0" w:color="A6A6A6"/>
            </w:tcBorders>
            <w:shd w:val="clear" w:color="auto" w:fill="auto"/>
            <w:noWrap/>
            <w:vAlign w:val="bottom"/>
            <w:hideMark/>
          </w:tcPr>
          <w:p w14:paraId="364D4930"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483.0</w:t>
            </w:r>
          </w:p>
        </w:tc>
        <w:tc>
          <w:tcPr>
            <w:tcW w:w="1250" w:type="pct"/>
            <w:tcBorders>
              <w:top w:val="nil"/>
              <w:left w:val="nil"/>
              <w:bottom w:val="single" w:sz="4" w:space="0" w:color="A6A6A6"/>
              <w:right w:val="single" w:sz="4" w:space="0" w:color="A6A6A6"/>
            </w:tcBorders>
            <w:shd w:val="clear" w:color="auto" w:fill="auto"/>
            <w:noWrap/>
            <w:vAlign w:val="bottom"/>
            <w:hideMark/>
          </w:tcPr>
          <w:p w14:paraId="4DFD79CC"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1,836.9</w:t>
            </w:r>
          </w:p>
        </w:tc>
      </w:tr>
      <w:tr w:rsidR="00F136AA" w:rsidRPr="00F136AA" w14:paraId="1B61A0D8"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2E4286D"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იაპონია</w:t>
            </w:r>
          </w:p>
        </w:tc>
        <w:tc>
          <w:tcPr>
            <w:tcW w:w="1250" w:type="pct"/>
            <w:tcBorders>
              <w:top w:val="nil"/>
              <w:left w:val="nil"/>
              <w:bottom w:val="single" w:sz="4" w:space="0" w:color="A6A6A6"/>
              <w:right w:val="single" w:sz="4" w:space="0" w:color="A6A6A6"/>
            </w:tcBorders>
            <w:shd w:val="clear" w:color="auto" w:fill="auto"/>
            <w:noWrap/>
            <w:vAlign w:val="bottom"/>
            <w:hideMark/>
          </w:tcPr>
          <w:p w14:paraId="55EF8828"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10,248.9</w:t>
            </w:r>
          </w:p>
        </w:tc>
        <w:tc>
          <w:tcPr>
            <w:tcW w:w="1250" w:type="pct"/>
            <w:tcBorders>
              <w:top w:val="nil"/>
              <w:left w:val="nil"/>
              <w:bottom w:val="single" w:sz="4" w:space="0" w:color="A6A6A6"/>
              <w:right w:val="single" w:sz="4" w:space="0" w:color="A6A6A6"/>
            </w:tcBorders>
            <w:shd w:val="clear" w:color="auto" w:fill="auto"/>
            <w:noWrap/>
            <w:vAlign w:val="bottom"/>
            <w:hideMark/>
          </w:tcPr>
          <w:p w14:paraId="614746F6"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2,097.1</w:t>
            </w:r>
          </w:p>
        </w:tc>
        <w:tc>
          <w:tcPr>
            <w:tcW w:w="1250" w:type="pct"/>
            <w:tcBorders>
              <w:top w:val="nil"/>
              <w:left w:val="nil"/>
              <w:bottom w:val="single" w:sz="4" w:space="0" w:color="A6A6A6"/>
              <w:right w:val="single" w:sz="4" w:space="0" w:color="A6A6A6"/>
            </w:tcBorders>
            <w:shd w:val="clear" w:color="auto" w:fill="auto"/>
            <w:noWrap/>
            <w:vAlign w:val="bottom"/>
            <w:hideMark/>
          </w:tcPr>
          <w:p w14:paraId="067A42CF"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12,346.0</w:t>
            </w:r>
          </w:p>
        </w:tc>
      </w:tr>
      <w:tr w:rsidR="00F136AA" w:rsidRPr="00F136AA" w14:paraId="05893770"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B64474D"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გერმანია</w:t>
            </w:r>
          </w:p>
        </w:tc>
        <w:tc>
          <w:tcPr>
            <w:tcW w:w="1250" w:type="pct"/>
            <w:tcBorders>
              <w:top w:val="nil"/>
              <w:left w:val="nil"/>
              <w:bottom w:val="single" w:sz="4" w:space="0" w:color="A6A6A6"/>
              <w:right w:val="single" w:sz="4" w:space="0" w:color="A6A6A6"/>
            </w:tcBorders>
            <w:shd w:val="clear" w:color="auto" w:fill="auto"/>
            <w:noWrap/>
            <w:vAlign w:val="bottom"/>
            <w:hideMark/>
          </w:tcPr>
          <w:p w14:paraId="21101DB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64,664.7</w:t>
            </w:r>
          </w:p>
        </w:tc>
        <w:tc>
          <w:tcPr>
            <w:tcW w:w="1250" w:type="pct"/>
            <w:tcBorders>
              <w:top w:val="nil"/>
              <w:left w:val="nil"/>
              <w:bottom w:val="single" w:sz="4" w:space="0" w:color="A6A6A6"/>
              <w:right w:val="single" w:sz="4" w:space="0" w:color="A6A6A6"/>
            </w:tcBorders>
            <w:shd w:val="clear" w:color="auto" w:fill="auto"/>
            <w:noWrap/>
            <w:vAlign w:val="bottom"/>
            <w:hideMark/>
          </w:tcPr>
          <w:p w14:paraId="025150BA"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11,597.0</w:t>
            </w:r>
          </w:p>
        </w:tc>
        <w:tc>
          <w:tcPr>
            <w:tcW w:w="1250" w:type="pct"/>
            <w:tcBorders>
              <w:top w:val="nil"/>
              <w:left w:val="nil"/>
              <w:bottom w:val="single" w:sz="4" w:space="0" w:color="A6A6A6"/>
              <w:right w:val="single" w:sz="4" w:space="0" w:color="A6A6A6"/>
            </w:tcBorders>
            <w:shd w:val="clear" w:color="auto" w:fill="auto"/>
            <w:noWrap/>
            <w:vAlign w:val="bottom"/>
            <w:hideMark/>
          </w:tcPr>
          <w:p w14:paraId="04928F1E"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76,261.7</w:t>
            </w:r>
          </w:p>
        </w:tc>
      </w:tr>
      <w:tr w:rsidR="00F136AA" w:rsidRPr="00F136AA" w14:paraId="442203EE"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C207D5F"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აშშ</w:t>
            </w:r>
          </w:p>
        </w:tc>
        <w:tc>
          <w:tcPr>
            <w:tcW w:w="1250" w:type="pct"/>
            <w:tcBorders>
              <w:top w:val="nil"/>
              <w:left w:val="nil"/>
              <w:bottom w:val="single" w:sz="4" w:space="0" w:color="A6A6A6"/>
              <w:right w:val="single" w:sz="4" w:space="0" w:color="A6A6A6"/>
            </w:tcBorders>
            <w:shd w:val="clear" w:color="auto" w:fill="auto"/>
            <w:noWrap/>
            <w:vAlign w:val="bottom"/>
            <w:hideMark/>
          </w:tcPr>
          <w:p w14:paraId="05769137"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1,147.7</w:t>
            </w:r>
          </w:p>
        </w:tc>
        <w:tc>
          <w:tcPr>
            <w:tcW w:w="1250" w:type="pct"/>
            <w:tcBorders>
              <w:top w:val="nil"/>
              <w:left w:val="nil"/>
              <w:bottom w:val="single" w:sz="4" w:space="0" w:color="A6A6A6"/>
              <w:right w:val="single" w:sz="4" w:space="0" w:color="A6A6A6"/>
            </w:tcBorders>
            <w:shd w:val="clear" w:color="auto" w:fill="auto"/>
            <w:noWrap/>
            <w:vAlign w:val="bottom"/>
            <w:hideMark/>
          </w:tcPr>
          <w:p w14:paraId="30ADA68D"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102.4</w:t>
            </w:r>
          </w:p>
        </w:tc>
        <w:tc>
          <w:tcPr>
            <w:tcW w:w="1250" w:type="pct"/>
            <w:tcBorders>
              <w:top w:val="nil"/>
              <w:left w:val="nil"/>
              <w:bottom w:val="single" w:sz="4" w:space="0" w:color="A6A6A6"/>
              <w:right w:val="single" w:sz="4" w:space="0" w:color="A6A6A6"/>
            </w:tcBorders>
            <w:shd w:val="clear" w:color="auto" w:fill="auto"/>
            <w:noWrap/>
            <w:vAlign w:val="bottom"/>
            <w:hideMark/>
          </w:tcPr>
          <w:p w14:paraId="10DB3236"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1,250.1</w:t>
            </w:r>
          </w:p>
        </w:tc>
      </w:tr>
      <w:tr w:rsidR="00F136AA" w:rsidRPr="00F136AA" w14:paraId="0E313BB4"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7FD91C8"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სომხეთი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05CE9B13"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1,232.6</w:t>
            </w:r>
          </w:p>
        </w:tc>
        <w:tc>
          <w:tcPr>
            <w:tcW w:w="1250" w:type="pct"/>
            <w:tcBorders>
              <w:top w:val="nil"/>
              <w:left w:val="nil"/>
              <w:bottom w:val="single" w:sz="4" w:space="0" w:color="A6A6A6"/>
              <w:right w:val="single" w:sz="4" w:space="0" w:color="A6A6A6"/>
            </w:tcBorders>
            <w:shd w:val="clear" w:color="auto" w:fill="auto"/>
            <w:noWrap/>
            <w:vAlign w:val="bottom"/>
            <w:hideMark/>
          </w:tcPr>
          <w:p w14:paraId="621FCD37"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167.3</w:t>
            </w:r>
          </w:p>
        </w:tc>
        <w:tc>
          <w:tcPr>
            <w:tcW w:w="1250" w:type="pct"/>
            <w:tcBorders>
              <w:top w:val="nil"/>
              <w:left w:val="nil"/>
              <w:bottom w:val="single" w:sz="4" w:space="0" w:color="A6A6A6"/>
              <w:right w:val="single" w:sz="4" w:space="0" w:color="A6A6A6"/>
            </w:tcBorders>
            <w:shd w:val="clear" w:color="auto" w:fill="auto"/>
            <w:noWrap/>
            <w:vAlign w:val="bottom"/>
            <w:hideMark/>
          </w:tcPr>
          <w:p w14:paraId="7910A259"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1,399.9</w:t>
            </w:r>
          </w:p>
        </w:tc>
      </w:tr>
      <w:tr w:rsidR="00F136AA" w:rsidRPr="00F136AA" w14:paraId="0A2D70E6"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1CC162D"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აზერბაიჯანი</w:t>
            </w:r>
          </w:p>
        </w:tc>
        <w:tc>
          <w:tcPr>
            <w:tcW w:w="1250" w:type="pct"/>
            <w:tcBorders>
              <w:top w:val="nil"/>
              <w:left w:val="nil"/>
              <w:bottom w:val="single" w:sz="4" w:space="0" w:color="A6A6A6"/>
              <w:right w:val="single" w:sz="4" w:space="0" w:color="A6A6A6"/>
            </w:tcBorders>
            <w:shd w:val="clear" w:color="auto" w:fill="auto"/>
            <w:noWrap/>
            <w:vAlign w:val="bottom"/>
            <w:hideMark/>
          </w:tcPr>
          <w:p w14:paraId="5D7B6F26"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1,397.3</w:t>
            </w:r>
          </w:p>
        </w:tc>
        <w:tc>
          <w:tcPr>
            <w:tcW w:w="1250" w:type="pct"/>
            <w:tcBorders>
              <w:top w:val="nil"/>
              <w:left w:val="nil"/>
              <w:bottom w:val="single" w:sz="4" w:space="0" w:color="A6A6A6"/>
              <w:right w:val="single" w:sz="4" w:space="0" w:color="A6A6A6"/>
            </w:tcBorders>
            <w:shd w:val="clear" w:color="auto" w:fill="auto"/>
            <w:noWrap/>
            <w:vAlign w:val="bottom"/>
            <w:hideMark/>
          </w:tcPr>
          <w:p w14:paraId="6363E47C"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187.0</w:t>
            </w:r>
          </w:p>
        </w:tc>
        <w:tc>
          <w:tcPr>
            <w:tcW w:w="1250" w:type="pct"/>
            <w:tcBorders>
              <w:top w:val="nil"/>
              <w:left w:val="nil"/>
              <w:bottom w:val="single" w:sz="4" w:space="0" w:color="A6A6A6"/>
              <w:right w:val="single" w:sz="4" w:space="0" w:color="A6A6A6"/>
            </w:tcBorders>
            <w:shd w:val="clear" w:color="auto" w:fill="auto"/>
            <w:noWrap/>
            <w:vAlign w:val="bottom"/>
            <w:hideMark/>
          </w:tcPr>
          <w:p w14:paraId="0A416788"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1,584.3</w:t>
            </w:r>
          </w:p>
        </w:tc>
      </w:tr>
      <w:tr w:rsidR="00F136AA" w:rsidRPr="00F136AA" w14:paraId="711D0BF1"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C50ECA4"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ირანი</w:t>
            </w:r>
          </w:p>
        </w:tc>
        <w:tc>
          <w:tcPr>
            <w:tcW w:w="1250" w:type="pct"/>
            <w:tcBorders>
              <w:top w:val="nil"/>
              <w:left w:val="nil"/>
              <w:bottom w:val="single" w:sz="4" w:space="0" w:color="A6A6A6"/>
              <w:right w:val="single" w:sz="4" w:space="0" w:color="A6A6A6"/>
            </w:tcBorders>
            <w:shd w:val="clear" w:color="auto" w:fill="auto"/>
            <w:noWrap/>
            <w:vAlign w:val="bottom"/>
            <w:hideMark/>
          </w:tcPr>
          <w:p w14:paraId="17931530"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1,019.2</w:t>
            </w:r>
          </w:p>
        </w:tc>
        <w:tc>
          <w:tcPr>
            <w:tcW w:w="1250" w:type="pct"/>
            <w:tcBorders>
              <w:top w:val="nil"/>
              <w:left w:val="nil"/>
              <w:bottom w:val="single" w:sz="4" w:space="0" w:color="A6A6A6"/>
              <w:right w:val="single" w:sz="4" w:space="0" w:color="A6A6A6"/>
            </w:tcBorders>
            <w:shd w:val="clear" w:color="auto" w:fill="auto"/>
            <w:noWrap/>
            <w:vAlign w:val="bottom"/>
            <w:hideMark/>
          </w:tcPr>
          <w:p w14:paraId="00A0A277"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137.6</w:t>
            </w:r>
          </w:p>
        </w:tc>
        <w:tc>
          <w:tcPr>
            <w:tcW w:w="1250" w:type="pct"/>
            <w:tcBorders>
              <w:top w:val="nil"/>
              <w:left w:val="nil"/>
              <w:bottom w:val="single" w:sz="4" w:space="0" w:color="A6A6A6"/>
              <w:right w:val="single" w:sz="4" w:space="0" w:color="A6A6A6"/>
            </w:tcBorders>
            <w:shd w:val="clear" w:color="auto" w:fill="auto"/>
            <w:noWrap/>
            <w:vAlign w:val="bottom"/>
            <w:hideMark/>
          </w:tcPr>
          <w:p w14:paraId="2D856268"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1,156.8</w:t>
            </w:r>
          </w:p>
        </w:tc>
      </w:tr>
      <w:tr w:rsidR="00F136AA" w:rsidRPr="00F136AA" w14:paraId="5798CF0B"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26011EE"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ყაზახეთი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3A9C8C96"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1,519.9</w:t>
            </w:r>
          </w:p>
        </w:tc>
        <w:tc>
          <w:tcPr>
            <w:tcW w:w="1250" w:type="pct"/>
            <w:tcBorders>
              <w:top w:val="nil"/>
              <w:left w:val="nil"/>
              <w:bottom w:val="single" w:sz="4" w:space="0" w:color="A6A6A6"/>
              <w:right w:val="single" w:sz="4" w:space="0" w:color="A6A6A6"/>
            </w:tcBorders>
            <w:shd w:val="clear" w:color="auto" w:fill="auto"/>
            <w:noWrap/>
            <w:vAlign w:val="bottom"/>
            <w:hideMark/>
          </w:tcPr>
          <w:p w14:paraId="22CA2805"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275.0</w:t>
            </w:r>
          </w:p>
        </w:tc>
        <w:tc>
          <w:tcPr>
            <w:tcW w:w="1250" w:type="pct"/>
            <w:tcBorders>
              <w:top w:val="nil"/>
              <w:left w:val="nil"/>
              <w:bottom w:val="single" w:sz="4" w:space="0" w:color="A6A6A6"/>
              <w:right w:val="single" w:sz="4" w:space="0" w:color="A6A6A6"/>
            </w:tcBorders>
            <w:shd w:val="clear" w:color="auto" w:fill="auto"/>
            <w:noWrap/>
            <w:vAlign w:val="bottom"/>
            <w:hideMark/>
          </w:tcPr>
          <w:p w14:paraId="406E03E9"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1,795.0</w:t>
            </w:r>
          </w:p>
        </w:tc>
      </w:tr>
      <w:tr w:rsidR="00F136AA" w:rsidRPr="00F136AA" w14:paraId="6F06D454"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C4BCB30"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ნიდერლანდები</w:t>
            </w:r>
          </w:p>
        </w:tc>
        <w:tc>
          <w:tcPr>
            <w:tcW w:w="1250" w:type="pct"/>
            <w:tcBorders>
              <w:top w:val="nil"/>
              <w:left w:val="nil"/>
              <w:bottom w:val="single" w:sz="4" w:space="0" w:color="A6A6A6"/>
              <w:right w:val="single" w:sz="4" w:space="0" w:color="A6A6A6"/>
            </w:tcBorders>
            <w:shd w:val="clear" w:color="auto" w:fill="auto"/>
            <w:noWrap/>
            <w:vAlign w:val="bottom"/>
            <w:hideMark/>
          </w:tcPr>
          <w:p w14:paraId="22BEC363"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32.6</w:t>
            </w:r>
          </w:p>
        </w:tc>
        <w:tc>
          <w:tcPr>
            <w:tcW w:w="1250" w:type="pct"/>
            <w:tcBorders>
              <w:top w:val="nil"/>
              <w:left w:val="nil"/>
              <w:bottom w:val="single" w:sz="4" w:space="0" w:color="A6A6A6"/>
              <w:right w:val="single" w:sz="4" w:space="0" w:color="A6A6A6"/>
            </w:tcBorders>
            <w:shd w:val="clear" w:color="auto" w:fill="auto"/>
            <w:noWrap/>
            <w:vAlign w:val="bottom"/>
            <w:hideMark/>
          </w:tcPr>
          <w:p w14:paraId="0B5A635E"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6.1</w:t>
            </w:r>
          </w:p>
        </w:tc>
        <w:tc>
          <w:tcPr>
            <w:tcW w:w="1250" w:type="pct"/>
            <w:tcBorders>
              <w:top w:val="nil"/>
              <w:left w:val="nil"/>
              <w:bottom w:val="single" w:sz="4" w:space="0" w:color="A6A6A6"/>
              <w:right w:val="single" w:sz="4" w:space="0" w:color="A6A6A6"/>
            </w:tcBorders>
            <w:shd w:val="clear" w:color="auto" w:fill="auto"/>
            <w:noWrap/>
            <w:vAlign w:val="bottom"/>
            <w:hideMark/>
          </w:tcPr>
          <w:p w14:paraId="25A2BBAE"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38.7</w:t>
            </w:r>
          </w:p>
        </w:tc>
      </w:tr>
      <w:tr w:rsidR="00F136AA" w:rsidRPr="00F136AA" w14:paraId="5E9307C5"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40C9DB6"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რუსეთი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230B516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9,550.9</w:t>
            </w:r>
          </w:p>
        </w:tc>
        <w:tc>
          <w:tcPr>
            <w:tcW w:w="1250" w:type="pct"/>
            <w:tcBorders>
              <w:top w:val="nil"/>
              <w:left w:val="nil"/>
              <w:bottom w:val="single" w:sz="4" w:space="0" w:color="A6A6A6"/>
              <w:right w:val="single" w:sz="4" w:space="0" w:color="A6A6A6"/>
            </w:tcBorders>
            <w:shd w:val="clear" w:color="auto" w:fill="auto"/>
            <w:noWrap/>
            <w:vAlign w:val="bottom"/>
            <w:hideMark/>
          </w:tcPr>
          <w:p w14:paraId="043F4AE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1,728.3</w:t>
            </w:r>
          </w:p>
        </w:tc>
        <w:tc>
          <w:tcPr>
            <w:tcW w:w="1250" w:type="pct"/>
            <w:tcBorders>
              <w:top w:val="nil"/>
              <w:left w:val="nil"/>
              <w:bottom w:val="single" w:sz="4" w:space="0" w:color="A6A6A6"/>
              <w:right w:val="single" w:sz="4" w:space="0" w:color="A6A6A6"/>
            </w:tcBorders>
            <w:shd w:val="clear" w:color="auto" w:fill="auto"/>
            <w:noWrap/>
            <w:vAlign w:val="bottom"/>
            <w:hideMark/>
          </w:tcPr>
          <w:p w14:paraId="0B29D312"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11,279.2</w:t>
            </w:r>
          </w:p>
        </w:tc>
      </w:tr>
      <w:tr w:rsidR="00F136AA" w:rsidRPr="00F136AA" w14:paraId="79CFA641"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99DED2D"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თურქეთი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4AA0C4A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2,720.8</w:t>
            </w:r>
          </w:p>
        </w:tc>
        <w:tc>
          <w:tcPr>
            <w:tcW w:w="1250" w:type="pct"/>
            <w:tcBorders>
              <w:top w:val="nil"/>
              <w:left w:val="nil"/>
              <w:bottom w:val="single" w:sz="4" w:space="0" w:color="A6A6A6"/>
              <w:right w:val="single" w:sz="4" w:space="0" w:color="A6A6A6"/>
            </w:tcBorders>
            <w:shd w:val="clear" w:color="auto" w:fill="auto"/>
            <w:noWrap/>
            <w:vAlign w:val="bottom"/>
            <w:hideMark/>
          </w:tcPr>
          <w:p w14:paraId="14A5AE7D"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400.0</w:t>
            </w:r>
          </w:p>
        </w:tc>
        <w:tc>
          <w:tcPr>
            <w:tcW w:w="1250" w:type="pct"/>
            <w:tcBorders>
              <w:top w:val="nil"/>
              <w:left w:val="nil"/>
              <w:bottom w:val="single" w:sz="4" w:space="0" w:color="A6A6A6"/>
              <w:right w:val="single" w:sz="4" w:space="0" w:color="A6A6A6"/>
            </w:tcBorders>
            <w:shd w:val="clear" w:color="auto" w:fill="auto"/>
            <w:noWrap/>
            <w:vAlign w:val="bottom"/>
            <w:hideMark/>
          </w:tcPr>
          <w:p w14:paraId="3323A723"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3,120.8</w:t>
            </w:r>
          </w:p>
        </w:tc>
      </w:tr>
      <w:tr w:rsidR="00F136AA" w:rsidRPr="00F136AA" w14:paraId="1DF06741"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E2A02D3"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საფრანგეთი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1CBB3232"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30,382.5</w:t>
            </w:r>
          </w:p>
        </w:tc>
        <w:tc>
          <w:tcPr>
            <w:tcW w:w="1250" w:type="pct"/>
            <w:tcBorders>
              <w:top w:val="nil"/>
              <w:left w:val="nil"/>
              <w:bottom w:val="single" w:sz="4" w:space="0" w:color="A6A6A6"/>
              <w:right w:val="single" w:sz="4" w:space="0" w:color="A6A6A6"/>
            </w:tcBorders>
            <w:shd w:val="clear" w:color="auto" w:fill="auto"/>
            <w:noWrap/>
            <w:vAlign w:val="bottom"/>
            <w:hideMark/>
          </w:tcPr>
          <w:p w14:paraId="54815DF6"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5,096.3</w:t>
            </w:r>
          </w:p>
        </w:tc>
        <w:tc>
          <w:tcPr>
            <w:tcW w:w="1250" w:type="pct"/>
            <w:tcBorders>
              <w:top w:val="nil"/>
              <w:left w:val="nil"/>
              <w:bottom w:val="single" w:sz="4" w:space="0" w:color="A6A6A6"/>
              <w:right w:val="single" w:sz="4" w:space="0" w:color="A6A6A6"/>
            </w:tcBorders>
            <w:shd w:val="clear" w:color="auto" w:fill="auto"/>
            <w:noWrap/>
            <w:vAlign w:val="bottom"/>
            <w:hideMark/>
          </w:tcPr>
          <w:p w14:paraId="01FE903F"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35,478.8</w:t>
            </w:r>
          </w:p>
        </w:tc>
      </w:tr>
      <w:tr w:rsidR="00F136AA" w:rsidRPr="00F136AA" w14:paraId="553E6CB9"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AB5DC18"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ჩინეთი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1DC94708"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1,132.9</w:t>
            </w:r>
          </w:p>
        </w:tc>
        <w:tc>
          <w:tcPr>
            <w:tcW w:w="1250" w:type="pct"/>
            <w:tcBorders>
              <w:top w:val="nil"/>
              <w:left w:val="nil"/>
              <w:bottom w:val="single" w:sz="4" w:space="0" w:color="A6A6A6"/>
              <w:right w:val="single" w:sz="4" w:space="0" w:color="A6A6A6"/>
            </w:tcBorders>
            <w:shd w:val="clear" w:color="auto" w:fill="auto"/>
            <w:noWrap/>
            <w:vAlign w:val="bottom"/>
            <w:hideMark/>
          </w:tcPr>
          <w:p w14:paraId="4DB6CE3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w:t>
            </w:r>
          </w:p>
        </w:tc>
        <w:tc>
          <w:tcPr>
            <w:tcW w:w="1250" w:type="pct"/>
            <w:tcBorders>
              <w:top w:val="nil"/>
              <w:left w:val="nil"/>
              <w:bottom w:val="single" w:sz="4" w:space="0" w:color="A6A6A6"/>
              <w:right w:val="single" w:sz="4" w:space="0" w:color="A6A6A6"/>
            </w:tcBorders>
            <w:shd w:val="clear" w:color="auto" w:fill="auto"/>
            <w:noWrap/>
            <w:vAlign w:val="bottom"/>
            <w:hideMark/>
          </w:tcPr>
          <w:p w14:paraId="79127C7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1,132.9</w:t>
            </w:r>
          </w:p>
        </w:tc>
      </w:tr>
      <w:tr w:rsidR="00F136AA" w:rsidRPr="00F136AA" w14:paraId="6D7EB693"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6DDE0BA"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IDA</w:t>
            </w:r>
          </w:p>
        </w:tc>
        <w:tc>
          <w:tcPr>
            <w:tcW w:w="1250" w:type="pct"/>
            <w:tcBorders>
              <w:top w:val="nil"/>
              <w:left w:val="nil"/>
              <w:bottom w:val="single" w:sz="4" w:space="0" w:color="A6A6A6"/>
              <w:right w:val="single" w:sz="4" w:space="0" w:color="A6A6A6"/>
            </w:tcBorders>
            <w:shd w:val="clear" w:color="auto" w:fill="auto"/>
            <w:noWrap/>
            <w:vAlign w:val="bottom"/>
            <w:hideMark/>
          </w:tcPr>
          <w:p w14:paraId="19033283"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119,539.1</w:t>
            </w:r>
          </w:p>
        </w:tc>
        <w:tc>
          <w:tcPr>
            <w:tcW w:w="1250" w:type="pct"/>
            <w:tcBorders>
              <w:top w:val="nil"/>
              <w:left w:val="nil"/>
              <w:bottom w:val="single" w:sz="4" w:space="0" w:color="A6A6A6"/>
              <w:right w:val="single" w:sz="4" w:space="0" w:color="A6A6A6"/>
            </w:tcBorders>
            <w:shd w:val="clear" w:color="auto" w:fill="auto"/>
            <w:noWrap/>
            <w:vAlign w:val="bottom"/>
            <w:hideMark/>
          </w:tcPr>
          <w:p w14:paraId="2AB5977E"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13,050.0</w:t>
            </w:r>
          </w:p>
        </w:tc>
        <w:tc>
          <w:tcPr>
            <w:tcW w:w="1250" w:type="pct"/>
            <w:tcBorders>
              <w:top w:val="nil"/>
              <w:left w:val="nil"/>
              <w:bottom w:val="single" w:sz="4" w:space="0" w:color="A6A6A6"/>
              <w:right w:val="single" w:sz="4" w:space="0" w:color="A6A6A6"/>
            </w:tcBorders>
            <w:shd w:val="clear" w:color="auto" w:fill="auto"/>
            <w:noWrap/>
            <w:vAlign w:val="bottom"/>
            <w:hideMark/>
          </w:tcPr>
          <w:p w14:paraId="138196B1"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132,589.1</w:t>
            </w:r>
          </w:p>
        </w:tc>
      </w:tr>
      <w:tr w:rsidR="00F136AA" w:rsidRPr="00F136AA" w14:paraId="3B1E6DE1"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312F2109"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IBRD</w:t>
            </w:r>
          </w:p>
        </w:tc>
        <w:tc>
          <w:tcPr>
            <w:tcW w:w="1250" w:type="pct"/>
            <w:tcBorders>
              <w:top w:val="nil"/>
              <w:left w:val="nil"/>
              <w:bottom w:val="single" w:sz="4" w:space="0" w:color="A6A6A6"/>
              <w:right w:val="single" w:sz="4" w:space="0" w:color="A6A6A6"/>
            </w:tcBorders>
            <w:shd w:val="clear" w:color="auto" w:fill="auto"/>
            <w:noWrap/>
            <w:vAlign w:val="bottom"/>
            <w:hideMark/>
          </w:tcPr>
          <w:p w14:paraId="78132504"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20,598.5</w:t>
            </w:r>
          </w:p>
        </w:tc>
        <w:tc>
          <w:tcPr>
            <w:tcW w:w="1250" w:type="pct"/>
            <w:tcBorders>
              <w:top w:val="nil"/>
              <w:left w:val="nil"/>
              <w:bottom w:val="single" w:sz="4" w:space="0" w:color="A6A6A6"/>
              <w:right w:val="single" w:sz="4" w:space="0" w:color="A6A6A6"/>
            </w:tcBorders>
            <w:shd w:val="clear" w:color="auto" w:fill="auto"/>
            <w:noWrap/>
            <w:vAlign w:val="bottom"/>
            <w:hideMark/>
          </w:tcPr>
          <w:p w14:paraId="118006FD"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18,662.8</w:t>
            </w:r>
          </w:p>
        </w:tc>
        <w:tc>
          <w:tcPr>
            <w:tcW w:w="1250" w:type="pct"/>
            <w:tcBorders>
              <w:top w:val="nil"/>
              <w:left w:val="nil"/>
              <w:bottom w:val="single" w:sz="4" w:space="0" w:color="A6A6A6"/>
              <w:right w:val="single" w:sz="4" w:space="0" w:color="A6A6A6"/>
            </w:tcBorders>
            <w:shd w:val="clear" w:color="auto" w:fill="auto"/>
            <w:noWrap/>
            <w:vAlign w:val="bottom"/>
            <w:hideMark/>
          </w:tcPr>
          <w:p w14:paraId="7798C730"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39,261.3</w:t>
            </w:r>
          </w:p>
        </w:tc>
      </w:tr>
      <w:tr w:rsidR="00F136AA" w:rsidRPr="00F136AA" w14:paraId="2E25FB01"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96A2AE1"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IFAD</w:t>
            </w:r>
          </w:p>
        </w:tc>
        <w:tc>
          <w:tcPr>
            <w:tcW w:w="1250" w:type="pct"/>
            <w:tcBorders>
              <w:top w:val="nil"/>
              <w:left w:val="nil"/>
              <w:bottom w:val="single" w:sz="4" w:space="0" w:color="A6A6A6"/>
              <w:right w:val="single" w:sz="4" w:space="0" w:color="A6A6A6"/>
            </w:tcBorders>
            <w:shd w:val="clear" w:color="auto" w:fill="auto"/>
            <w:noWrap/>
            <w:vAlign w:val="bottom"/>
            <w:hideMark/>
          </w:tcPr>
          <w:p w14:paraId="18FBC0EC"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2,604.3</w:t>
            </w:r>
          </w:p>
        </w:tc>
        <w:tc>
          <w:tcPr>
            <w:tcW w:w="1250" w:type="pct"/>
            <w:tcBorders>
              <w:top w:val="nil"/>
              <w:left w:val="nil"/>
              <w:bottom w:val="single" w:sz="4" w:space="0" w:color="A6A6A6"/>
              <w:right w:val="single" w:sz="4" w:space="0" w:color="A6A6A6"/>
            </w:tcBorders>
            <w:shd w:val="clear" w:color="auto" w:fill="auto"/>
            <w:noWrap/>
            <w:vAlign w:val="bottom"/>
            <w:hideMark/>
          </w:tcPr>
          <w:p w14:paraId="0D24E6A5"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653.8</w:t>
            </w:r>
          </w:p>
        </w:tc>
        <w:tc>
          <w:tcPr>
            <w:tcW w:w="1250" w:type="pct"/>
            <w:tcBorders>
              <w:top w:val="nil"/>
              <w:left w:val="nil"/>
              <w:bottom w:val="single" w:sz="4" w:space="0" w:color="A6A6A6"/>
              <w:right w:val="single" w:sz="4" w:space="0" w:color="A6A6A6"/>
            </w:tcBorders>
            <w:shd w:val="clear" w:color="auto" w:fill="auto"/>
            <w:noWrap/>
            <w:vAlign w:val="bottom"/>
            <w:hideMark/>
          </w:tcPr>
          <w:p w14:paraId="5BB0F14D"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3,258.1</w:t>
            </w:r>
          </w:p>
        </w:tc>
      </w:tr>
      <w:tr w:rsidR="00F136AA" w:rsidRPr="00F136AA" w14:paraId="6A7AA923"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21B1BA6"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EBRD</w:t>
            </w:r>
          </w:p>
        </w:tc>
        <w:tc>
          <w:tcPr>
            <w:tcW w:w="1250" w:type="pct"/>
            <w:tcBorders>
              <w:top w:val="nil"/>
              <w:left w:val="nil"/>
              <w:bottom w:val="single" w:sz="4" w:space="0" w:color="A6A6A6"/>
              <w:right w:val="single" w:sz="4" w:space="0" w:color="A6A6A6"/>
            </w:tcBorders>
            <w:shd w:val="clear" w:color="auto" w:fill="auto"/>
            <w:noWrap/>
            <w:vAlign w:val="bottom"/>
            <w:hideMark/>
          </w:tcPr>
          <w:p w14:paraId="65007151"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28,491.4</w:t>
            </w:r>
          </w:p>
        </w:tc>
        <w:tc>
          <w:tcPr>
            <w:tcW w:w="1250" w:type="pct"/>
            <w:tcBorders>
              <w:top w:val="nil"/>
              <w:left w:val="nil"/>
              <w:bottom w:val="single" w:sz="4" w:space="0" w:color="A6A6A6"/>
              <w:right w:val="single" w:sz="4" w:space="0" w:color="A6A6A6"/>
            </w:tcBorders>
            <w:shd w:val="clear" w:color="auto" w:fill="auto"/>
            <w:noWrap/>
            <w:vAlign w:val="bottom"/>
            <w:hideMark/>
          </w:tcPr>
          <w:p w14:paraId="5D080B3D"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4,456.4</w:t>
            </w:r>
          </w:p>
        </w:tc>
        <w:tc>
          <w:tcPr>
            <w:tcW w:w="1250" w:type="pct"/>
            <w:tcBorders>
              <w:top w:val="nil"/>
              <w:left w:val="nil"/>
              <w:bottom w:val="single" w:sz="4" w:space="0" w:color="A6A6A6"/>
              <w:right w:val="single" w:sz="4" w:space="0" w:color="A6A6A6"/>
            </w:tcBorders>
            <w:shd w:val="clear" w:color="auto" w:fill="auto"/>
            <w:noWrap/>
            <w:vAlign w:val="bottom"/>
            <w:hideMark/>
          </w:tcPr>
          <w:p w14:paraId="18A419B3"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32,947.8</w:t>
            </w:r>
          </w:p>
        </w:tc>
      </w:tr>
      <w:tr w:rsidR="00F136AA" w:rsidRPr="00F136AA" w14:paraId="54B8A24B"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EB79DFF"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EIB</w:t>
            </w:r>
          </w:p>
        </w:tc>
        <w:tc>
          <w:tcPr>
            <w:tcW w:w="1250" w:type="pct"/>
            <w:tcBorders>
              <w:top w:val="nil"/>
              <w:left w:val="nil"/>
              <w:bottom w:val="single" w:sz="4" w:space="0" w:color="A6A6A6"/>
              <w:right w:val="single" w:sz="4" w:space="0" w:color="A6A6A6"/>
            </w:tcBorders>
            <w:shd w:val="clear" w:color="auto" w:fill="auto"/>
            <w:noWrap/>
            <w:vAlign w:val="bottom"/>
            <w:hideMark/>
          </w:tcPr>
          <w:p w14:paraId="65352A42"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18,623.7</w:t>
            </w:r>
          </w:p>
        </w:tc>
        <w:tc>
          <w:tcPr>
            <w:tcW w:w="1250" w:type="pct"/>
            <w:tcBorders>
              <w:top w:val="nil"/>
              <w:left w:val="nil"/>
              <w:bottom w:val="single" w:sz="4" w:space="0" w:color="A6A6A6"/>
              <w:right w:val="single" w:sz="4" w:space="0" w:color="A6A6A6"/>
            </w:tcBorders>
            <w:shd w:val="clear" w:color="auto" w:fill="auto"/>
            <w:noWrap/>
            <w:vAlign w:val="bottom"/>
            <w:hideMark/>
          </w:tcPr>
          <w:p w14:paraId="43A31219"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4,671.2</w:t>
            </w:r>
          </w:p>
        </w:tc>
        <w:tc>
          <w:tcPr>
            <w:tcW w:w="1250" w:type="pct"/>
            <w:tcBorders>
              <w:top w:val="nil"/>
              <w:left w:val="nil"/>
              <w:bottom w:val="single" w:sz="4" w:space="0" w:color="A6A6A6"/>
              <w:right w:val="single" w:sz="4" w:space="0" w:color="A6A6A6"/>
            </w:tcBorders>
            <w:shd w:val="clear" w:color="auto" w:fill="auto"/>
            <w:noWrap/>
            <w:vAlign w:val="bottom"/>
            <w:hideMark/>
          </w:tcPr>
          <w:p w14:paraId="61FA270A"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23,294.9</w:t>
            </w:r>
          </w:p>
        </w:tc>
      </w:tr>
      <w:tr w:rsidR="00F136AA" w:rsidRPr="00F136AA" w14:paraId="1FB179CA"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A36F428"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ADB</w:t>
            </w:r>
          </w:p>
        </w:tc>
        <w:tc>
          <w:tcPr>
            <w:tcW w:w="1250" w:type="pct"/>
            <w:tcBorders>
              <w:top w:val="nil"/>
              <w:left w:val="nil"/>
              <w:bottom w:val="single" w:sz="4" w:space="0" w:color="A6A6A6"/>
              <w:right w:val="single" w:sz="4" w:space="0" w:color="A6A6A6"/>
            </w:tcBorders>
            <w:shd w:val="clear" w:color="auto" w:fill="auto"/>
            <w:noWrap/>
            <w:vAlign w:val="bottom"/>
            <w:hideMark/>
          </w:tcPr>
          <w:p w14:paraId="3941855D"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157,810.4</w:t>
            </w:r>
          </w:p>
        </w:tc>
        <w:tc>
          <w:tcPr>
            <w:tcW w:w="1250" w:type="pct"/>
            <w:tcBorders>
              <w:top w:val="nil"/>
              <w:left w:val="nil"/>
              <w:bottom w:val="single" w:sz="4" w:space="0" w:color="A6A6A6"/>
              <w:right w:val="single" w:sz="4" w:space="0" w:color="A6A6A6"/>
            </w:tcBorders>
            <w:shd w:val="clear" w:color="auto" w:fill="auto"/>
            <w:noWrap/>
            <w:vAlign w:val="bottom"/>
            <w:hideMark/>
          </w:tcPr>
          <w:p w14:paraId="21A60AA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18,107.4</w:t>
            </w:r>
          </w:p>
        </w:tc>
        <w:tc>
          <w:tcPr>
            <w:tcW w:w="1250" w:type="pct"/>
            <w:tcBorders>
              <w:top w:val="nil"/>
              <w:left w:val="nil"/>
              <w:bottom w:val="single" w:sz="4" w:space="0" w:color="A6A6A6"/>
              <w:right w:val="single" w:sz="4" w:space="0" w:color="A6A6A6"/>
            </w:tcBorders>
            <w:shd w:val="clear" w:color="auto" w:fill="auto"/>
            <w:noWrap/>
            <w:vAlign w:val="bottom"/>
            <w:hideMark/>
          </w:tcPr>
          <w:p w14:paraId="79F3F957"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175,917.7</w:t>
            </w:r>
          </w:p>
        </w:tc>
      </w:tr>
      <w:tr w:rsidR="00F136AA" w:rsidRPr="00F136AA" w14:paraId="3749AFD8"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69A0588"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IMF</w:t>
            </w:r>
          </w:p>
        </w:tc>
        <w:tc>
          <w:tcPr>
            <w:tcW w:w="1250" w:type="pct"/>
            <w:tcBorders>
              <w:top w:val="nil"/>
              <w:left w:val="nil"/>
              <w:bottom w:val="single" w:sz="4" w:space="0" w:color="A6A6A6"/>
              <w:right w:val="single" w:sz="4" w:space="0" w:color="A6A6A6"/>
            </w:tcBorders>
            <w:shd w:val="clear" w:color="auto" w:fill="auto"/>
            <w:noWrap/>
            <w:vAlign w:val="bottom"/>
            <w:hideMark/>
          </w:tcPr>
          <w:p w14:paraId="0DD339B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w:t>
            </w:r>
          </w:p>
        </w:tc>
        <w:tc>
          <w:tcPr>
            <w:tcW w:w="1250" w:type="pct"/>
            <w:tcBorders>
              <w:top w:val="nil"/>
              <w:left w:val="nil"/>
              <w:bottom w:val="single" w:sz="4" w:space="0" w:color="A6A6A6"/>
              <w:right w:val="single" w:sz="4" w:space="0" w:color="A6A6A6"/>
            </w:tcBorders>
            <w:shd w:val="clear" w:color="auto" w:fill="auto"/>
            <w:noWrap/>
            <w:vAlign w:val="bottom"/>
            <w:hideMark/>
          </w:tcPr>
          <w:p w14:paraId="7B5A7034"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4,617.4</w:t>
            </w:r>
          </w:p>
        </w:tc>
        <w:tc>
          <w:tcPr>
            <w:tcW w:w="1250" w:type="pct"/>
            <w:tcBorders>
              <w:top w:val="nil"/>
              <w:left w:val="nil"/>
              <w:bottom w:val="single" w:sz="4" w:space="0" w:color="A6A6A6"/>
              <w:right w:val="single" w:sz="4" w:space="0" w:color="A6A6A6"/>
            </w:tcBorders>
            <w:shd w:val="clear" w:color="auto" w:fill="auto"/>
            <w:noWrap/>
            <w:vAlign w:val="bottom"/>
            <w:hideMark/>
          </w:tcPr>
          <w:p w14:paraId="578F80B6"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4,617.4</w:t>
            </w:r>
          </w:p>
        </w:tc>
      </w:tr>
      <w:tr w:rsidR="00F136AA" w:rsidRPr="00F136AA" w14:paraId="00325F11"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0EBB043"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lastRenderedPageBreak/>
              <w:t>EU</w:t>
            </w:r>
          </w:p>
        </w:tc>
        <w:tc>
          <w:tcPr>
            <w:tcW w:w="1250" w:type="pct"/>
            <w:tcBorders>
              <w:top w:val="nil"/>
              <w:left w:val="nil"/>
              <w:bottom w:val="single" w:sz="4" w:space="0" w:color="A6A6A6"/>
              <w:right w:val="single" w:sz="4" w:space="0" w:color="A6A6A6"/>
            </w:tcBorders>
            <w:shd w:val="clear" w:color="auto" w:fill="auto"/>
            <w:noWrap/>
            <w:vAlign w:val="bottom"/>
            <w:hideMark/>
          </w:tcPr>
          <w:p w14:paraId="0CD5B610"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w:t>
            </w:r>
          </w:p>
        </w:tc>
        <w:tc>
          <w:tcPr>
            <w:tcW w:w="1250" w:type="pct"/>
            <w:tcBorders>
              <w:top w:val="nil"/>
              <w:left w:val="nil"/>
              <w:bottom w:val="single" w:sz="4" w:space="0" w:color="A6A6A6"/>
              <w:right w:val="single" w:sz="4" w:space="0" w:color="A6A6A6"/>
            </w:tcBorders>
            <w:shd w:val="clear" w:color="auto" w:fill="auto"/>
            <w:noWrap/>
            <w:vAlign w:val="bottom"/>
            <w:hideMark/>
          </w:tcPr>
          <w:p w14:paraId="7DB62E5E"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1,689.7</w:t>
            </w:r>
          </w:p>
        </w:tc>
        <w:tc>
          <w:tcPr>
            <w:tcW w:w="1250" w:type="pct"/>
            <w:tcBorders>
              <w:top w:val="nil"/>
              <w:left w:val="nil"/>
              <w:bottom w:val="single" w:sz="4" w:space="0" w:color="A6A6A6"/>
              <w:right w:val="single" w:sz="4" w:space="0" w:color="A6A6A6"/>
            </w:tcBorders>
            <w:shd w:val="clear" w:color="auto" w:fill="auto"/>
            <w:noWrap/>
            <w:vAlign w:val="bottom"/>
            <w:hideMark/>
          </w:tcPr>
          <w:p w14:paraId="511DD2F2"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1,689.7</w:t>
            </w:r>
          </w:p>
        </w:tc>
      </w:tr>
      <w:tr w:rsidR="00F136AA" w:rsidRPr="00F136AA" w14:paraId="7CDED88A"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775B7CA"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CEB</w:t>
            </w:r>
          </w:p>
        </w:tc>
        <w:tc>
          <w:tcPr>
            <w:tcW w:w="1250" w:type="pct"/>
            <w:tcBorders>
              <w:top w:val="nil"/>
              <w:left w:val="nil"/>
              <w:bottom w:val="single" w:sz="4" w:space="0" w:color="A6A6A6"/>
              <w:right w:val="single" w:sz="4" w:space="0" w:color="A6A6A6"/>
            </w:tcBorders>
            <w:shd w:val="clear" w:color="auto" w:fill="auto"/>
            <w:noWrap/>
            <w:vAlign w:val="bottom"/>
            <w:hideMark/>
          </w:tcPr>
          <w:p w14:paraId="6A188517"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w:t>
            </w:r>
          </w:p>
        </w:tc>
        <w:tc>
          <w:tcPr>
            <w:tcW w:w="1250" w:type="pct"/>
            <w:tcBorders>
              <w:top w:val="nil"/>
              <w:left w:val="nil"/>
              <w:bottom w:val="single" w:sz="4" w:space="0" w:color="A6A6A6"/>
              <w:right w:val="single" w:sz="4" w:space="0" w:color="A6A6A6"/>
            </w:tcBorders>
            <w:shd w:val="clear" w:color="auto" w:fill="auto"/>
            <w:noWrap/>
            <w:vAlign w:val="bottom"/>
            <w:hideMark/>
          </w:tcPr>
          <w:p w14:paraId="49B6C13C"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28.4</w:t>
            </w:r>
          </w:p>
        </w:tc>
        <w:tc>
          <w:tcPr>
            <w:tcW w:w="1250" w:type="pct"/>
            <w:tcBorders>
              <w:top w:val="nil"/>
              <w:left w:val="nil"/>
              <w:bottom w:val="single" w:sz="4" w:space="0" w:color="A6A6A6"/>
              <w:right w:val="single" w:sz="4" w:space="0" w:color="A6A6A6"/>
            </w:tcBorders>
            <w:shd w:val="clear" w:color="auto" w:fill="auto"/>
            <w:noWrap/>
            <w:vAlign w:val="bottom"/>
            <w:hideMark/>
          </w:tcPr>
          <w:p w14:paraId="031FFAA2"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28.4</w:t>
            </w:r>
          </w:p>
        </w:tc>
      </w:tr>
      <w:tr w:rsidR="00F136AA" w:rsidRPr="00F136AA" w14:paraId="586596C5"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C260F1D"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AIIB</w:t>
            </w:r>
          </w:p>
        </w:tc>
        <w:tc>
          <w:tcPr>
            <w:tcW w:w="1250" w:type="pct"/>
            <w:tcBorders>
              <w:top w:val="nil"/>
              <w:left w:val="nil"/>
              <w:bottom w:val="single" w:sz="4" w:space="0" w:color="A6A6A6"/>
              <w:right w:val="single" w:sz="4" w:space="0" w:color="A6A6A6"/>
            </w:tcBorders>
            <w:shd w:val="clear" w:color="auto" w:fill="auto"/>
            <w:noWrap/>
            <w:vAlign w:val="bottom"/>
            <w:hideMark/>
          </w:tcPr>
          <w:p w14:paraId="2B1E8202"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w:t>
            </w:r>
          </w:p>
        </w:tc>
        <w:tc>
          <w:tcPr>
            <w:tcW w:w="1250" w:type="pct"/>
            <w:tcBorders>
              <w:top w:val="nil"/>
              <w:left w:val="nil"/>
              <w:bottom w:val="single" w:sz="4" w:space="0" w:color="A6A6A6"/>
              <w:right w:val="single" w:sz="4" w:space="0" w:color="A6A6A6"/>
            </w:tcBorders>
            <w:shd w:val="clear" w:color="auto" w:fill="auto"/>
            <w:noWrap/>
            <w:vAlign w:val="bottom"/>
            <w:hideMark/>
          </w:tcPr>
          <w:p w14:paraId="4C6E6297"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681.7</w:t>
            </w:r>
          </w:p>
        </w:tc>
        <w:tc>
          <w:tcPr>
            <w:tcW w:w="1250" w:type="pct"/>
            <w:tcBorders>
              <w:top w:val="nil"/>
              <w:left w:val="nil"/>
              <w:bottom w:val="single" w:sz="4" w:space="0" w:color="A6A6A6"/>
              <w:right w:val="single" w:sz="4" w:space="0" w:color="A6A6A6"/>
            </w:tcBorders>
            <w:shd w:val="clear" w:color="auto" w:fill="auto"/>
            <w:noWrap/>
            <w:vAlign w:val="bottom"/>
            <w:hideMark/>
          </w:tcPr>
          <w:p w14:paraId="41C908D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681.7</w:t>
            </w:r>
          </w:p>
        </w:tc>
      </w:tr>
      <w:tr w:rsidR="00F136AA" w:rsidRPr="00F136AA" w14:paraId="1AF2153A"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C55DBE8"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NEFCO</w:t>
            </w:r>
          </w:p>
        </w:tc>
        <w:tc>
          <w:tcPr>
            <w:tcW w:w="1250" w:type="pct"/>
            <w:tcBorders>
              <w:top w:val="nil"/>
              <w:left w:val="nil"/>
              <w:bottom w:val="single" w:sz="4" w:space="0" w:color="A6A6A6"/>
              <w:right w:val="single" w:sz="4" w:space="0" w:color="A6A6A6"/>
            </w:tcBorders>
            <w:shd w:val="clear" w:color="auto" w:fill="auto"/>
            <w:noWrap/>
            <w:vAlign w:val="bottom"/>
            <w:hideMark/>
          </w:tcPr>
          <w:p w14:paraId="14E2330B"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411.6</w:t>
            </w:r>
          </w:p>
        </w:tc>
        <w:tc>
          <w:tcPr>
            <w:tcW w:w="1250" w:type="pct"/>
            <w:tcBorders>
              <w:top w:val="nil"/>
              <w:left w:val="nil"/>
              <w:bottom w:val="single" w:sz="4" w:space="0" w:color="A6A6A6"/>
              <w:right w:val="single" w:sz="4" w:space="0" w:color="A6A6A6"/>
            </w:tcBorders>
            <w:shd w:val="clear" w:color="auto" w:fill="auto"/>
            <w:noWrap/>
            <w:vAlign w:val="bottom"/>
            <w:hideMark/>
          </w:tcPr>
          <w:p w14:paraId="44CCE5B8"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73.8</w:t>
            </w:r>
          </w:p>
        </w:tc>
        <w:tc>
          <w:tcPr>
            <w:tcW w:w="1250" w:type="pct"/>
            <w:tcBorders>
              <w:top w:val="nil"/>
              <w:left w:val="nil"/>
              <w:bottom w:val="single" w:sz="4" w:space="0" w:color="A6A6A6"/>
              <w:right w:val="single" w:sz="4" w:space="0" w:color="A6A6A6"/>
            </w:tcBorders>
            <w:shd w:val="clear" w:color="auto" w:fill="auto"/>
            <w:noWrap/>
            <w:vAlign w:val="bottom"/>
            <w:hideMark/>
          </w:tcPr>
          <w:p w14:paraId="03958A94"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485.4</w:t>
            </w:r>
          </w:p>
        </w:tc>
      </w:tr>
      <w:tr w:rsidR="00F136AA" w:rsidRPr="00F136AA" w14:paraId="5BCD36F3" w14:textId="77777777" w:rsidTr="00F136AA">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4251428" w14:textId="77777777" w:rsidR="00F136AA" w:rsidRPr="00F136AA" w:rsidRDefault="00F136AA" w:rsidP="00F136AA">
            <w:pPr>
              <w:spacing w:after="0" w:line="240" w:lineRule="auto"/>
              <w:rPr>
                <w:rFonts w:ascii="Sylfaen" w:eastAsia="Times New Roman" w:hAnsi="Sylfaen" w:cs="Calibri"/>
                <w:color w:val="000000"/>
                <w:sz w:val="18"/>
                <w:szCs w:val="18"/>
              </w:rPr>
            </w:pPr>
            <w:r w:rsidRPr="00F136AA">
              <w:rPr>
                <w:rFonts w:ascii="Sylfaen" w:eastAsia="Times New Roman" w:hAnsi="Sylfaen" w:cs="Calibri"/>
                <w:color w:val="000000"/>
                <w:sz w:val="18"/>
                <w:szCs w:val="18"/>
              </w:rPr>
              <w:t>ევრობონდები</w:t>
            </w:r>
          </w:p>
        </w:tc>
        <w:tc>
          <w:tcPr>
            <w:tcW w:w="1250" w:type="pct"/>
            <w:tcBorders>
              <w:top w:val="nil"/>
              <w:left w:val="nil"/>
              <w:bottom w:val="single" w:sz="4" w:space="0" w:color="A6A6A6"/>
              <w:right w:val="single" w:sz="4" w:space="0" w:color="A6A6A6"/>
            </w:tcBorders>
            <w:shd w:val="clear" w:color="auto" w:fill="auto"/>
            <w:noWrap/>
            <w:vAlign w:val="bottom"/>
            <w:hideMark/>
          </w:tcPr>
          <w:p w14:paraId="2D832450"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w:t>
            </w:r>
          </w:p>
        </w:tc>
        <w:tc>
          <w:tcPr>
            <w:tcW w:w="1250" w:type="pct"/>
            <w:tcBorders>
              <w:top w:val="nil"/>
              <w:left w:val="nil"/>
              <w:bottom w:val="single" w:sz="4" w:space="0" w:color="A6A6A6"/>
              <w:right w:val="single" w:sz="4" w:space="0" w:color="A6A6A6"/>
            </w:tcBorders>
            <w:shd w:val="clear" w:color="auto" w:fill="auto"/>
            <w:noWrap/>
            <w:vAlign w:val="bottom"/>
            <w:hideMark/>
          </w:tcPr>
          <w:p w14:paraId="1B14EC7A"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21,046.4</w:t>
            </w:r>
          </w:p>
        </w:tc>
        <w:tc>
          <w:tcPr>
            <w:tcW w:w="1250" w:type="pct"/>
            <w:tcBorders>
              <w:top w:val="nil"/>
              <w:left w:val="nil"/>
              <w:bottom w:val="single" w:sz="4" w:space="0" w:color="A6A6A6"/>
              <w:right w:val="single" w:sz="4" w:space="0" w:color="A6A6A6"/>
            </w:tcBorders>
            <w:shd w:val="clear" w:color="auto" w:fill="auto"/>
            <w:noWrap/>
            <w:vAlign w:val="bottom"/>
            <w:hideMark/>
          </w:tcPr>
          <w:p w14:paraId="0CC0CEE1" w14:textId="77777777" w:rsidR="00F136AA" w:rsidRPr="00F136AA" w:rsidRDefault="00F136AA" w:rsidP="00F136AA">
            <w:pPr>
              <w:spacing w:after="0" w:line="240" w:lineRule="auto"/>
              <w:jc w:val="center"/>
              <w:rPr>
                <w:rFonts w:ascii="Sylfaen" w:eastAsia="Times New Roman" w:hAnsi="Sylfaen" w:cs="Calibri"/>
                <w:color w:val="000000"/>
                <w:sz w:val="18"/>
                <w:szCs w:val="18"/>
              </w:rPr>
            </w:pPr>
            <w:r w:rsidRPr="00F136AA">
              <w:rPr>
                <w:rFonts w:ascii="Sylfaen" w:eastAsia="Times New Roman" w:hAnsi="Sylfaen" w:cs="Calibri"/>
                <w:color w:val="000000"/>
                <w:sz w:val="18"/>
                <w:szCs w:val="18"/>
              </w:rPr>
              <w:t>21,046.4</w:t>
            </w:r>
          </w:p>
        </w:tc>
      </w:tr>
      <w:tr w:rsidR="00F136AA" w:rsidRPr="00F136AA" w14:paraId="21EDEABE" w14:textId="77777777" w:rsidTr="00F136AA">
        <w:trPr>
          <w:trHeight w:val="435"/>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AC1DE5E" w14:textId="77777777" w:rsidR="00F136AA" w:rsidRPr="00F136AA" w:rsidRDefault="00F136AA" w:rsidP="00F136AA">
            <w:pPr>
              <w:spacing w:after="0" w:line="240" w:lineRule="auto"/>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სულ</w:t>
            </w:r>
          </w:p>
        </w:tc>
        <w:tc>
          <w:tcPr>
            <w:tcW w:w="1250" w:type="pct"/>
            <w:tcBorders>
              <w:top w:val="nil"/>
              <w:left w:val="nil"/>
              <w:bottom w:val="single" w:sz="4" w:space="0" w:color="A6A6A6"/>
              <w:right w:val="single" w:sz="4" w:space="0" w:color="A6A6A6"/>
            </w:tcBorders>
            <w:shd w:val="clear" w:color="auto" w:fill="auto"/>
            <w:noWrap/>
            <w:vAlign w:val="center"/>
            <w:hideMark/>
          </w:tcPr>
          <w:p w14:paraId="2A7CB10A" w14:textId="77777777" w:rsidR="00F136AA" w:rsidRPr="00F136AA" w:rsidRDefault="00F136AA" w:rsidP="00F136AA">
            <w:pPr>
              <w:spacing w:after="0" w:line="240" w:lineRule="auto"/>
              <w:jc w:val="center"/>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476,257.1</w:t>
            </w:r>
          </w:p>
        </w:tc>
        <w:tc>
          <w:tcPr>
            <w:tcW w:w="1250" w:type="pct"/>
            <w:tcBorders>
              <w:top w:val="nil"/>
              <w:left w:val="nil"/>
              <w:bottom w:val="single" w:sz="4" w:space="0" w:color="A6A6A6"/>
              <w:right w:val="single" w:sz="4" w:space="0" w:color="A6A6A6"/>
            </w:tcBorders>
            <w:shd w:val="clear" w:color="auto" w:fill="auto"/>
            <w:noWrap/>
            <w:vAlign w:val="center"/>
            <w:hideMark/>
          </w:tcPr>
          <w:p w14:paraId="0CA08DE6" w14:textId="77777777" w:rsidR="00F136AA" w:rsidRPr="00F136AA" w:rsidRDefault="00F136AA" w:rsidP="00F136AA">
            <w:pPr>
              <w:spacing w:after="0" w:line="240" w:lineRule="auto"/>
              <w:jc w:val="center"/>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110,256.2</w:t>
            </w:r>
          </w:p>
        </w:tc>
        <w:tc>
          <w:tcPr>
            <w:tcW w:w="1250" w:type="pct"/>
            <w:tcBorders>
              <w:top w:val="nil"/>
              <w:left w:val="nil"/>
              <w:bottom w:val="single" w:sz="4" w:space="0" w:color="A6A6A6"/>
              <w:right w:val="single" w:sz="4" w:space="0" w:color="A6A6A6"/>
            </w:tcBorders>
            <w:shd w:val="clear" w:color="auto" w:fill="auto"/>
            <w:noWrap/>
            <w:vAlign w:val="center"/>
            <w:hideMark/>
          </w:tcPr>
          <w:p w14:paraId="06706C0D" w14:textId="77777777" w:rsidR="00F136AA" w:rsidRPr="00F136AA" w:rsidRDefault="00F136AA" w:rsidP="00F136AA">
            <w:pPr>
              <w:spacing w:after="0" w:line="240" w:lineRule="auto"/>
              <w:jc w:val="center"/>
              <w:rPr>
                <w:rFonts w:ascii="Sylfaen" w:eastAsia="Times New Roman" w:hAnsi="Sylfaen" w:cs="Calibri"/>
                <w:b/>
                <w:bCs/>
                <w:color w:val="000000"/>
                <w:sz w:val="18"/>
                <w:szCs w:val="18"/>
              </w:rPr>
            </w:pPr>
            <w:r w:rsidRPr="00F136AA">
              <w:rPr>
                <w:rFonts w:ascii="Sylfaen" w:eastAsia="Times New Roman" w:hAnsi="Sylfaen" w:cs="Calibri"/>
                <w:b/>
                <w:bCs/>
                <w:color w:val="000000"/>
                <w:sz w:val="18"/>
                <w:szCs w:val="18"/>
              </w:rPr>
              <w:t>586,513.3</w:t>
            </w:r>
          </w:p>
        </w:tc>
      </w:tr>
    </w:tbl>
    <w:p w14:paraId="3F534175" w14:textId="77777777" w:rsidR="00F136AA" w:rsidRDefault="00F136AA"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7802F573" w14:textId="77777777" w:rsidR="00F136AA" w:rsidRPr="00DF68C4" w:rsidRDefault="00F136AA" w:rsidP="00F136AA">
      <w:pPr>
        <w:tabs>
          <w:tab w:val="left" w:pos="0"/>
        </w:tabs>
        <w:spacing w:after="0" w:line="240" w:lineRule="auto"/>
        <w:ind w:right="173" w:firstLine="720"/>
        <w:jc w:val="right"/>
        <w:rPr>
          <w:rFonts w:ascii="Sylfaen" w:hAnsi="Sylfaen"/>
          <w:i/>
          <w:noProof/>
          <w:color w:val="000000"/>
          <w:sz w:val="18"/>
          <w:szCs w:val="18"/>
          <w:highlight w:val="yellow"/>
        </w:rPr>
      </w:pPr>
    </w:p>
    <w:p w14:paraId="248F35B7" w14:textId="77777777" w:rsidR="00B929C6" w:rsidRPr="00110D2F" w:rsidRDefault="00B929C6"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250C678D" w14:textId="77777777" w:rsidR="00B929C6" w:rsidRPr="00110D2F" w:rsidRDefault="00B929C6" w:rsidP="00F136AA">
      <w:pPr>
        <w:tabs>
          <w:tab w:val="left" w:pos="0"/>
        </w:tabs>
        <w:spacing w:after="0" w:line="240" w:lineRule="auto"/>
        <w:ind w:right="173" w:firstLine="720"/>
        <w:jc w:val="right"/>
        <w:rPr>
          <w:rFonts w:ascii="Sylfaen" w:hAnsi="Sylfaen"/>
          <w:i/>
          <w:noProof/>
          <w:color w:val="000000"/>
          <w:sz w:val="18"/>
          <w:szCs w:val="18"/>
          <w:highlight w:val="yellow"/>
          <w:lang w:val="ka-GE"/>
        </w:rPr>
      </w:pPr>
    </w:p>
    <w:p w14:paraId="67ED5D4B" w14:textId="77777777" w:rsidR="00AA2CD9" w:rsidRPr="00DF68C4" w:rsidRDefault="00934DE3" w:rsidP="00F136AA">
      <w:pPr>
        <w:spacing w:line="240" w:lineRule="auto"/>
        <w:ind w:firstLine="720"/>
        <w:rPr>
          <w:rFonts w:ascii="Sylfaen" w:hAnsi="Sylfaen" w:cs="Sylfaen"/>
          <w:b/>
          <w:noProof/>
          <w:lang w:val="ka-GE"/>
        </w:rPr>
      </w:pPr>
      <w:r w:rsidRPr="00DF68C4">
        <w:rPr>
          <w:rFonts w:ascii="Sylfaen" w:hAnsi="Sylfaen" w:cs="Sylfaen"/>
          <w:b/>
          <w:noProof/>
          <w:lang w:val="ka-GE"/>
        </w:rPr>
        <w:t>სახელმწიფო</w:t>
      </w:r>
      <w:r w:rsidR="00AA2CD9" w:rsidRPr="00DF68C4">
        <w:rPr>
          <w:rFonts w:ascii="Sylfaen" w:hAnsi="Sylfaen"/>
          <w:b/>
          <w:noProof/>
          <w:lang w:val="ka-GE"/>
        </w:rPr>
        <w:t xml:space="preserve"> </w:t>
      </w:r>
      <w:r w:rsidRPr="00DF68C4">
        <w:rPr>
          <w:rFonts w:ascii="Sylfaen" w:hAnsi="Sylfaen" w:cs="Sylfaen"/>
          <w:b/>
          <w:noProof/>
          <w:lang w:val="ka-GE"/>
        </w:rPr>
        <w:t>საშინაო</w:t>
      </w:r>
      <w:r w:rsidR="00AA2CD9" w:rsidRPr="00DF68C4">
        <w:rPr>
          <w:rFonts w:ascii="Sylfaen" w:hAnsi="Sylfaen"/>
          <w:b/>
          <w:noProof/>
          <w:lang w:val="ka-GE"/>
        </w:rPr>
        <w:t xml:space="preserve"> </w:t>
      </w:r>
      <w:r w:rsidRPr="00DF68C4">
        <w:rPr>
          <w:rFonts w:ascii="Sylfaen" w:hAnsi="Sylfaen" w:cs="Sylfaen"/>
          <w:b/>
          <w:noProof/>
          <w:lang w:val="ka-GE"/>
        </w:rPr>
        <w:t>ვალდებულებების</w:t>
      </w:r>
      <w:r w:rsidR="00AA2CD9" w:rsidRPr="00DF68C4">
        <w:rPr>
          <w:rFonts w:ascii="Sylfaen" w:hAnsi="Sylfaen"/>
          <w:b/>
          <w:noProof/>
          <w:lang w:val="ka-GE"/>
        </w:rPr>
        <w:t xml:space="preserve"> </w:t>
      </w:r>
      <w:r w:rsidRPr="00DF68C4">
        <w:rPr>
          <w:rFonts w:ascii="Sylfaen" w:hAnsi="Sylfaen" w:cs="Sylfaen"/>
          <w:b/>
          <w:noProof/>
          <w:lang w:val="ka-GE"/>
        </w:rPr>
        <w:t>მომსახურება</w:t>
      </w:r>
      <w:r w:rsidR="00C121BF" w:rsidRPr="00DF68C4">
        <w:rPr>
          <w:rFonts w:ascii="Sylfaen" w:hAnsi="Sylfaen"/>
          <w:b/>
          <w:noProof/>
          <w:lang w:val="ka-GE"/>
        </w:rPr>
        <w:t xml:space="preserve"> </w:t>
      </w:r>
      <w:r w:rsidRPr="00DF68C4">
        <w:rPr>
          <w:rFonts w:ascii="Sylfaen" w:hAnsi="Sylfaen" w:cs="Sylfaen"/>
          <w:b/>
          <w:noProof/>
          <w:lang w:val="ka-GE"/>
        </w:rPr>
        <w:t>და</w:t>
      </w:r>
      <w:r w:rsidR="00C121BF" w:rsidRPr="00DF68C4">
        <w:rPr>
          <w:rFonts w:ascii="Sylfaen" w:hAnsi="Sylfaen"/>
          <w:b/>
          <w:noProof/>
          <w:lang w:val="ka-GE"/>
        </w:rPr>
        <w:t xml:space="preserve"> </w:t>
      </w:r>
      <w:r w:rsidRPr="00DF68C4">
        <w:rPr>
          <w:rFonts w:ascii="Sylfaen" w:hAnsi="Sylfaen" w:cs="Sylfaen"/>
          <w:b/>
          <w:noProof/>
          <w:lang w:val="ka-GE"/>
        </w:rPr>
        <w:t>დაფარვა</w:t>
      </w:r>
    </w:p>
    <w:p w14:paraId="1820F49E" w14:textId="77777777" w:rsidR="0009388D" w:rsidRPr="00DF68C4" w:rsidRDefault="0009388D" w:rsidP="00F136AA">
      <w:pPr>
        <w:spacing w:after="0" w:line="240" w:lineRule="auto"/>
        <w:ind w:firstLine="720"/>
        <w:jc w:val="both"/>
        <w:rPr>
          <w:rFonts w:ascii="Sylfaen" w:hAnsi="Sylfaen" w:cs="Sylfaen"/>
          <w:lang w:val="ka-GE"/>
        </w:rPr>
      </w:pPr>
      <w:r w:rsidRPr="00DF68C4">
        <w:rPr>
          <w:rFonts w:ascii="Sylfaen" w:hAnsi="Sylfaen" w:cs="Sylfaen"/>
          <w:noProof/>
          <w:lang w:val="ka-GE"/>
        </w:rPr>
        <w:t>საანგარიშო პერიოდში</w:t>
      </w:r>
      <w:r w:rsidR="0089372F" w:rsidRPr="00DF68C4">
        <w:rPr>
          <w:rFonts w:ascii="Sylfaen" w:hAnsi="Sylfaen" w:cs="Sylfaen"/>
          <w:noProof/>
          <w:lang w:val="ka-GE"/>
        </w:rPr>
        <w:t xml:space="preserve"> </w:t>
      </w:r>
      <w:r w:rsidR="00CF1E6C" w:rsidRPr="00DF68C4">
        <w:rPr>
          <w:rFonts w:ascii="Sylfaen" w:hAnsi="Sylfaen" w:cs="Sylfaen"/>
          <w:noProof/>
          <w:lang w:val="ka-GE"/>
        </w:rPr>
        <w:t>სახელმწიფო</w:t>
      </w:r>
      <w:r w:rsidR="00CF1E6C" w:rsidRPr="00DF68C4">
        <w:rPr>
          <w:rFonts w:ascii="Sylfaen" w:hAnsi="Sylfaen"/>
          <w:noProof/>
          <w:lang w:val="ka-GE"/>
        </w:rPr>
        <w:t xml:space="preserve"> </w:t>
      </w:r>
      <w:r w:rsidR="00CF1E6C" w:rsidRPr="00DF68C4">
        <w:rPr>
          <w:rFonts w:ascii="Sylfaen" w:hAnsi="Sylfaen" w:cs="Sylfaen"/>
          <w:noProof/>
          <w:lang w:val="ka-GE"/>
        </w:rPr>
        <w:t>საშინაო</w:t>
      </w:r>
      <w:r w:rsidR="00CF1E6C" w:rsidRPr="00DF68C4">
        <w:rPr>
          <w:rFonts w:ascii="Sylfaen" w:hAnsi="Sylfaen"/>
          <w:noProof/>
          <w:lang w:val="ka-GE"/>
        </w:rPr>
        <w:t xml:space="preserve"> </w:t>
      </w:r>
      <w:r w:rsidR="00CF1E6C" w:rsidRPr="00DF68C4">
        <w:rPr>
          <w:rFonts w:ascii="Sylfaen" w:hAnsi="Sylfaen" w:cs="Sylfaen"/>
          <w:noProof/>
          <w:lang w:val="ka-GE"/>
        </w:rPr>
        <w:t>ვალდებულებების</w:t>
      </w:r>
      <w:r w:rsidR="00CF1E6C" w:rsidRPr="00DF68C4">
        <w:rPr>
          <w:rFonts w:ascii="Sylfaen" w:hAnsi="Sylfaen"/>
          <w:noProof/>
          <w:lang w:val="ka-GE"/>
        </w:rPr>
        <w:t xml:space="preserve"> </w:t>
      </w:r>
      <w:r w:rsidR="00CF1E6C" w:rsidRPr="00DF68C4">
        <w:rPr>
          <w:rFonts w:ascii="Sylfaen" w:hAnsi="Sylfaen" w:cs="Sylfaen"/>
          <w:noProof/>
          <w:lang w:val="ka-GE"/>
        </w:rPr>
        <w:t>მომსახურებისა</w:t>
      </w:r>
      <w:r w:rsidR="00CF1E6C" w:rsidRPr="00DF68C4">
        <w:rPr>
          <w:rFonts w:ascii="Sylfaen" w:hAnsi="Sylfaen"/>
          <w:noProof/>
          <w:lang w:val="ka-GE"/>
        </w:rPr>
        <w:t xml:space="preserve"> </w:t>
      </w:r>
      <w:r w:rsidR="00CF1E6C" w:rsidRPr="00DF68C4">
        <w:rPr>
          <w:rFonts w:ascii="Sylfaen" w:hAnsi="Sylfaen" w:cs="Sylfaen"/>
          <w:noProof/>
          <w:lang w:val="ka-GE"/>
        </w:rPr>
        <w:t>და</w:t>
      </w:r>
      <w:r w:rsidR="00CF1E6C" w:rsidRPr="00DF68C4">
        <w:rPr>
          <w:rFonts w:ascii="Sylfaen" w:hAnsi="Sylfaen"/>
          <w:noProof/>
          <w:lang w:val="ka-GE"/>
        </w:rPr>
        <w:t xml:space="preserve"> </w:t>
      </w:r>
      <w:r w:rsidR="00CF1E6C" w:rsidRPr="00DF68C4">
        <w:rPr>
          <w:rFonts w:ascii="Sylfaen" w:hAnsi="Sylfaen" w:cs="Sylfaen"/>
          <w:noProof/>
          <w:lang w:val="ka-GE"/>
        </w:rPr>
        <w:t>დაფარვისათვის</w:t>
      </w:r>
      <w:r w:rsidR="00CF1E6C" w:rsidRPr="00DF68C4">
        <w:rPr>
          <w:rFonts w:ascii="Sylfaen" w:hAnsi="Sylfaen"/>
          <w:noProof/>
          <w:lang w:val="ka-GE"/>
        </w:rPr>
        <w:t xml:space="preserve"> </w:t>
      </w:r>
      <w:r w:rsidR="00CF1E6C" w:rsidRPr="00DF68C4">
        <w:rPr>
          <w:rFonts w:ascii="Sylfaen" w:hAnsi="Sylfaen" w:cs="Sylfaen"/>
          <w:noProof/>
          <w:lang w:val="ka-GE"/>
        </w:rPr>
        <w:t>სახელმწიფო</w:t>
      </w:r>
      <w:r w:rsidR="00CF1E6C" w:rsidRPr="00DF68C4">
        <w:rPr>
          <w:rFonts w:ascii="Sylfaen" w:hAnsi="Sylfaen"/>
          <w:noProof/>
          <w:lang w:val="ka-GE"/>
        </w:rPr>
        <w:t xml:space="preserve"> </w:t>
      </w:r>
      <w:r w:rsidR="00CF1E6C" w:rsidRPr="00DF68C4">
        <w:rPr>
          <w:rFonts w:ascii="Sylfaen" w:hAnsi="Sylfaen" w:cs="Sylfaen"/>
          <w:noProof/>
          <w:lang w:val="ka-GE"/>
        </w:rPr>
        <w:t>ბიუჯეტიდან</w:t>
      </w:r>
      <w:r w:rsidR="00CF1E6C" w:rsidRPr="00DF68C4">
        <w:rPr>
          <w:rFonts w:ascii="Sylfaen" w:hAnsi="Sylfaen"/>
          <w:noProof/>
          <w:lang w:val="ka-GE"/>
        </w:rPr>
        <w:t xml:space="preserve"> </w:t>
      </w:r>
      <w:r w:rsidR="00CF1E6C" w:rsidRPr="00DF68C4">
        <w:rPr>
          <w:rFonts w:ascii="Sylfaen" w:hAnsi="Sylfaen" w:cs="Sylfaen"/>
          <w:noProof/>
          <w:lang w:val="ka-GE"/>
        </w:rPr>
        <w:t>გაწეულმა</w:t>
      </w:r>
      <w:r w:rsidR="00CF1E6C" w:rsidRPr="00DF68C4">
        <w:rPr>
          <w:rFonts w:ascii="Sylfaen" w:hAnsi="Sylfaen"/>
          <w:noProof/>
          <w:lang w:val="ka-GE"/>
        </w:rPr>
        <w:t xml:space="preserve"> </w:t>
      </w:r>
      <w:r w:rsidR="00CF1E6C" w:rsidRPr="00DF68C4">
        <w:rPr>
          <w:rFonts w:ascii="Sylfaen" w:hAnsi="Sylfaen" w:cs="Sylfaen"/>
          <w:noProof/>
          <w:lang w:val="ka-GE"/>
        </w:rPr>
        <w:t>ხარჯმა</w:t>
      </w:r>
      <w:r w:rsidR="00CF1E6C" w:rsidRPr="00DF68C4">
        <w:rPr>
          <w:rFonts w:ascii="Sylfaen" w:hAnsi="Sylfaen"/>
          <w:noProof/>
          <w:lang w:val="ka-GE"/>
        </w:rPr>
        <w:t xml:space="preserve"> </w:t>
      </w:r>
      <w:r w:rsidR="00CF1E6C" w:rsidRPr="00DF68C4">
        <w:rPr>
          <w:rFonts w:ascii="Sylfaen" w:hAnsi="Sylfaen" w:cs="Sylfaen"/>
          <w:noProof/>
          <w:lang w:val="ka-GE"/>
        </w:rPr>
        <w:t>შეადგინა</w:t>
      </w:r>
      <w:r w:rsidR="003A6B29" w:rsidRPr="00DF68C4">
        <w:rPr>
          <w:rFonts w:ascii="Sylfaen" w:hAnsi="Sylfaen" w:cs="Sylfaen"/>
          <w:noProof/>
          <w:lang w:val="ka-GE"/>
        </w:rPr>
        <w:t xml:space="preserve"> </w:t>
      </w:r>
      <w:r w:rsidR="00DF68C4" w:rsidRPr="00DF68C4">
        <w:rPr>
          <w:rFonts w:ascii="Sylfaen" w:hAnsi="Sylfaen" w:cs="Sylfaen"/>
        </w:rPr>
        <w:t>263 905.6</w:t>
      </w:r>
      <w:r w:rsidR="00C71694" w:rsidRPr="00DF68C4">
        <w:rPr>
          <w:rFonts w:ascii="Sylfaen" w:hAnsi="Sylfaen" w:cs="Sylfaen"/>
        </w:rPr>
        <w:t xml:space="preserve"> </w:t>
      </w:r>
      <w:r w:rsidR="002C3EE4" w:rsidRPr="00DF68C4">
        <w:rPr>
          <w:rFonts w:ascii="Sylfaen" w:hAnsi="Sylfaen" w:cs="Sylfaen"/>
        </w:rPr>
        <w:t xml:space="preserve"> </w:t>
      </w:r>
      <w:r w:rsidR="003A6B29" w:rsidRPr="00DF68C4">
        <w:rPr>
          <w:rFonts w:ascii="Sylfaen" w:hAnsi="Sylfaen"/>
          <w:noProof/>
          <w:lang w:val="ka-GE"/>
        </w:rPr>
        <w:t>ათასი</w:t>
      </w:r>
      <w:r w:rsidR="00CF1E6C" w:rsidRPr="00DF68C4">
        <w:rPr>
          <w:rFonts w:ascii="Sylfaen" w:hAnsi="Sylfaen"/>
          <w:noProof/>
          <w:lang w:val="ka-GE"/>
        </w:rPr>
        <w:t xml:space="preserve"> </w:t>
      </w:r>
      <w:r w:rsidR="00CF1E6C" w:rsidRPr="00DF68C4">
        <w:rPr>
          <w:rFonts w:ascii="Sylfaen" w:hAnsi="Sylfaen" w:cs="Sylfaen"/>
          <w:noProof/>
          <w:lang w:val="ka-GE"/>
        </w:rPr>
        <w:t>ლარი</w:t>
      </w:r>
      <w:r w:rsidR="00CF1E6C" w:rsidRPr="00DF68C4">
        <w:rPr>
          <w:rFonts w:ascii="Sylfaen" w:hAnsi="Sylfaen"/>
          <w:noProof/>
          <w:lang w:val="ka-GE"/>
        </w:rPr>
        <w:t xml:space="preserve">. </w:t>
      </w:r>
      <w:r w:rsidR="00CF1E6C" w:rsidRPr="00DF68C4">
        <w:rPr>
          <w:rFonts w:ascii="Sylfaen" w:hAnsi="Sylfaen" w:cs="Sylfaen"/>
          <w:noProof/>
          <w:lang w:val="ka-GE"/>
        </w:rPr>
        <w:t>აქედან</w:t>
      </w:r>
      <w:r w:rsidR="00CF1E6C" w:rsidRPr="00DF68C4">
        <w:rPr>
          <w:rFonts w:ascii="Sylfaen" w:hAnsi="Sylfaen"/>
          <w:noProof/>
          <w:lang w:val="ka-GE"/>
        </w:rPr>
        <w:t xml:space="preserve"> </w:t>
      </w:r>
      <w:r w:rsidR="00CF1E6C" w:rsidRPr="00DF68C4">
        <w:rPr>
          <w:rFonts w:ascii="Sylfaen" w:hAnsi="Sylfaen" w:cs="Sylfaen"/>
          <w:noProof/>
          <w:lang w:val="ka-GE"/>
        </w:rPr>
        <w:t>სახელმწიფო</w:t>
      </w:r>
      <w:r w:rsidR="00CF1E6C" w:rsidRPr="00DF68C4">
        <w:rPr>
          <w:rFonts w:ascii="Sylfaen" w:hAnsi="Sylfaen"/>
          <w:noProof/>
          <w:lang w:val="ka-GE"/>
        </w:rPr>
        <w:t xml:space="preserve"> </w:t>
      </w:r>
      <w:r w:rsidR="00CF1E6C" w:rsidRPr="00DF68C4">
        <w:rPr>
          <w:rFonts w:ascii="Sylfaen" w:hAnsi="Sylfaen" w:cs="Sylfaen"/>
          <w:noProof/>
          <w:lang w:val="ka-GE"/>
        </w:rPr>
        <w:t>ფასიან</w:t>
      </w:r>
      <w:r w:rsidR="00CF1E6C" w:rsidRPr="00DF68C4">
        <w:rPr>
          <w:rFonts w:ascii="Sylfaen" w:hAnsi="Sylfaen"/>
          <w:noProof/>
          <w:lang w:val="ka-GE"/>
        </w:rPr>
        <w:t xml:space="preserve"> </w:t>
      </w:r>
      <w:r w:rsidR="00CF1E6C" w:rsidRPr="00DF68C4">
        <w:rPr>
          <w:rFonts w:ascii="Sylfaen" w:hAnsi="Sylfaen" w:cs="Sylfaen"/>
          <w:noProof/>
          <w:lang w:val="ka-GE"/>
        </w:rPr>
        <w:t>ქაღალდებზე</w:t>
      </w:r>
      <w:r w:rsidR="00CF1E6C" w:rsidRPr="00DF68C4">
        <w:rPr>
          <w:rFonts w:ascii="Sylfaen" w:hAnsi="Sylfaen"/>
          <w:noProof/>
          <w:lang w:val="ka-GE"/>
        </w:rPr>
        <w:t xml:space="preserve"> </w:t>
      </w:r>
      <w:r w:rsidR="00CF1E6C" w:rsidRPr="00DF68C4">
        <w:rPr>
          <w:rFonts w:ascii="Sylfaen" w:hAnsi="Sylfaen" w:cs="Sylfaen"/>
          <w:noProof/>
          <w:lang w:val="ka-GE"/>
        </w:rPr>
        <w:t>პროცენტის</w:t>
      </w:r>
      <w:r w:rsidR="00CF1E6C" w:rsidRPr="00DF68C4">
        <w:rPr>
          <w:rFonts w:ascii="Sylfaen" w:hAnsi="Sylfaen"/>
          <w:noProof/>
          <w:lang w:val="ka-GE"/>
        </w:rPr>
        <w:t xml:space="preserve"> </w:t>
      </w:r>
      <w:r w:rsidR="00CF1E6C" w:rsidRPr="00DF68C4">
        <w:rPr>
          <w:rFonts w:ascii="Sylfaen" w:hAnsi="Sylfaen" w:cs="Sylfaen"/>
          <w:noProof/>
          <w:lang w:val="ka-GE"/>
        </w:rPr>
        <w:t>გადახდამ</w:t>
      </w:r>
      <w:r w:rsidR="00CF1E6C" w:rsidRPr="00DF68C4">
        <w:rPr>
          <w:rFonts w:ascii="Sylfaen" w:hAnsi="Sylfaen"/>
          <w:noProof/>
          <w:lang w:val="ka-GE"/>
        </w:rPr>
        <w:t xml:space="preserve"> </w:t>
      </w:r>
      <w:r w:rsidR="00CF1E6C" w:rsidRPr="00DF68C4">
        <w:rPr>
          <w:rFonts w:ascii="Sylfaen" w:hAnsi="Sylfaen" w:cs="Sylfaen"/>
          <w:noProof/>
          <w:lang w:val="ka-GE"/>
        </w:rPr>
        <w:t>შეადგინა</w:t>
      </w:r>
      <w:r w:rsidR="00CF1E6C" w:rsidRPr="00DF68C4">
        <w:rPr>
          <w:rFonts w:ascii="Sylfaen" w:hAnsi="Sylfaen"/>
          <w:noProof/>
          <w:lang w:val="ka-GE"/>
        </w:rPr>
        <w:t xml:space="preserve"> </w:t>
      </w:r>
      <w:r w:rsidR="006E6372" w:rsidRPr="00DF68C4">
        <w:rPr>
          <w:rFonts w:ascii="Sylfaen" w:hAnsi="Sylfaen"/>
          <w:noProof/>
          <w:lang w:val="ka-GE"/>
        </w:rPr>
        <w:t xml:space="preserve"> </w:t>
      </w:r>
      <w:r w:rsidR="00DF68C4" w:rsidRPr="00DF68C4">
        <w:rPr>
          <w:rFonts w:ascii="Sylfaen" w:hAnsi="Sylfaen" w:cs="Sylfaen"/>
        </w:rPr>
        <w:t>241 905.6</w:t>
      </w:r>
      <w:r w:rsidR="00F37E62" w:rsidRPr="00DF68C4">
        <w:rPr>
          <w:rFonts w:ascii="Sylfaen" w:hAnsi="Sylfaen" w:cs="Sylfaen"/>
        </w:rPr>
        <w:t xml:space="preserve"> </w:t>
      </w:r>
      <w:r w:rsidR="003A6B29" w:rsidRPr="00DF68C4">
        <w:rPr>
          <w:rFonts w:ascii="Sylfaen" w:hAnsi="Sylfaen"/>
          <w:noProof/>
          <w:lang w:val="ka-GE"/>
        </w:rPr>
        <w:t>ათასი</w:t>
      </w:r>
      <w:r w:rsidR="00CF1E6C" w:rsidRPr="00DF68C4">
        <w:rPr>
          <w:rFonts w:ascii="Sylfaen" w:hAnsi="Sylfaen"/>
          <w:noProof/>
          <w:lang w:val="ka-GE"/>
        </w:rPr>
        <w:t xml:space="preserve"> </w:t>
      </w:r>
      <w:r w:rsidR="00CF1E6C" w:rsidRPr="00DF68C4">
        <w:rPr>
          <w:rFonts w:ascii="Sylfaen" w:hAnsi="Sylfaen" w:cs="Sylfaen"/>
          <w:noProof/>
          <w:lang w:val="ka-GE"/>
        </w:rPr>
        <w:t>ლარი</w:t>
      </w:r>
      <w:r w:rsidR="00CF1E6C" w:rsidRPr="00DF68C4">
        <w:rPr>
          <w:rFonts w:ascii="Sylfaen" w:hAnsi="Sylfaen"/>
          <w:noProof/>
          <w:lang w:val="ka-GE"/>
        </w:rPr>
        <w:t xml:space="preserve">, </w:t>
      </w:r>
      <w:r w:rsidR="00CF1E6C" w:rsidRPr="00DF68C4">
        <w:rPr>
          <w:rFonts w:ascii="Sylfaen" w:hAnsi="Sylfaen" w:cs="Sylfaen"/>
          <w:noProof/>
          <w:lang w:val="ka-GE"/>
        </w:rPr>
        <w:t>სახელმწიფო</w:t>
      </w:r>
      <w:r w:rsidR="00CF1E6C" w:rsidRPr="00DF68C4">
        <w:rPr>
          <w:rFonts w:ascii="Sylfaen" w:hAnsi="Sylfaen"/>
          <w:noProof/>
          <w:lang w:val="ka-GE"/>
        </w:rPr>
        <w:t xml:space="preserve"> </w:t>
      </w:r>
      <w:r w:rsidR="00CF1E6C" w:rsidRPr="00DF68C4">
        <w:rPr>
          <w:rFonts w:ascii="Sylfaen" w:hAnsi="Sylfaen" w:cs="Sylfaen"/>
          <w:noProof/>
          <w:lang w:val="ka-GE"/>
        </w:rPr>
        <w:t>ფასიანი</w:t>
      </w:r>
      <w:r w:rsidR="00CF1E6C" w:rsidRPr="00DF68C4">
        <w:rPr>
          <w:rFonts w:ascii="Sylfaen" w:hAnsi="Sylfaen"/>
          <w:noProof/>
          <w:lang w:val="ka-GE"/>
        </w:rPr>
        <w:t xml:space="preserve"> </w:t>
      </w:r>
      <w:r w:rsidR="00CF1E6C" w:rsidRPr="00DF68C4">
        <w:rPr>
          <w:rFonts w:ascii="Sylfaen" w:hAnsi="Sylfaen" w:cs="Sylfaen"/>
          <w:noProof/>
          <w:lang w:val="ka-GE"/>
        </w:rPr>
        <w:t>ქაღალდების</w:t>
      </w:r>
      <w:r w:rsidR="00CF1E6C" w:rsidRPr="00DF68C4">
        <w:rPr>
          <w:rFonts w:ascii="Sylfaen" w:hAnsi="Sylfaen"/>
          <w:noProof/>
          <w:lang w:val="ka-GE"/>
        </w:rPr>
        <w:t xml:space="preserve"> </w:t>
      </w:r>
      <w:r w:rsidR="00CF1E6C" w:rsidRPr="00DF68C4">
        <w:rPr>
          <w:rFonts w:ascii="Sylfaen" w:hAnsi="Sylfaen" w:cs="Sylfaen"/>
          <w:noProof/>
          <w:lang w:val="ka-GE"/>
        </w:rPr>
        <w:t>ძირითადი</w:t>
      </w:r>
      <w:r w:rsidR="00CF1E6C" w:rsidRPr="00DF68C4">
        <w:rPr>
          <w:rFonts w:ascii="Sylfaen" w:hAnsi="Sylfaen"/>
          <w:noProof/>
          <w:lang w:val="ka-GE"/>
        </w:rPr>
        <w:t xml:space="preserve"> </w:t>
      </w:r>
      <w:r w:rsidR="00CF1E6C" w:rsidRPr="00DF68C4">
        <w:rPr>
          <w:rFonts w:ascii="Sylfaen" w:hAnsi="Sylfaen" w:cs="Sylfaen"/>
          <w:noProof/>
          <w:lang w:val="ka-GE"/>
        </w:rPr>
        <w:t>თანხის</w:t>
      </w:r>
      <w:r w:rsidR="00CF1E6C" w:rsidRPr="00DF68C4">
        <w:rPr>
          <w:rFonts w:ascii="Sylfaen" w:hAnsi="Sylfaen"/>
          <w:noProof/>
          <w:lang w:val="ka-GE"/>
        </w:rPr>
        <w:t xml:space="preserve"> </w:t>
      </w:r>
      <w:r w:rsidR="00CF1E6C" w:rsidRPr="00DF68C4">
        <w:rPr>
          <w:rFonts w:ascii="Sylfaen" w:hAnsi="Sylfaen" w:cs="Sylfaen"/>
          <w:noProof/>
          <w:lang w:val="ka-GE"/>
        </w:rPr>
        <w:t>დაფარვამ</w:t>
      </w:r>
      <w:r w:rsidR="00CF1E6C" w:rsidRPr="00DF68C4">
        <w:rPr>
          <w:rFonts w:ascii="Sylfaen" w:hAnsi="Sylfaen"/>
          <w:noProof/>
          <w:lang w:val="ka-GE"/>
        </w:rPr>
        <w:t xml:space="preserve"> </w:t>
      </w:r>
      <w:r w:rsidR="00F37E62" w:rsidRPr="00DF68C4">
        <w:rPr>
          <w:rFonts w:ascii="Sylfaen" w:hAnsi="Sylfaen"/>
          <w:noProof/>
        </w:rPr>
        <w:t>22</w:t>
      </w:r>
      <w:r w:rsidR="00CF1E6C" w:rsidRPr="00DF68C4">
        <w:rPr>
          <w:rFonts w:ascii="Sylfaen" w:hAnsi="Sylfaen"/>
          <w:noProof/>
          <w:lang w:val="ka-GE"/>
        </w:rPr>
        <w:t xml:space="preserve"> 000</w:t>
      </w:r>
      <w:r w:rsidR="006E6372" w:rsidRPr="00DF68C4">
        <w:rPr>
          <w:rFonts w:ascii="Sylfaen" w:hAnsi="Sylfaen"/>
          <w:noProof/>
          <w:lang w:val="ka-GE"/>
        </w:rPr>
        <w:t>.0</w:t>
      </w:r>
      <w:r w:rsidR="00CF1E6C" w:rsidRPr="00DF68C4">
        <w:rPr>
          <w:rFonts w:ascii="Sylfaen" w:hAnsi="Sylfaen"/>
          <w:noProof/>
          <w:lang w:val="ka-GE"/>
        </w:rPr>
        <w:t xml:space="preserve"> </w:t>
      </w:r>
      <w:r w:rsidR="006E6372" w:rsidRPr="00DF68C4">
        <w:rPr>
          <w:rFonts w:ascii="Sylfaen" w:hAnsi="Sylfaen"/>
          <w:noProof/>
          <w:lang w:val="ka-GE"/>
        </w:rPr>
        <w:t xml:space="preserve">ათასი </w:t>
      </w:r>
      <w:r w:rsidR="00CF1E6C" w:rsidRPr="00DF68C4">
        <w:rPr>
          <w:rFonts w:ascii="Sylfaen" w:hAnsi="Sylfaen" w:cs="Sylfaen"/>
          <w:noProof/>
          <w:lang w:val="ka-GE"/>
        </w:rPr>
        <w:t>ლარი</w:t>
      </w:r>
      <w:r w:rsidRPr="00DF68C4">
        <w:rPr>
          <w:rFonts w:ascii="Sylfaen" w:hAnsi="Sylfaen"/>
          <w:noProof/>
          <w:lang w:val="ka-GE"/>
        </w:rPr>
        <w:t xml:space="preserve">. </w:t>
      </w:r>
      <w:r w:rsidR="00CF1E6C" w:rsidRPr="00DF68C4">
        <w:rPr>
          <w:rFonts w:ascii="Sylfaen" w:hAnsi="Sylfaen"/>
          <w:noProof/>
          <w:lang w:val="ka-GE"/>
        </w:rPr>
        <w:t xml:space="preserve"> </w:t>
      </w:r>
      <w:proofErr w:type="gramStart"/>
      <w:r w:rsidRPr="00DF68C4">
        <w:rPr>
          <w:rFonts w:ascii="Sylfaen" w:hAnsi="Sylfaen" w:cs="Sylfaen"/>
        </w:rPr>
        <w:t>სახელმწიფო</w:t>
      </w:r>
      <w:proofErr w:type="gramEnd"/>
      <w:r w:rsidRPr="00DF68C4">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43551A3B" w14:textId="77777777" w:rsidR="00DF68C4" w:rsidRDefault="00DF68C4" w:rsidP="00DF68C4">
      <w:pPr>
        <w:pStyle w:val="ListParagraph"/>
        <w:numPr>
          <w:ilvl w:val="0"/>
          <w:numId w:val="27"/>
        </w:numPr>
        <w:spacing w:before="240" w:after="0" w:line="240" w:lineRule="auto"/>
        <w:ind w:left="709" w:hanging="283"/>
        <w:jc w:val="both"/>
        <w:rPr>
          <w:rFonts w:ascii="Sylfaen" w:hAnsi="Sylfaen" w:cs="Sylfaen"/>
          <w:lang w:val="ka-GE"/>
        </w:rPr>
      </w:pPr>
      <w:r>
        <w:rPr>
          <w:rFonts w:ascii="Sylfaen" w:hAnsi="Sylfaen" w:cs="Sylfaen"/>
          <w:lang w:val="ka-GE"/>
        </w:rPr>
        <w:t>„ობლიგაციები ღია ბაზრისთვის“  ძირითადი თანხის დაფარვა   - 22</w:t>
      </w:r>
      <w:r>
        <w:rPr>
          <w:rFonts w:ascii="Sylfaen" w:hAnsi="Sylfaen" w:cs="Sylfaen"/>
        </w:rPr>
        <w:t xml:space="preserve"> </w:t>
      </w:r>
      <w:r>
        <w:rPr>
          <w:rFonts w:ascii="Sylfaen" w:hAnsi="Sylfaen" w:cs="Sylfaen"/>
          <w:lang w:val="ka-GE"/>
        </w:rPr>
        <w:t>000.0 ათასი ლარი;</w:t>
      </w:r>
    </w:p>
    <w:p w14:paraId="32DC1231" w14:textId="77777777" w:rsidR="00DF68C4" w:rsidRDefault="00DF68C4" w:rsidP="00DF68C4">
      <w:pPr>
        <w:pStyle w:val="ListParagraph"/>
        <w:numPr>
          <w:ilvl w:val="0"/>
          <w:numId w:val="27"/>
        </w:numPr>
        <w:spacing w:before="240" w:after="0" w:line="240" w:lineRule="auto"/>
        <w:jc w:val="both"/>
        <w:rPr>
          <w:rFonts w:ascii="Sylfaen" w:hAnsi="Sylfaen" w:cs="Sylfaen"/>
          <w:lang w:val="ka-GE"/>
        </w:rPr>
      </w:pPr>
      <w:r>
        <w:rPr>
          <w:rFonts w:ascii="Sylfaen" w:hAnsi="Sylfaen" w:cs="Sylfaen"/>
          <w:lang w:val="ka-GE"/>
        </w:rPr>
        <w:t>„ობლიგაციები ღია ბაზრისთვის“ მომსახურება - 6</w:t>
      </w:r>
      <w:r>
        <w:rPr>
          <w:rFonts w:ascii="Sylfaen" w:hAnsi="Sylfaen" w:cs="Sylfaen"/>
        </w:rPr>
        <w:t xml:space="preserve"> </w:t>
      </w:r>
      <w:r>
        <w:rPr>
          <w:rFonts w:ascii="Sylfaen" w:hAnsi="Sylfaen" w:cs="Sylfaen"/>
          <w:lang w:val="ka-GE"/>
        </w:rPr>
        <w:t>956.9 ათასი ლარი;</w:t>
      </w:r>
    </w:p>
    <w:p w14:paraId="3FB2A397" w14:textId="77777777" w:rsidR="00DF68C4" w:rsidRDefault="00DF68C4" w:rsidP="00DF68C4">
      <w:pPr>
        <w:pStyle w:val="ListParagraph"/>
        <w:numPr>
          <w:ilvl w:val="0"/>
          <w:numId w:val="27"/>
        </w:numPr>
        <w:spacing w:before="240" w:after="0" w:line="240" w:lineRule="auto"/>
        <w:jc w:val="both"/>
        <w:rPr>
          <w:rFonts w:ascii="Sylfaen" w:hAnsi="Sylfaen" w:cs="Sylfaen"/>
          <w:lang w:val="ka-GE"/>
        </w:rPr>
      </w:pPr>
      <w:r>
        <w:rPr>
          <w:rFonts w:ascii="Sylfaen" w:hAnsi="Sylfaen" w:cs="Sylfaen"/>
          <w:lang w:val="ka-GE"/>
        </w:rPr>
        <w:t>„ობლიგაცია სებ-ისთვის“ მომსახურება - 6</w:t>
      </w:r>
      <w:r>
        <w:rPr>
          <w:rFonts w:ascii="Sylfaen" w:hAnsi="Sylfaen" w:cs="Sylfaen"/>
        </w:rPr>
        <w:t xml:space="preserve"> </w:t>
      </w:r>
      <w:r>
        <w:rPr>
          <w:rFonts w:ascii="Sylfaen" w:hAnsi="Sylfaen" w:cs="Sylfaen"/>
          <w:lang w:val="ka-GE"/>
        </w:rPr>
        <w:t>145.7 ათასი ლარი;</w:t>
      </w:r>
    </w:p>
    <w:p w14:paraId="433A9DC4" w14:textId="77777777" w:rsidR="00DF68C4" w:rsidRDefault="00DF68C4" w:rsidP="00DF68C4">
      <w:pPr>
        <w:pStyle w:val="ListParagraph"/>
        <w:numPr>
          <w:ilvl w:val="0"/>
          <w:numId w:val="27"/>
        </w:numPr>
        <w:spacing w:before="240" w:after="0" w:line="240" w:lineRule="auto"/>
        <w:jc w:val="both"/>
        <w:rPr>
          <w:rFonts w:ascii="Sylfaen" w:hAnsi="Sylfaen" w:cs="Sylfaen"/>
          <w:lang w:val="ka-GE"/>
        </w:rPr>
      </w:pPr>
      <w:r>
        <w:rPr>
          <w:rFonts w:ascii="Sylfaen" w:hAnsi="Sylfaen" w:cs="Sylfaen"/>
          <w:lang w:val="ka-GE"/>
        </w:rPr>
        <w:t>სახაზინო ვალდებულებების მომსახურება  -  9</w:t>
      </w:r>
      <w:r>
        <w:rPr>
          <w:rFonts w:ascii="Sylfaen" w:hAnsi="Sylfaen" w:cs="Sylfaen"/>
        </w:rPr>
        <w:t xml:space="preserve"> </w:t>
      </w:r>
      <w:r>
        <w:rPr>
          <w:rFonts w:ascii="Sylfaen" w:hAnsi="Sylfaen" w:cs="Sylfaen"/>
          <w:lang w:val="ka-GE"/>
        </w:rPr>
        <w:t>319.4 ათასი  ლარი;</w:t>
      </w:r>
    </w:p>
    <w:p w14:paraId="3AC32DBD" w14:textId="77777777" w:rsidR="00DF68C4" w:rsidRDefault="00DF68C4" w:rsidP="00DF68C4">
      <w:pPr>
        <w:pStyle w:val="ListParagraph"/>
        <w:numPr>
          <w:ilvl w:val="0"/>
          <w:numId w:val="27"/>
        </w:numPr>
        <w:spacing w:before="240" w:after="0" w:line="240" w:lineRule="auto"/>
        <w:jc w:val="both"/>
        <w:rPr>
          <w:rFonts w:ascii="Sylfaen" w:hAnsi="Sylfaen" w:cs="Sylfaen"/>
          <w:lang w:val="ka-GE"/>
        </w:rPr>
      </w:pPr>
      <w:r>
        <w:rPr>
          <w:rFonts w:ascii="Sylfaen" w:hAnsi="Sylfaen" w:cs="Sylfaen"/>
          <w:lang w:val="ka-GE"/>
        </w:rPr>
        <w:t xml:space="preserve">სახაზინო ობლიგაციების მომსახურება  </w:t>
      </w:r>
      <w:r>
        <w:rPr>
          <w:rFonts w:ascii="Sylfaen" w:hAnsi="Sylfaen" w:cs="Sylfaen"/>
        </w:rPr>
        <w:t xml:space="preserve">- </w:t>
      </w:r>
      <w:r>
        <w:rPr>
          <w:rFonts w:ascii="Sylfaen" w:hAnsi="Sylfaen" w:cs="Sylfaen"/>
          <w:lang w:val="ka-GE"/>
        </w:rPr>
        <w:t>219</w:t>
      </w:r>
      <w:r>
        <w:rPr>
          <w:rFonts w:ascii="Sylfaen" w:hAnsi="Sylfaen" w:cs="Sylfaen"/>
        </w:rPr>
        <w:t xml:space="preserve"> </w:t>
      </w:r>
      <w:r>
        <w:rPr>
          <w:rFonts w:ascii="Sylfaen" w:hAnsi="Sylfaen" w:cs="Sylfaen"/>
          <w:lang w:val="ka-GE"/>
        </w:rPr>
        <w:t>483.7 ათასი  ლარი.</w:t>
      </w:r>
    </w:p>
    <w:p w14:paraId="6CBE74B6" w14:textId="77777777" w:rsidR="001B6E4F" w:rsidRPr="00110D2F" w:rsidRDefault="001B6E4F"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61906E24" w14:textId="77777777" w:rsidR="001B6E4F" w:rsidRPr="00110D2F" w:rsidRDefault="001B6E4F"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CDE3703" w14:textId="77777777" w:rsidR="00EE759A" w:rsidRPr="00110D2F" w:rsidRDefault="00EE759A"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3F1696B" w14:textId="77777777" w:rsidR="00C26DE8" w:rsidRPr="00183940" w:rsidRDefault="00C26DE8" w:rsidP="00F136AA">
      <w:pPr>
        <w:tabs>
          <w:tab w:val="left" w:pos="0"/>
        </w:tabs>
        <w:spacing w:after="0" w:line="240" w:lineRule="auto"/>
        <w:ind w:right="173" w:firstLine="720"/>
        <w:jc w:val="right"/>
        <w:rPr>
          <w:rFonts w:ascii="Sylfaen" w:hAnsi="Sylfaen" w:cs="Sylfaen"/>
          <w:b/>
          <w:noProof/>
          <w:color w:val="000000"/>
          <w:sz w:val="18"/>
          <w:szCs w:val="18"/>
          <w:lang w:val="ka-GE"/>
        </w:rPr>
      </w:pPr>
      <w:r w:rsidRPr="00183940">
        <w:rPr>
          <w:rFonts w:ascii="Sylfaen" w:hAnsi="Sylfaen" w:cs="Sylfaen"/>
          <w:b/>
          <w:noProof/>
          <w:color w:val="000000"/>
          <w:sz w:val="18"/>
          <w:szCs w:val="18"/>
          <w:lang w:val="ka-GE"/>
        </w:rPr>
        <w:t xml:space="preserve">სახელმწიფო ფასიანი ქაღალდების </w:t>
      </w:r>
      <w:r w:rsidR="00D42D0B" w:rsidRPr="00183940">
        <w:rPr>
          <w:rFonts w:ascii="Sylfaen" w:hAnsi="Sylfaen" w:cs="Sylfaen"/>
          <w:b/>
          <w:noProof/>
          <w:color w:val="000000"/>
          <w:sz w:val="18"/>
          <w:szCs w:val="18"/>
          <w:lang w:val="ka-GE"/>
        </w:rPr>
        <w:t xml:space="preserve">გამოშვების </w:t>
      </w:r>
      <w:r w:rsidRPr="00183940">
        <w:rPr>
          <w:rFonts w:ascii="Sylfaen" w:hAnsi="Sylfaen" w:cs="Sylfaen"/>
          <w:b/>
          <w:noProof/>
          <w:color w:val="000000"/>
          <w:sz w:val="18"/>
          <w:szCs w:val="18"/>
          <w:lang w:val="ka-GE"/>
        </w:rPr>
        <w:t>სტრუქტურა</w:t>
      </w:r>
    </w:p>
    <w:p w14:paraId="0F662D7A" w14:textId="77777777" w:rsidR="00E613BD" w:rsidRPr="00183940" w:rsidRDefault="00C26DE8" w:rsidP="00F136AA">
      <w:pPr>
        <w:tabs>
          <w:tab w:val="left" w:pos="0"/>
        </w:tabs>
        <w:spacing w:line="240" w:lineRule="auto"/>
        <w:ind w:right="173" w:firstLine="720"/>
        <w:jc w:val="right"/>
        <w:rPr>
          <w:rFonts w:ascii="Sylfaen" w:hAnsi="Sylfaen" w:cs="Sylfaen"/>
          <w:b/>
          <w:bCs/>
          <w:noProof/>
          <w:color w:val="000000"/>
          <w:sz w:val="18"/>
          <w:szCs w:val="18"/>
          <w:lang w:val="ka-GE"/>
        </w:rPr>
      </w:pPr>
      <w:r w:rsidRPr="00183940">
        <w:rPr>
          <w:rFonts w:ascii="Sylfaen" w:hAnsi="Sylfaen" w:cs="Sylfaen"/>
          <w:b/>
          <w:noProof/>
          <w:color w:val="000000"/>
          <w:sz w:val="18"/>
          <w:szCs w:val="18"/>
          <w:lang w:val="ka-GE"/>
        </w:rPr>
        <w:t xml:space="preserve"> საანგარიშო პერიოდის ბოლოსთვის </w:t>
      </w:r>
      <w:r w:rsidR="00E613BD" w:rsidRPr="00183940">
        <w:rPr>
          <w:rFonts w:ascii="Sylfaen" w:hAnsi="Sylfaen" w:cs="Sylfaen"/>
          <w:b/>
          <w:bCs/>
          <w:noProof/>
          <w:color w:val="000000"/>
          <w:sz w:val="18"/>
          <w:szCs w:val="18"/>
          <w:lang w:val="ka-GE"/>
        </w:rPr>
        <w:t xml:space="preserve"> (ნომინალით)</w:t>
      </w:r>
    </w:p>
    <w:p w14:paraId="5DEB61AF" w14:textId="77777777" w:rsidR="00C933C5" w:rsidRPr="00110D2F" w:rsidRDefault="009E1AF3" w:rsidP="009E1AF3">
      <w:pPr>
        <w:tabs>
          <w:tab w:val="left" w:pos="0"/>
        </w:tabs>
        <w:spacing w:line="240" w:lineRule="auto"/>
        <w:ind w:right="173" w:firstLine="720"/>
        <w:jc w:val="center"/>
        <w:rPr>
          <w:rFonts w:ascii="Sylfaen" w:hAnsi="Sylfaen" w:cs="Sylfaen"/>
          <w:b/>
          <w:bCs/>
          <w:noProof/>
          <w:color w:val="000000"/>
          <w:sz w:val="18"/>
          <w:szCs w:val="18"/>
          <w:highlight w:val="yellow"/>
          <w:lang w:val="ka-GE"/>
        </w:rPr>
      </w:pPr>
      <w:r>
        <w:rPr>
          <w:noProof/>
        </w:rPr>
        <w:drawing>
          <wp:inline distT="0" distB="0" distL="0" distR="0" wp14:anchorId="363B7D8E" wp14:editId="0DE2C160">
            <wp:extent cx="5972175" cy="2562225"/>
            <wp:effectExtent l="0" t="0" r="0" b="0"/>
            <wp:docPr id="3" name="Chart 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0F518A" w14:textId="77777777" w:rsidR="00866398" w:rsidRPr="00110D2F" w:rsidRDefault="00866398" w:rsidP="00F136AA">
      <w:pPr>
        <w:tabs>
          <w:tab w:val="left" w:pos="0"/>
        </w:tabs>
        <w:spacing w:line="240" w:lineRule="auto"/>
        <w:ind w:right="173"/>
        <w:jc w:val="center"/>
        <w:rPr>
          <w:rFonts w:ascii="Sylfaen" w:hAnsi="Sylfaen" w:cs="Sylfaen"/>
          <w:b/>
          <w:bCs/>
          <w:noProof/>
          <w:color w:val="000000"/>
          <w:sz w:val="18"/>
          <w:szCs w:val="18"/>
          <w:highlight w:val="yellow"/>
          <w:lang w:val="ka-GE"/>
        </w:rPr>
      </w:pPr>
    </w:p>
    <w:p w14:paraId="28B7E23E" w14:textId="77777777" w:rsidR="00193EAB" w:rsidRPr="00110D2F" w:rsidRDefault="00193EAB"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16F2676" w14:textId="77777777" w:rsidR="005436B0" w:rsidRPr="009A7A48" w:rsidRDefault="005436B0" w:rsidP="00F136AA">
      <w:pPr>
        <w:tabs>
          <w:tab w:val="left" w:pos="0"/>
        </w:tabs>
        <w:spacing w:after="0" w:line="240" w:lineRule="auto"/>
        <w:ind w:right="173" w:firstLine="720"/>
        <w:jc w:val="right"/>
        <w:rPr>
          <w:rFonts w:ascii="Sylfaen" w:hAnsi="Sylfaen" w:cs="Sylfaen"/>
          <w:b/>
          <w:noProof/>
          <w:color w:val="000000"/>
          <w:sz w:val="18"/>
          <w:szCs w:val="18"/>
          <w:lang w:val="ka-GE"/>
        </w:rPr>
      </w:pPr>
      <w:r w:rsidRPr="009A7A48">
        <w:rPr>
          <w:rFonts w:ascii="Sylfaen" w:hAnsi="Sylfaen" w:cs="Sylfaen"/>
          <w:b/>
          <w:noProof/>
          <w:color w:val="000000"/>
          <w:sz w:val="18"/>
          <w:szCs w:val="18"/>
          <w:lang w:val="ka-GE"/>
        </w:rPr>
        <w:lastRenderedPageBreak/>
        <w:t xml:space="preserve">სახელმწიფო ფასიანი ქაღალდების ნაშთის სტრუქტურა </w:t>
      </w:r>
    </w:p>
    <w:p w14:paraId="102350B7" w14:textId="77777777" w:rsidR="006906CC" w:rsidRPr="009A7A48" w:rsidRDefault="005436B0" w:rsidP="00F136AA">
      <w:pPr>
        <w:tabs>
          <w:tab w:val="left" w:pos="0"/>
        </w:tabs>
        <w:spacing w:after="0" w:line="240" w:lineRule="auto"/>
        <w:ind w:right="173" w:firstLine="720"/>
        <w:jc w:val="right"/>
        <w:rPr>
          <w:rFonts w:ascii="Sylfaen" w:hAnsi="Sylfaen" w:cs="Sylfaen"/>
          <w:b/>
          <w:noProof/>
          <w:color w:val="000000"/>
          <w:sz w:val="18"/>
          <w:szCs w:val="18"/>
          <w:lang w:val="ka-GE"/>
        </w:rPr>
      </w:pPr>
      <w:r w:rsidRPr="009A7A48">
        <w:rPr>
          <w:rFonts w:ascii="Sylfaen" w:hAnsi="Sylfaen" w:cs="Sylfaen"/>
          <w:b/>
          <w:noProof/>
          <w:color w:val="000000"/>
          <w:sz w:val="18"/>
          <w:szCs w:val="18"/>
          <w:lang w:val="ka-GE"/>
        </w:rPr>
        <w:t>საანგარიშო პერიოდის ბოლოსთვის</w:t>
      </w:r>
    </w:p>
    <w:p w14:paraId="35DC39C6" w14:textId="77777777" w:rsidR="009A7A48" w:rsidRDefault="009A7A48"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CA12ABC" w14:textId="77777777" w:rsidR="009A7A48" w:rsidRDefault="009A7A48"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r>
        <w:rPr>
          <w:noProof/>
        </w:rPr>
        <w:drawing>
          <wp:inline distT="0" distB="0" distL="0" distR="0" wp14:anchorId="4B41BF71" wp14:editId="345A2526">
            <wp:extent cx="5972176" cy="3409950"/>
            <wp:effectExtent l="0" t="0" r="0" b="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ED9DF3" w14:textId="77777777" w:rsidR="009A7A48" w:rsidRDefault="009A7A48"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5D13E0F" w14:textId="77777777" w:rsidR="00F53D7B" w:rsidRDefault="00F53D7B" w:rsidP="00F53D7B">
      <w:pPr>
        <w:spacing w:after="0" w:line="240" w:lineRule="auto"/>
        <w:ind w:firstLine="360"/>
        <w:jc w:val="center"/>
        <w:rPr>
          <w:rFonts w:ascii="Sylfaen" w:hAnsi="Sylfaen"/>
          <w:b/>
          <w:lang w:val="ka-GE"/>
        </w:rPr>
      </w:pPr>
      <w:r w:rsidRPr="005E4CE2">
        <w:rPr>
          <w:rFonts w:ascii="Sylfaen" w:hAnsi="Sylfaen"/>
          <w:b/>
          <w:lang w:val="ka-GE"/>
        </w:rPr>
        <w:t>საპილოტე რეგიონების ინტეგრირებული განვითარების პროგრამა</w:t>
      </w:r>
    </w:p>
    <w:p w14:paraId="47468391" w14:textId="77777777" w:rsidR="00221B15" w:rsidRDefault="00221B15" w:rsidP="00F53D7B">
      <w:pPr>
        <w:spacing w:after="0" w:line="240" w:lineRule="auto"/>
        <w:ind w:firstLine="360"/>
        <w:jc w:val="center"/>
        <w:rPr>
          <w:rFonts w:ascii="Sylfaen" w:hAnsi="Sylfaen"/>
          <w:b/>
          <w:lang w:val="ka-GE"/>
        </w:rPr>
      </w:pPr>
    </w:p>
    <w:p w14:paraId="77321B67" w14:textId="2DA54DFC" w:rsidR="005E4CE2" w:rsidRPr="005E4CE2" w:rsidRDefault="005E4CE2" w:rsidP="005E4CE2">
      <w:pPr>
        <w:spacing w:after="0" w:line="240" w:lineRule="auto"/>
        <w:ind w:firstLine="720"/>
        <w:jc w:val="both"/>
        <w:rPr>
          <w:rFonts w:ascii="Sylfaen" w:hAnsi="Sylfaen" w:cs="Sylfaen"/>
          <w:noProof/>
          <w:lang w:val="ka-GE"/>
        </w:rPr>
      </w:pPr>
      <w:r w:rsidRPr="005E4CE2">
        <w:rPr>
          <w:rFonts w:ascii="Sylfaen" w:hAnsi="Sylfaen" w:cs="Sylfaen"/>
          <w:noProof/>
          <w:lang w:val="ka-GE"/>
        </w:rPr>
        <w:t xml:space="preserve">საპილოტე რეგიონების ინტეგრირებული განვითარების პროგრამისთვის (სრიგპ) 2022 წელს სახელმწიფო ბიუჯეტიდან გამოიყო 170 მილიონი ლარი. 2022 წლის 6 თვეში დაფინანსების შესახებ გადაწყვეტილება მიღებულ იქნა 70 პროექტთან დაკავშირებით, ხოლო პროგრამის ფარგლებში ჯამში გამოიყო (მათ შორის, 2021 წელს შერჩეული პროექტები) 161.6 მლნ ლარი (125.0 მლნ ლარი - პირველი, მე-2 და მე-4 პრიორიტეტებისთვის და 36.6 მლნ ლარი - მე-3 პრიორიტეტისთვის). მუნიციპალიტეტების თანადაფინანსებამ შეადგინა 3.1 მლნ ლარი 2022 წლის 6 თვეში დასაფინანსებელი პროექტების (70) ღირებულების დაახლოებით 3%-ი, კერძოდ: </w:t>
      </w:r>
    </w:p>
    <w:p w14:paraId="5852346E" w14:textId="77777777" w:rsidR="005E4CE2" w:rsidRDefault="005E4CE2" w:rsidP="005E4CE2">
      <w:pPr>
        <w:spacing w:line="240" w:lineRule="auto"/>
        <w:ind w:firstLine="540"/>
        <w:jc w:val="both"/>
      </w:pPr>
      <w:r>
        <w:rPr>
          <w:rFonts w:ascii="Sylfaen" w:hAnsi="Sylfaen"/>
          <w:color w:val="000000"/>
          <w:lang w:val="ka-GE" w:eastAsia="zh-CN"/>
        </w:rPr>
        <w:t>პრიორიტეტი 1 „ურბანული განახლება – ინტეგრირებული აქტივობები ურბანულ ტერიტორიებზე</w:t>
      </w:r>
      <w:r>
        <w:rPr>
          <w:rFonts w:ascii="Sylfaen" w:hAnsi="Sylfaen"/>
          <w:lang w:val="ka-GE" w:eastAsia="zh-CN"/>
        </w:rPr>
        <w:t xml:space="preserve">“ ფარგლებში </w:t>
      </w:r>
      <w:r>
        <w:rPr>
          <w:rFonts w:ascii="Sylfaen" w:hAnsi="Sylfaen"/>
          <w:lang w:val="ka-GE" w:eastAsia="en-GB"/>
        </w:rPr>
        <w:t xml:space="preserve">საანგარიშო პერიოდში გადაწყვეტილება მიღებულ იქნა 30 პროექტთან დაკავშირებით, ხოლო პროგრამის ფარგლებში გამოყოფილი თანხის ჯამურმა ღირებულებამ 66.4 მლნ ლარი შეადგინა (სრიგპ-ის წილი).  </w:t>
      </w:r>
    </w:p>
    <w:p w14:paraId="64B23D18" w14:textId="77777777" w:rsidR="005E4CE2" w:rsidRDefault="005E4CE2" w:rsidP="005E4CE2">
      <w:pPr>
        <w:spacing w:line="240" w:lineRule="auto"/>
        <w:ind w:firstLine="540"/>
        <w:jc w:val="both"/>
      </w:pPr>
      <w:r>
        <w:rPr>
          <w:rFonts w:ascii="Sylfaen" w:hAnsi="Sylfaen"/>
          <w:lang w:val="ka-GE" w:eastAsia="zh-CN"/>
        </w:rPr>
        <w:t xml:space="preserve">პრიორიტეტი 2 „უნიკალური პოტენციალის გამოყენებით ტურიზმის განვითარების ხელშეწყობის“ ფარგლებში </w:t>
      </w:r>
      <w:r>
        <w:rPr>
          <w:rFonts w:ascii="Sylfaen" w:hAnsi="Sylfaen"/>
          <w:lang w:val="ka-GE" w:eastAsia="en-GB"/>
        </w:rPr>
        <w:t xml:space="preserve">გაცემული თანხის მთლიანმა მოცულობამ საანგარიშო პერიოდში გადაწყვეტილება მიღებულ იქნა 16 პროექტთან დაკავშირებით, ხოლო პროგრამის ფარგლებში გამოყოფილი თანხის ჯამურმა ღირებულებამ 17.9 მლნ ლარი შეადგინა (სრიგპ-ის წილი).    </w:t>
      </w:r>
    </w:p>
    <w:p w14:paraId="24DEB975" w14:textId="77777777" w:rsidR="005E4CE2" w:rsidRPr="003E1A63" w:rsidRDefault="005E4CE2" w:rsidP="005E4CE2">
      <w:pPr>
        <w:spacing w:after="0" w:line="240" w:lineRule="auto"/>
        <w:ind w:firstLine="540"/>
        <w:jc w:val="both"/>
      </w:pPr>
      <w:r>
        <w:rPr>
          <w:rFonts w:ascii="Sylfaen" w:hAnsi="Sylfaen"/>
          <w:lang w:val="ka-GE" w:eastAsia="en-GB"/>
        </w:rPr>
        <w:t xml:space="preserve">პრიორიტეტის 3 „მცირე და საშუალო საწარმოების კონკურენტუნარიანობის ამაღლება და ინოვაციების ხელშეწყობა“ ფარგლებში საქართველოს მთავრობის მიერ მიღებულ იქნა გადაწყვეტილება მიკრო, მცირე და საშუალო საწარმოების მხარდაჭერის პროექტების დასაფინანსებლად 2022 წელს სსიპ „აწარმოე საქართველოში“ - 16.2 მლნ ლარის, ა(ა)იპ სოფლის განვითარების სააგენტოსთვის 17.1 მლნ ლარის და სსიპ საქართველოს </w:t>
      </w:r>
      <w:r w:rsidRPr="003E1A63">
        <w:rPr>
          <w:rFonts w:ascii="Sylfaen" w:hAnsi="Sylfaen"/>
          <w:lang w:val="ka-GE" w:eastAsia="en-GB"/>
        </w:rPr>
        <w:t>ინოვაციებისა და ტექნოლოგიების სააგენტოსათვის 3.3 მლნ ლარის გამოყოფის თაობაზე. საანგარიშო პერიოდში:</w:t>
      </w:r>
    </w:p>
    <w:p w14:paraId="0F7D7B06" w14:textId="77777777" w:rsidR="005E4CE2" w:rsidRPr="00E900C5" w:rsidRDefault="005E4CE2" w:rsidP="005E4CE2">
      <w:pPr>
        <w:pStyle w:val="ListParagraph"/>
        <w:numPr>
          <w:ilvl w:val="0"/>
          <w:numId w:val="28"/>
        </w:numPr>
        <w:shd w:val="clear" w:color="auto" w:fill="FFFFFF"/>
        <w:spacing w:after="0" w:line="240" w:lineRule="auto"/>
        <w:ind w:left="540"/>
        <w:jc w:val="both"/>
        <w:rPr>
          <w:rFonts w:ascii="Sylfaen" w:hAnsi="Sylfaen"/>
          <w:lang w:val="ka-GE"/>
        </w:rPr>
      </w:pPr>
      <w:bookmarkStart w:id="2" w:name="_Hlk109337831"/>
      <w:r w:rsidRPr="00E900C5">
        <w:rPr>
          <w:rFonts w:ascii="Sylfaen" w:hAnsi="Sylfaen"/>
          <w:lang w:val="ka-GE"/>
        </w:rPr>
        <w:lastRenderedPageBreak/>
        <w:t xml:space="preserve">სსიპ - ინოვაციების და ტექნოლოგიების სააგენტოს ინიცირებითა და ორგანიზებით 4 საპილოტე რეგიონებისთვის (კახეთი, იმერეთი, რაჭა-ლეჩხუმი და ქვემო სვანეთი, გურია) გამოცხადდა განაცხადების მიღება მცირე გრანტებისა (30 000 ლარიანი) და </w:t>
      </w:r>
      <w:r w:rsidRPr="00870534">
        <w:rPr>
          <w:rFonts w:ascii="Sylfaen" w:hAnsi="Sylfaen"/>
          <w:lang w:val="ka-GE"/>
        </w:rPr>
        <w:t xml:space="preserve">ინოვაციური მეწარმეობის გრანტების (100 000 ლარიანი) მიმართულებით (ოთხი საპილოტე რეგიონიდან მიღებულ იქნა სულ 175 განაცხადი, საიდანაც დაკონტრაქტა 25 პროექტი 1.7 </w:t>
      </w:r>
      <w:r w:rsidRPr="00E900C5">
        <w:rPr>
          <w:rFonts w:ascii="Sylfaen" w:hAnsi="Sylfaen"/>
          <w:lang w:val="ka-GE"/>
        </w:rPr>
        <w:t>მლნ ლარის ჯამური ღირებულებით</w:t>
      </w:r>
      <w:r>
        <w:rPr>
          <w:rFonts w:ascii="Sylfaen" w:hAnsi="Sylfaen"/>
          <w:lang w:val="ka-GE"/>
        </w:rPr>
        <w:t xml:space="preserve">, </w:t>
      </w:r>
      <w:r w:rsidR="00356DC7">
        <w:rPr>
          <w:rFonts w:ascii="Sylfaen" w:hAnsi="Sylfaen"/>
          <w:lang w:val="ka-GE"/>
        </w:rPr>
        <w:t xml:space="preserve">ხოლო </w:t>
      </w:r>
      <w:r>
        <w:rPr>
          <w:rFonts w:ascii="Sylfaen" w:hAnsi="Sylfaen"/>
          <w:lang w:val="ka-GE"/>
        </w:rPr>
        <w:t>საანგარი</w:t>
      </w:r>
      <w:r w:rsidR="00D90723">
        <w:rPr>
          <w:rFonts w:ascii="Sylfaen" w:hAnsi="Sylfaen"/>
          <w:lang w:val="ka-GE"/>
        </w:rPr>
        <w:t>შ</w:t>
      </w:r>
      <w:r>
        <w:rPr>
          <w:rFonts w:ascii="Sylfaen" w:hAnsi="Sylfaen"/>
          <w:lang w:val="ka-GE"/>
        </w:rPr>
        <w:t>ო პერიოდში დაფინანს</w:t>
      </w:r>
      <w:r w:rsidR="00356DC7">
        <w:rPr>
          <w:rFonts w:ascii="Sylfaen" w:hAnsi="Sylfaen"/>
          <w:lang w:val="ka-GE"/>
        </w:rPr>
        <w:t>ებ</w:t>
      </w:r>
      <w:r>
        <w:rPr>
          <w:rFonts w:ascii="Sylfaen" w:hAnsi="Sylfaen"/>
          <w:lang w:val="ka-GE"/>
        </w:rPr>
        <w:t xml:space="preserve">ა </w:t>
      </w:r>
      <w:r w:rsidR="00356DC7">
        <w:rPr>
          <w:rFonts w:ascii="Sylfaen" w:hAnsi="Sylfaen"/>
          <w:lang w:val="ka-GE"/>
        </w:rPr>
        <w:t xml:space="preserve">შეადგინა </w:t>
      </w:r>
      <w:r>
        <w:rPr>
          <w:rFonts w:ascii="Sylfaen" w:hAnsi="Sylfaen"/>
          <w:lang w:val="ka-GE"/>
        </w:rPr>
        <w:t>1.4 მლნ ლარი</w:t>
      </w:r>
      <w:r w:rsidRPr="00E900C5">
        <w:rPr>
          <w:rFonts w:ascii="Sylfaen" w:hAnsi="Sylfaen"/>
          <w:lang w:val="ka-GE"/>
        </w:rPr>
        <w:t>);</w:t>
      </w:r>
    </w:p>
    <w:bookmarkEnd w:id="2"/>
    <w:p w14:paraId="5BE54D86" w14:textId="77777777" w:rsidR="005E4CE2" w:rsidRPr="00A01D9B" w:rsidRDefault="005E4CE2" w:rsidP="005E4CE2">
      <w:pPr>
        <w:pStyle w:val="ListParagraph"/>
        <w:numPr>
          <w:ilvl w:val="0"/>
          <w:numId w:val="28"/>
        </w:numPr>
        <w:shd w:val="clear" w:color="auto" w:fill="FFFFFF"/>
        <w:spacing w:after="0" w:line="240" w:lineRule="auto"/>
        <w:ind w:left="540"/>
        <w:jc w:val="both"/>
        <w:rPr>
          <w:rFonts w:ascii="Sylfaen" w:hAnsi="Sylfaen"/>
          <w:lang w:val="ka-GE"/>
        </w:rPr>
      </w:pPr>
      <w:r w:rsidRPr="007A16EC">
        <w:rPr>
          <w:rFonts w:ascii="Sylfaen" w:hAnsi="Sylfaen"/>
          <w:lang w:val="ka-GE"/>
        </w:rPr>
        <w:t>პროგრამის „აწარმოე საქართველოში“ საპილოტე რეგიონების კომპონენტი</w:t>
      </w:r>
      <w:r>
        <w:rPr>
          <w:rFonts w:ascii="Sylfaen" w:hAnsi="Sylfaen"/>
          <w:lang w:val="ka-GE"/>
        </w:rPr>
        <w:t>ს</w:t>
      </w:r>
      <w:r w:rsidRPr="007A16EC">
        <w:rPr>
          <w:rFonts w:ascii="Sylfaen" w:hAnsi="Sylfaen"/>
          <w:lang w:val="ka-GE"/>
        </w:rPr>
        <w:t xml:space="preserve"> (იმერეთი, გურია, კახეთი, რაჭა-ლეჩხუმი-ქვემო სვანეთი)</w:t>
      </w:r>
      <w:r>
        <w:rPr>
          <w:rFonts w:ascii="Sylfaen" w:hAnsi="Sylfaen"/>
          <w:lang w:val="ka-GE"/>
        </w:rPr>
        <w:t xml:space="preserve"> ფარგლებში</w:t>
      </w:r>
      <w:r w:rsidRPr="007A16EC">
        <w:rPr>
          <w:rFonts w:ascii="Sylfaen" w:hAnsi="Sylfaen"/>
          <w:lang w:val="ka-GE"/>
        </w:rPr>
        <w:t xml:space="preserve">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22 პროექტი, საიდანაც დაფინანსება დაწყებულია 17 პროექტზე (საანგარიშო პერიოდში გაუქმდა 5 პროექტი). საპილოტე რეგიონებში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7.3 მლნ ლარს.</w:t>
      </w:r>
    </w:p>
    <w:p w14:paraId="06DBFE4D" w14:textId="77777777" w:rsidR="005E4CE2" w:rsidRPr="00870534" w:rsidRDefault="005E4CE2" w:rsidP="005E4CE2">
      <w:pPr>
        <w:pStyle w:val="ListParagraph"/>
        <w:numPr>
          <w:ilvl w:val="0"/>
          <w:numId w:val="28"/>
        </w:numPr>
        <w:shd w:val="clear" w:color="auto" w:fill="FFFFFF"/>
        <w:spacing w:after="0" w:line="240" w:lineRule="auto"/>
        <w:ind w:left="540"/>
        <w:jc w:val="both"/>
        <w:rPr>
          <w:rFonts w:ascii="Sylfaen" w:eastAsiaTheme="minorHAnsi" w:hAnsi="Sylfaen" w:cs="Calibri"/>
          <w:lang w:val="ka-GE"/>
        </w:rPr>
      </w:pPr>
      <w:r w:rsidRPr="00870534">
        <w:rPr>
          <w:rFonts w:ascii="Sylfaen" w:eastAsiaTheme="minorHAnsi" w:hAnsi="Sylfaen" w:cs="Calibri"/>
          <w:lang w:val="ka-GE"/>
        </w:rPr>
        <w:t xml:space="preserve">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 და არსებული საწარმოების გაფართოება/გადაიარაღების მიზნით 36 უნიკალურ ბენეფიციარს გაუფორმდა 36 შეთანხმება (ჯამური თანხით 24.6 მლნ ლარი), საიდანაც შეთანხმებით გათვალისწინებული თანადაფინანსების მოცულობა შეადგენს - 14.7 მლნ ლარს (საანგარიშო პერიოდში ფაქტიურმა შესრულებამ შეადგინა 12.0 მლნ ლარი), მათ შორის: </w:t>
      </w:r>
    </w:p>
    <w:p w14:paraId="40B783AC" w14:textId="77777777" w:rsidR="005E4CE2" w:rsidRPr="006C44AD" w:rsidRDefault="005E4CE2" w:rsidP="005E4CE2">
      <w:pPr>
        <w:numPr>
          <w:ilvl w:val="0"/>
          <w:numId w:val="40"/>
        </w:numPr>
        <w:spacing w:after="0" w:line="240" w:lineRule="auto"/>
        <w:ind w:left="1080"/>
        <w:contextualSpacing/>
        <w:jc w:val="both"/>
        <w:rPr>
          <w:rFonts w:ascii="Sylfaen" w:hAnsi="Sylfaen"/>
          <w:lang w:val="ka-GE"/>
        </w:rPr>
      </w:pPr>
      <w:r w:rsidRPr="006C44AD">
        <w:rPr>
          <w:rFonts w:ascii="Sylfaen" w:hAnsi="Sylfaen"/>
          <w:lang w:val="ka-GE"/>
        </w:rPr>
        <w:t>კახეთის რეგიონში</w:t>
      </w:r>
      <w:r>
        <w:rPr>
          <w:rFonts w:ascii="Sylfaen" w:hAnsi="Sylfaen"/>
          <w:lang w:val="ka-GE"/>
        </w:rPr>
        <w:t xml:space="preserve"> </w:t>
      </w:r>
      <w:r w:rsidRPr="006C44AD">
        <w:rPr>
          <w:rFonts w:ascii="Sylfaen" w:hAnsi="Sylfaen"/>
          <w:lang w:val="ka-GE"/>
        </w:rPr>
        <w:t>10 ახალი საწარმოს, იმერეთის რეგიონში 10 ახალი საწარმოს, გურიის რეგიონში 1 ახალი საწარმოს და რაჭა-ლეჩხუმის და ქვემო სვანეთის რეგიონში  1 ახალი საწარმოს შექმნის მიზნობრიობით;</w:t>
      </w:r>
    </w:p>
    <w:p w14:paraId="5B43440F" w14:textId="77777777" w:rsidR="005E4CE2" w:rsidRPr="006C44AD" w:rsidRDefault="005E4CE2" w:rsidP="005E4CE2">
      <w:pPr>
        <w:numPr>
          <w:ilvl w:val="0"/>
          <w:numId w:val="40"/>
        </w:numPr>
        <w:spacing w:after="0" w:line="240" w:lineRule="auto"/>
        <w:ind w:left="1080"/>
        <w:contextualSpacing/>
        <w:jc w:val="both"/>
        <w:rPr>
          <w:rFonts w:ascii="Sylfaen" w:hAnsi="Sylfaen"/>
          <w:lang w:val="ka-GE"/>
        </w:rPr>
      </w:pPr>
      <w:r w:rsidRPr="006C44AD">
        <w:rPr>
          <w:rFonts w:ascii="Sylfaen" w:hAnsi="Sylfaen"/>
          <w:lang w:val="ka-GE"/>
        </w:rPr>
        <w:t>კახეთის რეგიონში 3 არსებული საწარმოს, იმერეთის რეგიონში 8 არსებული საწარმოს და რაჭა-ლეჩხუმის და ქვემო სვანეთის რეგიონში 1 არსებული საწარმოს გაფართოების/გადაიარაღების მიზნობრიობით;</w:t>
      </w:r>
    </w:p>
    <w:p w14:paraId="3E96E6D7" w14:textId="77777777" w:rsidR="005E4CE2" w:rsidRPr="006C44AD" w:rsidRDefault="005E4CE2" w:rsidP="005E4CE2">
      <w:pPr>
        <w:numPr>
          <w:ilvl w:val="0"/>
          <w:numId w:val="40"/>
        </w:numPr>
        <w:spacing w:before="240" w:after="0" w:line="240" w:lineRule="auto"/>
        <w:ind w:left="1080"/>
        <w:contextualSpacing/>
        <w:jc w:val="both"/>
        <w:rPr>
          <w:rFonts w:ascii="Sylfaen" w:hAnsi="Sylfaen"/>
          <w:lang w:val="ka-GE"/>
        </w:rPr>
      </w:pPr>
      <w:r w:rsidRPr="006C44AD">
        <w:rPr>
          <w:rFonts w:ascii="Sylfaen" w:hAnsi="Sylfaen"/>
          <w:lang w:val="ka-GE"/>
        </w:rPr>
        <w:t>კახეთის რეგიონში</w:t>
      </w:r>
      <w:r>
        <w:rPr>
          <w:rFonts w:ascii="Sylfaen" w:hAnsi="Sylfaen"/>
          <w:lang w:val="ka-GE"/>
        </w:rPr>
        <w:t xml:space="preserve"> </w:t>
      </w:r>
      <w:r w:rsidRPr="006C44AD">
        <w:rPr>
          <w:rFonts w:ascii="Sylfaen" w:hAnsi="Sylfaen"/>
          <w:lang w:val="ka-GE"/>
        </w:rPr>
        <w:t>1 არსებული საწარმოს გადაიარაღება/გაფართოვებ</w:t>
      </w:r>
      <w:r>
        <w:rPr>
          <w:rFonts w:ascii="Sylfaen" w:hAnsi="Sylfaen"/>
          <w:lang w:val="ka-GE"/>
        </w:rPr>
        <w:t>ის</w:t>
      </w:r>
      <w:r w:rsidRPr="006C44AD">
        <w:rPr>
          <w:rFonts w:ascii="Sylfaen" w:hAnsi="Sylfaen"/>
          <w:lang w:val="ka-GE"/>
        </w:rPr>
        <w:t xml:space="preserve"> და ახალი საწარმოს შექმნ</w:t>
      </w:r>
      <w:r>
        <w:rPr>
          <w:rFonts w:ascii="Sylfaen" w:hAnsi="Sylfaen"/>
          <w:lang w:val="ka-GE"/>
        </w:rPr>
        <w:t>ის</w:t>
      </w:r>
      <w:r w:rsidRPr="006C44AD">
        <w:rPr>
          <w:rFonts w:ascii="Sylfaen" w:hAnsi="Sylfaen"/>
          <w:lang w:val="ka-GE"/>
        </w:rPr>
        <w:t xml:space="preserve"> მიზნობრიობით</w:t>
      </w:r>
      <w:r>
        <w:rPr>
          <w:rFonts w:ascii="Sylfaen" w:hAnsi="Sylfaen"/>
          <w:lang w:val="ka-GE"/>
        </w:rPr>
        <w:t>, ასევე</w:t>
      </w:r>
      <w:r w:rsidRPr="006C44AD">
        <w:rPr>
          <w:rFonts w:ascii="Sylfaen" w:hAnsi="Sylfaen"/>
          <w:lang w:val="ka-GE"/>
        </w:rPr>
        <w:t xml:space="preserve"> იმერეთის რეგიონში 1 არსებული საწარმოს გადაიარაღება/გაფართოვებ</w:t>
      </w:r>
      <w:r>
        <w:rPr>
          <w:rFonts w:ascii="Sylfaen" w:hAnsi="Sylfaen"/>
          <w:lang w:val="ka-GE"/>
        </w:rPr>
        <w:t>ის</w:t>
      </w:r>
      <w:r w:rsidRPr="006C44AD">
        <w:rPr>
          <w:rFonts w:ascii="Sylfaen" w:hAnsi="Sylfaen"/>
          <w:lang w:val="ka-GE"/>
        </w:rPr>
        <w:t xml:space="preserve"> და ახალი საწარმოს შექმნ</w:t>
      </w:r>
      <w:r>
        <w:rPr>
          <w:rFonts w:ascii="Sylfaen" w:hAnsi="Sylfaen"/>
          <w:lang w:val="ka-GE"/>
        </w:rPr>
        <w:t>ის</w:t>
      </w:r>
      <w:r w:rsidRPr="006C44AD">
        <w:rPr>
          <w:rFonts w:ascii="Sylfaen" w:hAnsi="Sylfaen"/>
          <w:lang w:val="ka-GE"/>
        </w:rPr>
        <w:t xml:space="preserve"> მიზნობრიობით.</w:t>
      </w:r>
    </w:p>
    <w:p w14:paraId="3E229574" w14:textId="77777777" w:rsidR="005E4CE2" w:rsidRDefault="005E4CE2" w:rsidP="005E4CE2">
      <w:pPr>
        <w:spacing w:before="240" w:line="240" w:lineRule="auto"/>
        <w:ind w:firstLine="540"/>
        <w:jc w:val="both"/>
      </w:pPr>
      <w:r>
        <w:rPr>
          <w:rFonts w:ascii="Sylfaen" w:hAnsi="Sylfaen"/>
          <w:lang w:val="ka-GE" w:eastAsia="en-GB"/>
        </w:rPr>
        <w:t xml:space="preserve">პრიორიტეტი 4 </w:t>
      </w:r>
      <w:r>
        <w:rPr>
          <w:rFonts w:ascii="Sylfaen" w:hAnsi="Sylfaen"/>
          <w:lang w:val="ka-GE" w:eastAsia="zh-CN"/>
        </w:rPr>
        <w:t xml:space="preserve">ინტეგრირებული ადგილობრივი განვითარების ფარგლებში </w:t>
      </w:r>
      <w:r>
        <w:rPr>
          <w:rFonts w:ascii="Sylfaen" w:hAnsi="Sylfaen"/>
          <w:lang w:val="ka-GE" w:eastAsia="en-GB"/>
        </w:rPr>
        <w:t>საანგარიშო პერიოდში გადაწყვეტილება მიღებულ იქნა 24 პროექტთან დაკავშირებით, ხოლო პროგრამის ფარგლებში გამოყოფილი თანხის ჯამურმა ღირებულებამ  40.7 მლნ ლარი შეადგინა (სრიგპ-ის წილი).  </w:t>
      </w:r>
    </w:p>
    <w:p w14:paraId="4FCC6AB1" w14:textId="77777777" w:rsidR="00221B15" w:rsidRPr="006D27A0" w:rsidRDefault="00221B15" w:rsidP="00F53D7B">
      <w:pPr>
        <w:spacing w:after="0" w:line="240" w:lineRule="auto"/>
        <w:ind w:firstLine="360"/>
        <w:jc w:val="center"/>
        <w:rPr>
          <w:rFonts w:ascii="Sylfaen" w:hAnsi="Sylfaen"/>
          <w:b/>
          <w:lang w:val="ka-GE"/>
        </w:rPr>
      </w:pPr>
    </w:p>
    <w:p w14:paraId="7025E330" w14:textId="77777777" w:rsidR="009A7A48" w:rsidRDefault="009A7A48"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8898EF0" w14:textId="77777777" w:rsidR="00AB4A41" w:rsidRPr="00110D2F" w:rsidRDefault="00AB4A41" w:rsidP="00F136AA">
      <w:pPr>
        <w:tabs>
          <w:tab w:val="left" w:pos="0"/>
        </w:tabs>
        <w:spacing w:after="0" w:line="240" w:lineRule="auto"/>
        <w:ind w:right="173"/>
        <w:jc w:val="center"/>
        <w:rPr>
          <w:rFonts w:ascii="Sylfaen" w:hAnsi="Sylfaen" w:cs="Sylfaen"/>
          <w:b/>
          <w:noProof/>
          <w:color w:val="000000"/>
          <w:sz w:val="18"/>
          <w:szCs w:val="18"/>
          <w:highlight w:val="yellow"/>
          <w:lang w:val="ka-GE"/>
        </w:rPr>
      </w:pPr>
    </w:p>
    <w:p w14:paraId="503D799C" w14:textId="77777777" w:rsidR="00EF3F63" w:rsidRPr="00221B15" w:rsidRDefault="00C62978" w:rsidP="00F136AA">
      <w:pPr>
        <w:tabs>
          <w:tab w:val="left" w:pos="0"/>
        </w:tabs>
        <w:spacing w:after="0" w:line="240" w:lineRule="auto"/>
        <w:ind w:right="173"/>
        <w:jc w:val="center"/>
        <w:rPr>
          <w:rFonts w:ascii="Sylfaen" w:eastAsia="Times New Roman" w:hAnsi="Sylfaen" w:cs="Sylfaen"/>
          <w:b/>
          <w:bCs/>
          <w:lang w:val="ka-GE"/>
        </w:rPr>
      </w:pPr>
      <w:r w:rsidRPr="00221B15">
        <w:rPr>
          <w:rFonts w:ascii="Sylfaen" w:hAnsi="Sylfaen"/>
          <w:lang w:val="ka-GE"/>
        </w:rPr>
        <w:tab/>
      </w:r>
      <w:r w:rsidR="00EF3F63" w:rsidRPr="00221B15">
        <w:rPr>
          <w:rFonts w:ascii="Sylfaen" w:eastAsia="Times New Roman" w:hAnsi="Sylfaen" w:cs="Sylfaen"/>
          <w:b/>
          <w:bCs/>
          <w:lang w:val="ka-GE"/>
        </w:rPr>
        <w:t>საქართველოს საბიუჯეტო კოდექსის 71-ე და 114</w:t>
      </w:r>
      <w:r w:rsidR="00EF3F63" w:rsidRPr="00221B15">
        <w:rPr>
          <w:rFonts w:ascii="Sylfaen" w:eastAsia="Times New Roman" w:hAnsi="Sylfaen" w:cs="Sylfaen"/>
          <w:b/>
          <w:bCs/>
          <w:vertAlign w:val="superscript"/>
          <w:lang w:val="ka-GE"/>
        </w:rPr>
        <w:t>5</w:t>
      </w:r>
      <w:r w:rsidR="00EF3F63" w:rsidRPr="00221B15">
        <w:rPr>
          <w:rFonts w:ascii="Sylfaen" w:eastAsia="Times New Roman" w:hAnsi="Sylfaen" w:cs="Sylfaen"/>
          <w:b/>
          <w:bCs/>
          <w:lang w:val="ka-GE"/>
        </w:rPr>
        <w:t xml:space="preserve"> მუხლების შესაბამისად, </w:t>
      </w:r>
    </w:p>
    <w:p w14:paraId="616F2937" w14:textId="77777777" w:rsidR="00EF3F63" w:rsidRPr="00221B15" w:rsidRDefault="00EF3F63" w:rsidP="00F136AA">
      <w:pPr>
        <w:tabs>
          <w:tab w:val="left" w:pos="0"/>
        </w:tabs>
        <w:spacing w:after="0" w:line="240" w:lineRule="auto"/>
        <w:ind w:right="173"/>
        <w:jc w:val="center"/>
        <w:rPr>
          <w:rFonts w:ascii="Sylfaen" w:eastAsia="Times New Roman" w:hAnsi="Sylfaen" w:cs="Sylfaen"/>
          <w:b/>
          <w:bCs/>
          <w:lang w:val="ka-GE"/>
        </w:rPr>
      </w:pPr>
      <w:r w:rsidRPr="00221B15">
        <w:rPr>
          <w:rFonts w:ascii="Sylfaen" w:eastAsia="Times New Roman" w:hAnsi="Sylfaen" w:cs="Sylfaen"/>
          <w:b/>
          <w:bCs/>
          <w:lang w:val="ka-GE"/>
        </w:rPr>
        <w:t>202</w:t>
      </w:r>
      <w:r w:rsidR="00221B15" w:rsidRPr="00221B15">
        <w:rPr>
          <w:rFonts w:ascii="Sylfaen" w:eastAsia="Times New Roman" w:hAnsi="Sylfaen" w:cs="Sylfaen"/>
          <w:b/>
          <w:bCs/>
        </w:rPr>
        <w:t>2</w:t>
      </w:r>
      <w:r w:rsidRPr="00221B15">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221B15">
        <w:rPr>
          <w:rFonts w:ascii="Sylfaen" w:eastAsia="Times New Roman" w:hAnsi="Sylfaen" w:cs="Sylfaen"/>
          <w:b/>
          <w:bCs/>
        </w:rPr>
        <w:t xml:space="preserve"> </w:t>
      </w:r>
      <w:r w:rsidRPr="00221B15">
        <w:rPr>
          <w:rFonts w:ascii="Sylfaen" w:eastAsia="Times New Roman" w:hAnsi="Sylfaen" w:cs="Sylfaen"/>
          <w:b/>
          <w:bCs/>
          <w:lang w:val="ka-GE"/>
        </w:rPr>
        <w:t>6 თვის მდგომარეობით მიღებული შემოსავალი</w:t>
      </w:r>
    </w:p>
    <w:p w14:paraId="008D1121" w14:textId="77777777" w:rsidR="00EF3F63" w:rsidRPr="00221B15" w:rsidRDefault="00EF3F63" w:rsidP="00F136AA">
      <w:pPr>
        <w:tabs>
          <w:tab w:val="left" w:pos="0"/>
        </w:tabs>
        <w:spacing w:after="0" w:line="240" w:lineRule="auto"/>
        <w:ind w:right="173" w:firstLine="720"/>
        <w:jc w:val="right"/>
        <w:rPr>
          <w:rFonts w:ascii="Sylfaen" w:hAnsi="Sylfaen"/>
          <w:i/>
          <w:noProof/>
          <w:color w:val="000000"/>
          <w:sz w:val="16"/>
          <w:szCs w:val="16"/>
          <w:lang w:val="ka-GE"/>
        </w:rPr>
      </w:pPr>
    </w:p>
    <w:p w14:paraId="3ED6D2EA" w14:textId="77777777" w:rsidR="00EF3F63" w:rsidRPr="00221B15" w:rsidRDefault="00EF3F63" w:rsidP="00F136AA">
      <w:pPr>
        <w:tabs>
          <w:tab w:val="left" w:pos="0"/>
        </w:tabs>
        <w:spacing w:after="0" w:line="240" w:lineRule="auto"/>
        <w:ind w:right="173" w:firstLine="720"/>
        <w:jc w:val="right"/>
        <w:rPr>
          <w:rFonts w:ascii="Sylfaen" w:hAnsi="Sylfaen"/>
          <w:i/>
          <w:noProof/>
          <w:color w:val="000000"/>
          <w:sz w:val="16"/>
          <w:szCs w:val="16"/>
          <w:lang w:val="ka-GE"/>
        </w:rPr>
      </w:pPr>
    </w:p>
    <w:p w14:paraId="52663020" w14:textId="77777777" w:rsidR="00EF3F63" w:rsidRPr="00221B15" w:rsidRDefault="00EF3F63" w:rsidP="00F136AA">
      <w:pPr>
        <w:tabs>
          <w:tab w:val="left" w:pos="0"/>
        </w:tabs>
        <w:spacing w:after="0" w:line="240" w:lineRule="auto"/>
        <w:ind w:right="173" w:firstLine="720"/>
        <w:jc w:val="right"/>
        <w:rPr>
          <w:rFonts w:ascii="Sylfaen" w:hAnsi="Sylfaen"/>
          <w:i/>
          <w:noProof/>
          <w:color w:val="000000"/>
          <w:sz w:val="16"/>
          <w:szCs w:val="16"/>
          <w:lang w:val="ka-GE"/>
        </w:rPr>
      </w:pPr>
      <w:r w:rsidRPr="00221B15">
        <w:rPr>
          <w:rFonts w:ascii="Sylfaen" w:hAnsi="Sylfaen"/>
          <w:i/>
          <w:noProof/>
          <w:color w:val="000000"/>
          <w:sz w:val="16"/>
          <w:szCs w:val="16"/>
          <w:lang w:val="ka-GE"/>
        </w:rPr>
        <w:t>ათასი ლარი</w:t>
      </w:r>
    </w:p>
    <w:p w14:paraId="35512E1E" w14:textId="77777777" w:rsidR="00221B15" w:rsidRDefault="00221B15"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tbl>
      <w:tblPr>
        <w:tblW w:w="5000" w:type="pct"/>
        <w:tblLook w:val="04A0" w:firstRow="1" w:lastRow="0" w:firstColumn="1" w:lastColumn="0" w:noHBand="0" w:noVBand="1"/>
      </w:tblPr>
      <w:tblGrid>
        <w:gridCol w:w="4873"/>
        <w:gridCol w:w="2660"/>
        <w:gridCol w:w="2897"/>
      </w:tblGrid>
      <w:tr w:rsidR="00221B15" w:rsidRPr="009C3FEF" w14:paraId="3BAFB1A3" w14:textId="77777777" w:rsidTr="00221B15">
        <w:trPr>
          <w:trHeight w:val="440"/>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0662FD5C" w14:textId="77777777" w:rsidR="00221B15" w:rsidRPr="009C3FEF" w:rsidRDefault="00221B15" w:rsidP="00900E37">
            <w:pPr>
              <w:spacing w:after="0" w:line="240" w:lineRule="auto"/>
              <w:jc w:val="center"/>
              <w:rPr>
                <w:rFonts w:ascii="LitNusx" w:eastAsia="Times New Roman" w:hAnsi="LitNusx" w:cs="Arial"/>
                <w:b/>
                <w:bCs/>
                <w:sz w:val="14"/>
                <w:szCs w:val="14"/>
              </w:rPr>
            </w:pPr>
            <w:r w:rsidRPr="009C3FEF">
              <w:rPr>
                <w:rFonts w:ascii="Sylfaen" w:eastAsia="Times New Roman" w:hAnsi="Sylfaen" w:cs="Sylfaen"/>
                <w:b/>
                <w:bCs/>
                <w:sz w:val="14"/>
                <w:szCs w:val="14"/>
              </w:rPr>
              <w:t>ავტონომიური</w:t>
            </w:r>
            <w:r w:rsidRPr="009C3FEF">
              <w:rPr>
                <w:rFonts w:ascii="LitNusx" w:eastAsia="Times New Roman" w:hAnsi="LitNusx" w:cs="Arial"/>
                <w:b/>
                <w:bCs/>
                <w:sz w:val="14"/>
                <w:szCs w:val="14"/>
              </w:rPr>
              <w:t xml:space="preserve"> </w:t>
            </w:r>
            <w:r w:rsidRPr="009C3FEF">
              <w:rPr>
                <w:rFonts w:ascii="Sylfaen" w:eastAsia="Times New Roman" w:hAnsi="Sylfaen" w:cs="Sylfaen"/>
                <w:b/>
                <w:bCs/>
                <w:sz w:val="14"/>
                <w:szCs w:val="14"/>
              </w:rPr>
              <w:t>რესპუბლიკებისა</w:t>
            </w:r>
            <w:r w:rsidRPr="009C3FEF">
              <w:rPr>
                <w:rFonts w:ascii="LitNusx" w:eastAsia="Times New Roman" w:hAnsi="LitNusx" w:cs="Arial"/>
                <w:b/>
                <w:bCs/>
                <w:sz w:val="14"/>
                <w:szCs w:val="14"/>
              </w:rPr>
              <w:t xml:space="preserve"> </w:t>
            </w:r>
            <w:r w:rsidRPr="009C3FEF">
              <w:rPr>
                <w:rFonts w:ascii="Sylfaen" w:eastAsia="Times New Roman" w:hAnsi="Sylfaen" w:cs="Sylfaen"/>
                <w:b/>
                <w:bCs/>
                <w:sz w:val="14"/>
                <w:szCs w:val="14"/>
              </w:rPr>
              <w:t>და</w:t>
            </w:r>
            <w:r w:rsidRPr="009C3FEF">
              <w:rPr>
                <w:rFonts w:ascii="LitNusx" w:eastAsia="Times New Roman" w:hAnsi="LitNusx" w:cs="Arial"/>
                <w:b/>
                <w:bCs/>
                <w:sz w:val="14"/>
                <w:szCs w:val="14"/>
              </w:rPr>
              <w:t xml:space="preserve"> </w:t>
            </w:r>
            <w:r w:rsidRPr="009C3FEF">
              <w:rPr>
                <w:rFonts w:ascii="Sylfaen" w:eastAsia="Times New Roman" w:hAnsi="Sylfaen" w:cs="Sylfaen"/>
                <w:b/>
                <w:bCs/>
                <w:sz w:val="14"/>
                <w:szCs w:val="14"/>
              </w:rPr>
              <w:t>მუნიციპალიტეტების</w:t>
            </w:r>
            <w:r w:rsidRPr="009C3FEF">
              <w:rPr>
                <w:rFonts w:ascii="LitNusx" w:eastAsia="Times New Roman" w:hAnsi="LitNusx" w:cs="Arial"/>
                <w:b/>
                <w:bCs/>
                <w:sz w:val="14"/>
                <w:szCs w:val="14"/>
              </w:rPr>
              <w:t xml:space="preserve"> </w:t>
            </w:r>
            <w:r w:rsidRPr="009C3FEF">
              <w:rPr>
                <w:rFonts w:ascii="Sylfaen" w:eastAsia="Times New Roman" w:hAnsi="Sylfaen" w:cs="Sylfaen"/>
                <w:b/>
                <w:bCs/>
                <w:sz w:val="14"/>
                <w:szCs w:val="14"/>
              </w:rPr>
              <w:t>დასახელება</w:t>
            </w:r>
            <w:r w:rsidRPr="009C3FEF">
              <w:rPr>
                <w:rFonts w:ascii="LitNusx" w:eastAsia="Times New Roman" w:hAnsi="LitNusx" w:cs="Arial"/>
                <w:b/>
                <w:bCs/>
                <w:sz w:val="14"/>
                <w:szCs w:val="14"/>
              </w:rPr>
              <w:t xml:space="preserve">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1E9E5857" w14:textId="77777777" w:rsidR="00221B15" w:rsidRPr="009C3FEF" w:rsidRDefault="00221B15" w:rsidP="00900E37">
            <w:pPr>
              <w:spacing w:after="0" w:line="240" w:lineRule="auto"/>
              <w:jc w:val="center"/>
              <w:rPr>
                <w:rFonts w:ascii="LitNusx" w:eastAsia="Times New Roman" w:hAnsi="LitNusx" w:cs="Arial"/>
                <w:b/>
                <w:bCs/>
                <w:sz w:val="14"/>
                <w:szCs w:val="14"/>
              </w:rPr>
            </w:pPr>
            <w:r w:rsidRPr="009C3FEF">
              <w:rPr>
                <w:rFonts w:ascii="Sylfaen" w:eastAsia="Times New Roman" w:hAnsi="Sylfaen" w:cs="Sylfaen"/>
                <w:b/>
                <w:bCs/>
                <w:sz w:val="14"/>
                <w:szCs w:val="14"/>
              </w:rPr>
              <w:t>დამატებული</w:t>
            </w:r>
            <w:r w:rsidRPr="009C3FEF">
              <w:rPr>
                <w:rFonts w:ascii="LitNusx" w:eastAsia="Times New Roman" w:hAnsi="LitNusx" w:cs="Arial"/>
                <w:b/>
                <w:bCs/>
                <w:sz w:val="14"/>
                <w:szCs w:val="14"/>
              </w:rPr>
              <w:t xml:space="preserve"> </w:t>
            </w:r>
            <w:r w:rsidRPr="009C3FEF">
              <w:rPr>
                <w:rFonts w:ascii="Sylfaen" w:eastAsia="Times New Roman" w:hAnsi="Sylfaen" w:cs="Sylfaen"/>
                <w:b/>
                <w:bCs/>
                <w:sz w:val="14"/>
                <w:szCs w:val="14"/>
              </w:rPr>
              <w:t>ღირებულების</w:t>
            </w:r>
            <w:r w:rsidRPr="009C3FEF">
              <w:rPr>
                <w:rFonts w:ascii="LitNusx" w:eastAsia="Times New Roman" w:hAnsi="LitNusx" w:cs="Arial"/>
                <w:b/>
                <w:bCs/>
                <w:sz w:val="14"/>
                <w:szCs w:val="14"/>
              </w:rPr>
              <w:t xml:space="preserve"> </w:t>
            </w:r>
            <w:r w:rsidRPr="009C3FEF">
              <w:rPr>
                <w:rFonts w:ascii="Sylfaen" w:eastAsia="Times New Roman" w:hAnsi="Sylfaen" w:cs="Sylfaen"/>
                <w:b/>
                <w:bCs/>
                <w:sz w:val="14"/>
                <w:szCs w:val="14"/>
              </w:rPr>
              <w:t>გადასახადი</w:t>
            </w:r>
          </w:p>
        </w:tc>
      </w:tr>
      <w:tr w:rsidR="00221B15" w:rsidRPr="009C3FEF" w14:paraId="00DBE4DF" w14:textId="77777777" w:rsidTr="00221B15">
        <w:trPr>
          <w:trHeight w:val="440"/>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5E3E7E40" w14:textId="77777777" w:rsidR="00221B15" w:rsidRPr="009C3FEF" w:rsidRDefault="00221B15" w:rsidP="00900E37">
            <w:pPr>
              <w:spacing w:after="0" w:line="240" w:lineRule="auto"/>
              <w:rPr>
                <w:rFonts w:ascii="LitNusx" w:eastAsia="Times New Roman" w:hAnsi="LitNusx" w:cs="Arial"/>
                <w:b/>
                <w:bCs/>
                <w:sz w:val="14"/>
                <w:szCs w:val="14"/>
              </w:rPr>
            </w:pPr>
          </w:p>
        </w:tc>
        <w:tc>
          <w:tcPr>
            <w:tcW w:w="1275" w:type="pct"/>
            <w:tcBorders>
              <w:top w:val="nil"/>
              <w:left w:val="nil"/>
              <w:bottom w:val="dotted" w:sz="4" w:space="0" w:color="auto"/>
              <w:right w:val="dotted" w:sz="4" w:space="0" w:color="auto"/>
            </w:tcBorders>
            <w:shd w:val="clear" w:color="auto" w:fill="auto"/>
            <w:vAlign w:val="center"/>
            <w:hideMark/>
          </w:tcPr>
          <w:p w14:paraId="1E7E3465" w14:textId="77777777" w:rsidR="00221B15" w:rsidRPr="009C3FEF" w:rsidRDefault="00221B15" w:rsidP="00900E37">
            <w:pPr>
              <w:spacing w:after="0" w:line="240" w:lineRule="auto"/>
              <w:jc w:val="center"/>
              <w:rPr>
                <w:rFonts w:ascii="LitNusx" w:eastAsia="Times New Roman" w:hAnsi="LitNusx" w:cs="Arial"/>
                <w:b/>
                <w:bCs/>
                <w:sz w:val="14"/>
                <w:szCs w:val="14"/>
              </w:rPr>
            </w:pPr>
            <w:r w:rsidRPr="009C3FEF">
              <w:rPr>
                <w:rFonts w:ascii="Sylfaen" w:eastAsia="Times New Roman" w:hAnsi="Sylfaen" w:cs="Sylfaen"/>
                <w:b/>
                <w:bCs/>
                <w:sz w:val="14"/>
                <w:szCs w:val="14"/>
              </w:rPr>
              <w:t>წლიური</w:t>
            </w:r>
            <w:r w:rsidRPr="009C3FEF">
              <w:rPr>
                <w:rFonts w:ascii="LitNusx" w:eastAsia="Times New Roman" w:hAnsi="LitNusx" w:cs="Arial"/>
                <w:b/>
                <w:bCs/>
                <w:sz w:val="14"/>
                <w:szCs w:val="14"/>
              </w:rPr>
              <w:t xml:space="preserve"> </w:t>
            </w:r>
            <w:r w:rsidRPr="009C3FEF">
              <w:rPr>
                <w:rFonts w:ascii="Sylfaen" w:eastAsia="Times New Roman" w:hAnsi="Sylfaen" w:cs="Sylfaen"/>
                <w:b/>
                <w:bCs/>
                <w:sz w:val="14"/>
                <w:szCs w:val="14"/>
              </w:rPr>
              <w:t>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6AACC3AE" w14:textId="77777777" w:rsidR="00221B15" w:rsidRPr="009C3FEF" w:rsidRDefault="00221B15" w:rsidP="00900E37">
            <w:pPr>
              <w:spacing w:after="0" w:line="240" w:lineRule="auto"/>
              <w:jc w:val="center"/>
              <w:rPr>
                <w:rFonts w:ascii="Times New Roman" w:eastAsia="Times New Roman" w:hAnsi="Times New Roman"/>
                <w:b/>
                <w:bCs/>
                <w:sz w:val="14"/>
                <w:szCs w:val="14"/>
              </w:rPr>
            </w:pPr>
            <w:r w:rsidRPr="009C3FEF">
              <w:rPr>
                <w:rFonts w:ascii="Times New Roman" w:eastAsia="Times New Roman" w:hAnsi="Times New Roman"/>
                <w:b/>
                <w:bCs/>
                <w:sz w:val="14"/>
                <w:szCs w:val="14"/>
              </w:rPr>
              <w:t xml:space="preserve">6 </w:t>
            </w:r>
            <w:r w:rsidRPr="009C3FEF">
              <w:rPr>
                <w:rFonts w:ascii="Sylfaen" w:eastAsia="Times New Roman" w:hAnsi="Sylfaen" w:cs="Sylfaen"/>
                <w:b/>
                <w:bCs/>
                <w:sz w:val="14"/>
                <w:szCs w:val="14"/>
              </w:rPr>
              <w:t>თვის</w:t>
            </w:r>
            <w:r w:rsidRPr="009C3FEF">
              <w:rPr>
                <w:rFonts w:ascii="Times New Roman" w:eastAsia="Times New Roman" w:hAnsi="Times New Roman"/>
                <w:b/>
                <w:bCs/>
                <w:sz w:val="14"/>
                <w:szCs w:val="14"/>
              </w:rPr>
              <w:t xml:space="preserve"> </w:t>
            </w:r>
            <w:r w:rsidRPr="009C3FEF">
              <w:rPr>
                <w:rFonts w:ascii="Sylfaen" w:eastAsia="Times New Roman" w:hAnsi="Sylfaen" w:cs="Sylfaen"/>
                <w:b/>
                <w:bCs/>
                <w:sz w:val="14"/>
                <w:szCs w:val="14"/>
              </w:rPr>
              <w:t>ფაქტი</w:t>
            </w:r>
          </w:p>
        </w:tc>
      </w:tr>
      <w:tr w:rsidR="00221B15" w:rsidRPr="009C3FEF" w14:paraId="58AA501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EE7FFC1"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754B4031"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91,282.1 </w:t>
            </w:r>
          </w:p>
        </w:tc>
        <w:tc>
          <w:tcPr>
            <w:tcW w:w="1389" w:type="pct"/>
            <w:tcBorders>
              <w:top w:val="nil"/>
              <w:left w:val="nil"/>
              <w:bottom w:val="dotted" w:sz="4" w:space="0" w:color="auto"/>
              <w:right w:val="dotted" w:sz="4" w:space="0" w:color="auto"/>
            </w:tcBorders>
            <w:shd w:val="clear" w:color="000000" w:fill="FFFFFF"/>
            <w:vAlign w:val="center"/>
            <w:hideMark/>
          </w:tcPr>
          <w:p w14:paraId="62EA7C2A"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46,493.1 </w:t>
            </w:r>
          </w:p>
        </w:tc>
      </w:tr>
      <w:tr w:rsidR="00221B15" w:rsidRPr="009C3FEF" w14:paraId="3CC3BDDF"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8D06837"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ქალაქ</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ბათუმის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E3ACD3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47,148.4 </w:t>
            </w:r>
          </w:p>
        </w:tc>
        <w:tc>
          <w:tcPr>
            <w:tcW w:w="1389" w:type="pct"/>
            <w:tcBorders>
              <w:top w:val="nil"/>
              <w:left w:val="nil"/>
              <w:bottom w:val="dotted" w:sz="4" w:space="0" w:color="auto"/>
              <w:right w:val="dotted" w:sz="4" w:space="0" w:color="auto"/>
            </w:tcBorders>
            <w:shd w:val="clear" w:color="000000" w:fill="FFFFFF"/>
            <w:vAlign w:val="center"/>
            <w:hideMark/>
          </w:tcPr>
          <w:p w14:paraId="00E06D0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23,988.1 </w:t>
            </w:r>
          </w:p>
        </w:tc>
      </w:tr>
      <w:tr w:rsidR="00221B15" w:rsidRPr="009C3FEF" w14:paraId="3182A6B8"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57F86B"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ქობულეთის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5E1EF1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16,936.2 </w:t>
            </w:r>
          </w:p>
        </w:tc>
        <w:tc>
          <w:tcPr>
            <w:tcW w:w="1389" w:type="pct"/>
            <w:tcBorders>
              <w:top w:val="nil"/>
              <w:left w:val="nil"/>
              <w:bottom w:val="dotted" w:sz="4" w:space="0" w:color="auto"/>
              <w:right w:val="dotted" w:sz="4" w:space="0" w:color="auto"/>
            </w:tcBorders>
            <w:shd w:val="clear" w:color="000000" w:fill="FFFFFF"/>
            <w:vAlign w:val="center"/>
            <w:hideMark/>
          </w:tcPr>
          <w:p w14:paraId="179E5DD6"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8,640.9 </w:t>
            </w:r>
          </w:p>
        </w:tc>
      </w:tr>
      <w:tr w:rsidR="00221B15" w:rsidRPr="009C3FEF" w14:paraId="2D960C14"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C42C1B9"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ხელვაჩაურის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80ED117"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11,669.8 </w:t>
            </w:r>
          </w:p>
        </w:tc>
        <w:tc>
          <w:tcPr>
            <w:tcW w:w="1389" w:type="pct"/>
            <w:tcBorders>
              <w:top w:val="nil"/>
              <w:left w:val="nil"/>
              <w:bottom w:val="dotted" w:sz="4" w:space="0" w:color="auto"/>
              <w:right w:val="dotted" w:sz="4" w:space="0" w:color="auto"/>
            </w:tcBorders>
            <w:shd w:val="clear" w:color="000000" w:fill="FFFFFF"/>
            <w:vAlign w:val="center"/>
            <w:hideMark/>
          </w:tcPr>
          <w:p w14:paraId="5B7834F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5,932.5 </w:t>
            </w:r>
          </w:p>
        </w:tc>
      </w:tr>
      <w:tr w:rsidR="00221B15" w:rsidRPr="009C3FEF" w14:paraId="1146FD8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05A3540"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ქედის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FB9DE3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11,122.6 </w:t>
            </w:r>
          </w:p>
        </w:tc>
        <w:tc>
          <w:tcPr>
            <w:tcW w:w="1389" w:type="pct"/>
            <w:tcBorders>
              <w:top w:val="nil"/>
              <w:left w:val="nil"/>
              <w:bottom w:val="dotted" w:sz="4" w:space="0" w:color="auto"/>
              <w:right w:val="dotted" w:sz="4" w:space="0" w:color="auto"/>
            </w:tcBorders>
            <w:shd w:val="clear" w:color="000000" w:fill="FFFFFF"/>
            <w:vAlign w:val="center"/>
            <w:hideMark/>
          </w:tcPr>
          <w:p w14:paraId="288F01D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5,674.6 </w:t>
            </w:r>
          </w:p>
        </w:tc>
      </w:tr>
      <w:tr w:rsidR="00221B15" w:rsidRPr="009C3FEF" w14:paraId="5E593777"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79357A"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lastRenderedPageBreak/>
              <w:t>შუახევის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40578D1"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455.1 </w:t>
            </w:r>
          </w:p>
        </w:tc>
        <w:tc>
          <w:tcPr>
            <w:tcW w:w="1389" w:type="pct"/>
            <w:tcBorders>
              <w:top w:val="nil"/>
              <w:left w:val="nil"/>
              <w:bottom w:val="dotted" w:sz="4" w:space="0" w:color="auto"/>
              <w:right w:val="dotted" w:sz="4" w:space="0" w:color="auto"/>
            </w:tcBorders>
            <w:shd w:val="clear" w:color="000000" w:fill="FFFFFF"/>
            <w:vAlign w:val="center"/>
            <w:hideMark/>
          </w:tcPr>
          <w:p w14:paraId="00F8A832"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257.9 </w:t>
            </w:r>
          </w:p>
        </w:tc>
      </w:tr>
      <w:tr w:rsidR="00221B15" w:rsidRPr="009C3FEF" w14:paraId="1BBA3D2A"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B1BE01"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ხულოს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0D2EF47"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3,950.1 </w:t>
            </w:r>
          </w:p>
        </w:tc>
        <w:tc>
          <w:tcPr>
            <w:tcW w:w="1389" w:type="pct"/>
            <w:tcBorders>
              <w:top w:val="nil"/>
              <w:left w:val="nil"/>
              <w:bottom w:val="dotted" w:sz="4" w:space="0" w:color="auto"/>
              <w:right w:val="dotted" w:sz="4" w:space="0" w:color="auto"/>
            </w:tcBorders>
            <w:shd w:val="clear" w:color="000000" w:fill="FFFFFF"/>
            <w:vAlign w:val="center"/>
            <w:hideMark/>
          </w:tcPr>
          <w:p w14:paraId="3732322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1,999.0 </w:t>
            </w:r>
          </w:p>
        </w:tc>
      </w:tr>
      <w:tr w:rsidR="00221B15" w:rsidRPr="009C3FEF" w14:paraId="384B2315"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2C92808"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ქალაქ</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თბილისის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A11A874"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547,869.4 </w:t>
            </w:r>
          </w:p>
        </w:tc>
        <w:tc>
          <w:tcPr>
            <w:tcW w:w="1389" w:type="pct"/>
            <w:tcBorders>
              <w:top w:val="nil"/>
              <w:left w:val="nil"/>
              <w:bottom w:val="dotted" w:sz="4" w:space="0" w:color="auto"/>
              <w:right w:val="dotted" w:sz="4" w:space="0" w:color="auto"/>
            </w:tcBorders>
            <w:shd w:val="clear" w:color="000000" w:fill="FFFFFF"/>
            <w:vAlign w:val="center"/>
            <w:hideMark/>
          </w:tcPr>
          <w:p w14:paraId="6278330B"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278,894.2 </w:t>
            </w:r>
          </w:p>
        </w:tc>
      </w:tr>
      <w:tr w:rsidR="00221B15" w:rsidRPr="009C3FEF" w14:paraId="5DF22785"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58DC0A9"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კახეთის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A24D9AE"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89,893.4 </w:t>
            </w:r>
          </w:p>
        </w:tc>
        <w:tc>
          <w:tcPr>
            <w:tcW w:w="1389" w:type="pct"/>
            <w:tcBorders>
              <w:top w:val="nil"/>
              <w:left w:val="nil"/>
              <w:bottom w:val="dotted" w:sz="4" w:space="0" w:color="auto"/>
              <w:right w:val="dotted" w:sz="4" w:space="0" w:color="auto"/>
            </w:tcBorders>
            <w:shd w:val="clear" w:color="000000" w:fill="FFFFFF"/>
            <w:vAlign w:val="center"/>
            <w:hideMark/>
          </w:tcPr>
          <w:p w14:paraId="12BFAA3A"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45,848.3 </w:t>
            </w:r>
          </w:p>
        </w:tc>
      </w:tr>
      <w:tr w:rsidR="00221B15" w:rsidRPr="009C3FEF" w14:paraId="4E330AD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E2F8DA"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ახმეტის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7718D5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11,987.9 </w:t>
            </w:r>
          </w:p>
        </w:tc>
        <w:tc>
          <w:tcPr>
            <w:tcW w:w="1389" w:type="pct"/>
            <w:tcBorders>
              <w:top w:val="nil"/>
              <w:left w:val="nil"/>
              <w:bottom w:val="dotted" w:sz="4" w:space="0" w:color="auto"/>
              <w:right w:val="dotted" w:sz="4" w:space="0" w:color="auto"/>
            </w:tcBorders>
            <w:shd w:val="clear" w:color="000000" w:fill="FFFFFF"/>
            <w:vAlign w:val="center"/>
            <w:hideMark/>
          </w:tcPr>
          <w:p w14:paraId="5A496EF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6,126.0 </w:t>
            </w:r>
          </w:p>
        </w:tc>
      </w:tr>
      <w:tr w:rsidR="00221B15" w:rsidRPr="009C3FEF" w14:paraId="71DFA536"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734BA4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გურჯაანის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CDAB7D1"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15,671.3 </w:t>
            </w:r>
          </w:p>
        </w:tc>
        <w:tc>
          <w:tcPr>
            <w:tcW w:w="1389" w:type="pct"/>
            <w:tcBorders>
              <w:top w:val="nil"/>
              <w:left w:val="nil"/>
              <w:bottom w:val="dotted" w:sz="4" w:space="0" w:color="auto"/>
              <w:right w:val="dotted" w:sz="4" w:space="0" w:color="auto"/>
            </w:tcBorders>
            <w:shd w:val="clear" w:color="000000" w:fill="FFFFFF"/>
            <w:vAlign w:val="center"/>
            <w:hideMark/>
          </w:tcPr>
          <w:p w14:paraId="4DCAA31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7,996.0 </w:t>
            </w:r>
          </w:p>
        </w:tc>
      </w:tr>
      <w:tr w:rsidR="00221B15" w:rsidRPr="009C3FEF" w14:paraId="76157A0A"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BD1EC20"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დედოფლისწყაროს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F5C437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2,520.9 </w:t>
            </w:r>
          </w:p>
        </w:tc>
        <w:tc>
          <w:tcPr>
            <w:tcW w:w="1389" w:type="pct"/>
            <w:tcBorders>
              <w:top w:val="nil"/>
              <w:left w:val="nil"/>
              <w:bottom w:val="dotted" w:sz="4" w:space="0" w:color="auto"/>
              <w:right w:val="dotted" w:sz="4" w:space="0" w:color="auto"/>
            </w:tcBorders>
            <w:shd w:val="clear" w:color="000000" w:fill="FFFFFF"/>
            <w:vAlign w:val="center"/>
            <w:hideMark/>
          </w:tcPr>
          <w:p w14:paraId="019617A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1,289.7 </w:t>
            </w:r>
          </w:p>
        </w:tc>
      </w:tr>
      <w:tr w:rsidR="00221B15" w:rsidRPr="009C3FEF" w14:paraId="57CBB23F"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0F7C9D2"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თელავის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D0649C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17,956.0 </w:t>
            </w:r>
          </w:p>
        </w:tc>
        <w:tc>
          <w:tcPr>
            <w:tcW w:w="1389" w:type="pct"/>
            <w:tcBorders>
              <w:top w:val="nil"/>
              <w:left w:val="nil"/>
              <w:bottom w:val="dotted" w:sz="4" w:space="0" w:color="auto"/>
              <w:right w:val="dotted" w:sz="4" w:space="0" w:color="auto"/>
            </w:tcBorders>
            <w:shd w:val="clear" w:color="000000" w:fill="FFFFFF"/>
            <w:vAlign w:val="center"/>
            <w:hideMark/>
          </w:tcPr>
          <w:p w14:paraId="6549B5A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9,156.8 </w:t>
            </w:r>
          </w:p>
        </w:tc>
      </w:tr>
      <w:tr w:rsidR="00221B15" w:rsidRPr="009C3FEF" w14:paraId="33F3BEFA"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81F327"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ლაგოდეხის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059F7F5"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13,139.7 </w:t>
            </w:r>
          </w:p>
        </w:tc>
        <w:tc>
          <w:tcPr>
            <w:tcW w:w="1389" w:type="pct"/>
            <w:tcBorders>
              <w:top w:val="nil"/>
              <w:left w:val="nil"/>
              <w:bottom w:val="dotted" w:sz="4" w:space="0" w:color="auto"/>
              <w:right w:val="dotted" w:sz="4" w:space="0" w:color="auto"/>
            </w:tcBorders>
            <w:shd w:val="clear" w:color="000000" w:fill="FFFFFF"/>
            <w:vAlign w:val="center"/>
            <w:hideMark/>
          </w:tcPr>
          <w:p w14:paraId="768A5535"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6,706.4 </w:t>
            </w:r>
          </w:p>
        </w:tc>
      </w:tr>
      <w:tr w:rsidR="00221B15" w:rsidRPr="009C3FEF" w14:paraId="6D21C78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8F245E1"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საგარეჯოს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16F800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14,299.7 </w:t>
            </w:r>
          </w:p>
        </w:tc>
        <w:tc>
          <w:tcPr>
            <w:tcW w:w="1389" w:type="pct"/>
            <w:tcBorders>
              <w:top w:val="nil"/>
              <w:left w:val="nil"/>
              <w:bottom w:val="dotted" w:sz="4" w:space="0" w:color="auto"/>
              <w:right w:val="dotted" w:sz="4" w:space="0" w:color="auto"/>
            </w:tcBorders>
            <w:shd w:val="clear" w:color="000000" w:fill="FFFFFF"/>
            <w:vAlign w:val="center"/>
            <w:hideMark/>
          </w:tcPr>
          <w:p w14:paraId="5D8FB50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7,286.7 </w:t>
            </w:r>
          </w:p>
        </w:tc>
      </w:tr>
      <w:tr w:rsidR="00221B15" w:rsidRPr="009C3FEF" w14:paraId="3CF8F8DD"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3F17AE3"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სიღნაღის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2042A50"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6,861.4 </w:t>
            </w:r>
          </w:p>
        </w:tc>
        <w:tc>
          <w:tcPr>
            <w:tcW w:w="1389" w:type="pct"/>
            <w:tcBorders>
              <w:top w:val="nil"/>
              <w:left w:val="nil"/>
              <w:bottom w:val="dotted" w:sz="4" w:space="0" w:color="auto"/>
              <w:right w:val="dotted" w:sz="4" w:space="0" w:color="auto"/>
            </w:tcBorders>
            <w:shd w:val="clear" w:color="000000" w:fill="FFFFFF"/>
            <w:vAlign w:val="center"/>
            <w:hideMark/>
          </w:tcPr>
          <w:p w14:paraId="14D7FC5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3,482.1 </w:t>
            </w:r>
          </w:p>
        </w:tc>
      </w:tr>
      <w:tr w:rsidR="00221B15" w:rsidRPr="009C3FEF" w14:paraId="2F851382"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6700CE7"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ყვარელის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3ABD2DD"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7,456.5 </w:t>
            </w:r>
          </w:p>
        </w:tc>
        <w:tc>
          <w:tcPr>
            <w:tcW w:w="1389" w:type="pct"/>
            <w:tcBorders>
              <w:top w:val="nil"/>
              <w:left w:val="nil"/>
              <w:bottom w:val="dotted" w:sz="4" w:space="0" w:color="auto"/>
              <w:right w:val="dotted" w:sz="4" w:space="0" w:color="auto"/>
            </w:tcBorders>
            <w:shd w:val="clear" w:color="000000" w:fill="FFFFFF"/>
            <w:vAlign w:val="center"/>
            <w:hideMark/>
          </w:tcPr>
          <w:p w14:paraId="71C50CB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3,804.6 </w:t>
            </w:r>
          </w:p>
        </w:tc>
      </w:tr>
      <w:tr w:rsidR="00221B15" w:rsidRPr="009C3FEF" w14:paraId="7DC5A49D"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4A2C09"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იმერეთის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B880585"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161,149.3 </w:t>
            </w:r>
          </w:p>
        </w:tc>
        <w:tc>
          <w:tcPr>
            <w:tcW w:w="1389" w:type="pct"/>
            <w:tcBorders>
              <w:top w:val="nil"/>
              <w:left w:val="nil"/>
              <w:bottom w:val="dotted" w:sz="4" w:space="0" w:color="auto"/>
              <w:right w:val="dotted" w:sz="4" w:space="0" w:color="auto"/>
            </w:tcBorders>
            <w:shd w:val="clear" w:color="000000" w:fill="FFFFFF"/>
            <w:vAlign w:val="center"/>
            <w:hideMark/>
          </w:tcPr>
          <w:p w14:paraId="2C48BE9F"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82,152.9 </w:t>
            </w:r>
          </w:p>
        </w:tc>
      </w:tr>
      <w:tr w:rsidR="00221B15" w:rsidRPr="009C3FEF" w14:paraId="39237768"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49067C" w14:textId="77777777" w:rsidR="00221B15" w:rsidRPr="009C3FEF" w:rsidRDefault="00221B15" w:rsidP="00900E37">
            <w:pPr>
              <w:spacing w:after="0" w:line="240" w:lineRule="auto"/>
              <w:rPr>
                <w:rFonts w:ascii="Sylfaen" w:eastAsia="Times New Roman" w:hAnsi="Sylfaen" w:cs="Arial"/>
                <w:sz w:val="16"/>
                <w:szCs w:val="16"/>
              </w:rPr>
            </w:pPr>
            <w:r w:rsidRPr="009C3FEF">
              <w:rPr>
                <w:rFonts w:ascii="Sylfaen" w:eastAsia="Times New Roman" w:hAnsi="Sylfaen" w:cs="Arial"/>
                <w:sz w:val="16"/>
                <w:szCs w:val="16"/>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68A88C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44,063.1 </w:t>
            </w:r>
          </w:p>
        </w:tc>
        <w:tc>
          <w:tcPr>
            <w:tcW w:w="1389" w:type="pct"/>
            <w:tcBorders>
              <w:top w:val="nil"/>
              <w:left w:val="nil"/>
              <w:bottom w:val="dotted" w:sz="4" w:space="0" w:color="auto"/>
              <w:right w:val="dotted" w:sz="4" w:space="0" w:color="auto"/>
            </w:tcBorders>
            <w:shd w:val="clear" w:color="000000" w:fill="FFFFFF"/>
            <w:vAlign w:val="center"/>
            <w:hideMark/>
          </w:tcPr>
          <w:p w14:paraId="6BAF24C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22,440.5 </w:t>
            </w:r>
          </w:p>
        </w:tc>
      </w:tr>
      <w:tr w:rsidR="00221B15" w:rsidRPr="009C3FEF" w14:paraId="5E56F13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0A8ADC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ჭიათურის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1F2202"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13,641.6 </w:t>
            </w:r>
          </w:p>
        </w:tc>
        <w:tc>
          <w:tcPr>
            <w:tcW w:w="1389" w:type="pct"/>
            <w:tcBorders>
              <w:top w:val="nil"/>
              <w:left w:val="nil"/>
              <w:bottom w:val="dotted" w:sz="4" w:space="0" w:color="auto"/>
              <w:right w:val="dotted" w:sz="4" w:space="0" w:color="auto"/>
            </w:tcBorders>
            <w:shd w:val="clear" w:color="000000" w:fill="FFFFFF"/>
            <w:vAlign w:val="center"/>
            <w:hideMark/>
          </w:tcPr>
          <w:p w14:paraId="7F68461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6,964.3 </w:t>
            </w:r>
          </w:p>
        </w:tc>
      </w:tr>
      <w:tr w:rsidR="00221B15" w:rsidRPr="009C3FEF" w14:paraId="23501AAC"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871001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ტყიბულის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21D0071"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6,558.1 </w:t>
            </w:r>
          </w:p>
        </w:tc>
        <w:tc>
          <w:tcPr>
            <w:tcW w:w="1389" w:type="pct"/>
            <w:tcBorders>
              <w:top w:val="nil"/>
              <w:left w:val="nil"/>
              <w:bottom w:val="dotted" w:sz="4" w:space="0" w:color="auto"/>
              <w:right w:val="dotted" w:sz="4" w:space="0" w:color="auto"/>
            </w:tcBorders>
            <w:shd w:val="clear" w:color="000000" w:fill="FFFFFF"/>
            <w:vAlign w:val="center"/>
            <w:hideMark/>
          </w:tcPr>
          <w:p w14:paraId="1DA6CE96"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3,353.2 </w:t>
            </w:r>
          </w:p>
        </w:tc>
      </w:tr>
      <w:tr w:rsidR="00221B15" w:rsidRPr="009C3FEF" w14:paraId="399F3D0C"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31C0B94"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წყალტუბოს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5F51776"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14,346.3 </w:t>
            </w:r>
          </w:p>
        </w:tc>
        <w:tc>
          <w:tcPr>
            <w:tcW w:w="1389" w:type="pct"/>
            <w:tcBorders>
              <w:top w:val="nil"/>
              <w:left w:val="nil"/>
              <w:bottom w:val="dotted" w:sz="4" w:space="0" w:color="auto"/>
              <w:right w:val="dotted" w:sz="4" w:space="0" w:color="auto"/>
            </w:tcBorders>
            <w:shd w:val="clear" w:color="000000" w:fill="FFFFFF"/>
            <w:vAlign w:val="center"/>
            <w:hideMark/>
          </w:tcPr>
          <w:p w14:paraId="5691FCE2"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7,286.7 </w:t>
            </w:r>
          </w:p>
        </w:tc>
      </w:tr>
      <w:tr w:rsidR="00221B15" w:rsidRPr="009C3FEF" w14:paraId="6C835780"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CF5D21F"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ბაღდათის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D8AC427"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7,075.3 </w:t>
            </w:r>
          </w:p>
        </w:tc>
        <w:tc>
          <w:tcPr>
            <w:tcW w:w="1389" w:type="pct"/>
            <w:tcBorders>
              <w:top w:val="nil"/>
              <w:left w:val="nil"/>
              <w:bottom w:val="dotted" w:sz="4" w:space="0" w:color="auto"/>
              <w:right w:val="dotted" w:sz="4" w:space="0" w:color="auto"/>
            </w:tcBorders>
            <w:shd w:val="clear" w:color="000000" w:fill="FFFFFF"/>
            <w:vAlign w:val="center"/>
            <w:hideMark/>
          </w:tcPr>
          <w:p w14:paraId="7F9404A6"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3,611.1 </w:t>
            </w:r>
          </w:p>
        </w:tc>
      </w:tr>
      <w:tr w:rsidR="00221B15" w:rsidRPr="009C3FEF" w14:paraId="0A80FBB0"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5C0CBCE"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ვანის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0574C8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7,282.6 </w:t>
            </w:r>
          </w:p>
        </w:tc>
        <w:tc>
          <w:tcPr>
            <w:tcW w:w="1389" w:type="pct"/>
            <w:tcBorders>
              <w:top w:val="nil"/>
              <w:left w:val="nil"/>
              <w:bottom w:val="dotted" w:sz="4" w:space="0" w:color="auto"/>
              <w:right w:val="dotted" w:sz="4" w:space="0" w:color="auto"/>
            </w:tcBorders>
            <w:shd w:val="clear" w:color="000000" w:fill="FFFFFF"/>
            <w:vAlign w:val="center"/>
            <w:hideMark/>
          </w:tcPr>
          <w:p w14:paraId="401F440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3,740.1 </w:t>
            </w:r>
          </w:p>
        </w:tc>
      </w:tr>
      <w:tr w:rsidR="00221B15" w:rsidRPr="009C3FEF" w14:paraId="2FCAEF2D"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1444530"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ზესტაფონის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31F0966"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15,995.5 </w:t>
            </w:r>
          </w:p>
        </w:tc>
        <w:tc>
          <w:tcPr>
            <w:tcW w:w="1389" w:type="pct"/>
            <w:tcBorders>
              <w:top w:val="nil"/>
              <w:left w:val="nil"/>
              <w:bottom w:val="dotted" w:sz="4" w:space="0" w:color="auto"/>
              <w:right w:val="dotted" w:sz="4" w:space="0" w:color="auto"/>
            </w:tcBorders>
            <w:shd w:val="clear" w:color="000000" w:fill="FFFFFF"/>
            <w:vAlign w:val="center"/>
            <w:hideMark/>
          </w:tcPr>
          <w:p w14:paraId="58B8420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8,125.0 </w:t>
            </w:r>
          </w:p>
        </w:tc>
      </w:tr>
      <w:tr w:rsidR="00221B15" w:rsidRPr="009C3FEF" w14:paraId="51D08282"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74664E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თერჯოლის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996CF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10,232.1 </w:t>
            </w:r>
          </w:p>
        </w:tc>
        <w:tc>
          <w:tcPr>
            <w:tcW w:w="1389" w:type="pct"/>
            <w:tcBorders>
              <w:top w:val="nil"/>
              <w:left w:val="nil"/>
              <w:bottom w:val="dotted" w:sz="4" w:space="0" w:color="auto"/>
              <w:right w:val="dotted" w:sz="4" w:space="0" w:color="auto"/>
            </w:tcBorders>
            <w:shd w:val="clear" w:color="000000" w:fill="FFFFFF"/>
            <w:vAlign w:val="center"/>
            <w:hideMark/>
          </w:tcPr>
          <w:p w14:paraId="52F666B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5,223.2 </w:t>
            </w:r>
          </w:p>
        </w:tc>
      </w:tr>
      <w:tr w:rsidR="00221B15" w:rsidRPr="009C3FEF" w14:paraId="192A390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2B8CE4"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სამტრედიის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CC8F49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12,756.1 </w:t>
            </w:r>
          </w:p>
        </w:tc>
        <w:tc>
          <w:tcPr>
            <w:tcW w:w="1389" w:type="pct"/>
            <w:tcBorders>
              <w:top w:val="nil"/>
              <w:left w:val="nil"/>
              <w:bottom w:val="dotted" w:sz="4" w:space="0" w:color="auto"/>
              <w:right w:val="dotted" w:sz="4" w:space="0" w:color="auto"/>
            </w:tcBorders>
            <w:shd w:val="clear" w:color="000000" w:fill="FFFFFF"/>
            <w:vAlign w:val="center"/>
            <w:hideMark/>
          </w:tcPr>
          <w:p w14:paraId="745C6F6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6,512.9 </w:t>
            </w:r>
          </w:p>
        </w:tc>
      </w:tr>
      <w:tr w:rsidR="00221B15" w:rsidRPr="009C3FEF" w14:paraId="65AEE23B"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3DB8CF4"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საჩხერის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8BB2F5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15,261.1 </w:t>
            </w:r>
          </w:p>
        </w:tc>
        <w:tc>
          <w:tcPr>
            <w:tcW w:w="1389" w:type="pct"/>
            <w:tcBorders>
              <w:top w:val="nil"/>
              <w:left w:val="nil"/>
              <w:bottom w:val="dotted" w:sz="4" w:space="0" w:color="auto"/>
              <w:right w:val="dotted" w:sz="4" w:space="0" w:color="auto"/>
            </w:tcBorders>
            <w:shd w:val="clear" w:color="000000" w:fill="FFFFFF"/>
            <w:vAlign w:val="center"/>
            <w:hideMark/>
          </w:tcPr>
          <w:p w14:paraId="60137651"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7,802.6 </w:t>
            </w:r>
          </w:p>
        </w:tc>
      </w:tr>
      <w:tr w:rsidR="00221B15" w:rsidRPr="009C3FEF" w14:paraId="513BF5F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129E55A"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ხარაგაულის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F50611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6,858.1 </w:t>
            </w:r>
          </w:p>
        </w:tc>
        <w:tc>
          <w:tcPr>
            <w:tcW w:w="1389" w:type="pct"/>
            <w:tcBorders>
              <w:top w:val="nil"/>
              <w:left w:val="nil"/>
              <w:bottom w:val="dotted" w:sz="4" w:space="0" w:color="auto"/>
              <w:right w:val="dotted" w:sz="4" w:space="0" w:color="auto"/>
            </w:tcBorders>
            <w:shd w:val="clear" w:color="000000" w:fill="FFFFFF"/>
            <w:vAlign w:val="center"/>
            <w:hideMark/>
          </w:tcPr>
          <w:p w14:paraId="09A9C6C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3,482.1 </w:t>
            </w:r>
          </w:p>
        </w:tc>
      </w:tr>
      <w:tr w:rsidR="00221B15" w:rsidRPr="009C3FEF" w14:paraId="30883CD8"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458FD79"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ხონის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500C985"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7,079.2 </w:t>
            </w:r>
          </w:p>
        </w:tc>
        <w:tc>
          <w:tcPr>
            <w:tcW w:w="1389" w:type="pct"/>
            <w:tcBorders>
              <w:top w:val="nil"/>
              <w:left w:val="nil"/>
              <w:bottom w:val="dotted" w:sz="4" w:space="0" w:color="auto"/>
              <w:right w:val="dotted" w:sz="4" w:space="0" w:color="auto"/>
            </w:tcBorders>
            <w:shd w:val="clear" w:color="000000" w:fill="FFFFFF"/>
            <w:vAlign w:val="center"/>
            <w:hideMark/>
          </w:tcPr>
          <w:p w14:paraId="6A3FE6D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3,611.1 </w:t>
            </w:r>
          </w:p>
        </w:tc>
      </w:tr>
      <w:tr w:rsidR="00221B15" w:rsidRPr="009C3FEF" w14:paraId="2F4CC7D1"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59309C6"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სამეგრელო</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ზემო</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სვანეთის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4EAF2EF"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92,116.3 </w:t>
            </w:r>
          </w:p>
        </w:tc>
        <w:tc>
          <w:tcPr>
            <w:tcW w:w="1389" w:type="pct"/>
            <w:tcBorders>
              <w:top w:val="nil"/>
              <w:left w:val="nil"/>
              <w:bottom w:val="dotted" w:sz="4" w:space="0" w:color="auto"/>
              <w:right w:val="dotted" w:sz="4" w:space="0" w:color="auto"/>
            </w:tcBorders>
            <w:shd w:val="clear" w:color="000000" w:fill="FFFFFF"/>
            <w:vAlign w:val="center"/>
            <w:hideMark/>
          </w:tcPr>
          <w:p w14:paraId="647673FE"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46,944.5 </w:t>
            </w:r>
          </w:p>
        </w:tc>
      </w:tr>
      <w:tr w:rsidR="00221B15" w:rsidRPr="009C3FEF" w14:paraId="5BB27B2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F9A7006"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ქალაქ</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ფოთის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C85A8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6,186.3 </w:t>
            </w:r>
          </w:p>
        </w:tc>
        <w:tc>
          <w:tcPr>
            <w:tcW w:w="1389" w:type="pct"/>
            <w:tcBorders>
              <w:top w:val="nil"/>
              <w:left w:val="nil"/>
              <w:bottom w:val="dotted" w:sz="4" w:space="0" w:color="auto"/>
              <w:right w:val="dotted" w:sz="4" w:space="0" w:color="auto"/>
            </w:tcBorders>
            <w:shd w:val="clear" w:color="000000" w:fill="FFFFFF"/>
            <w:vAlign w:val="center"/>
            <w:hideMark/>
          </w:tcPr>
          <w:p w14:paraId="6B45469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3,159.7 </w:t>
            </w:r>
          </w:p>
        </w:tc>
      </w:tr>
      <w:tr w:rsidR="00221B15" w:rsidRPr="009C3FEF" w14:paraId="55583CCF"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92C69A7"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ზუგდიდის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7DE129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30,621.4 </w:t>
            </w:r>
          </w:p>
        </w:tc>
        <w:tc>
          <w:tcPr>
            <w:tcW w:w="1389" w:type="pct"/>
            <w:tcBorders>
              <w:top w:val="nil"/>
              <w:left w:val="nil"/>
              <w:bottom w:val="dotted" w:sz="4" w:space="0" w:color="auto"/>
              <w:right w:val="dotted" w:sz="4" w:space="0" w:color="auto"/>
            </w:tcBorders>
            <w:shd w:val="clear" w:color="000000" w:fill="FFFFFF"/>
            <w:vAlign w:val="center"/>
            <w:hideMark/>
          </w:tcPr>
          <w:p w14:paraId="4D7D274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15,605.2 </w:t>
            </w:r>
          </w:p>
        </w:tc>
      </w:tr>
      <w:tr w:rsidR="00221B15" w:rsidRPr="009C3FEF" w14:paraId="4CB48CF8"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521BAA0"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აბაშის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A015567"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6,501.0 </w:t>
            </w:r>
          </w:p>
        </w:tc>
        <w:tc>
          <w:tcPr>
            <w:tcW w:w="1389" w:type="pct"/>
            <w:tcBorders>
              <w:top w:val="nil"/>
              <w:left w:val="nil"/>
              <w:bottom w:val="dotted" w:sz="4" w:space="0" w:color="auto"/>
              <w:right w:val="dotted" w:sz="4" w:space="0" w:color="auto"/>
            </w:tcBorders>
            <w:shd w:val="clear" w:color="000000" w:fill="FFFFFF"/>
            <w:vAlign w:val="center"/>
            <w:hideMark/>
          </w:tcPr>
          <w:p w14:paraId="503642FC"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3,288.7 </w:t>
            </w:r>
          </w:p>
        </w:tc>
      </w:tr>
      <w:tr w:rsidR="00221B15" w:rsidRPr="009C3FEF" w14:paraId="3537CB3C"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590F49D"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მარტვილის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50501CD"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10,202.5 </w:t>
            </w:r>
          </w:p>
        </w:tc>
        <w:tc>
          <w:tcPr>
            <w:tcW w:w="1389" w:type="pct"/>
            <w:tcBorders>
              <w:top w:val="nil"/>
              <w:left w:val="nil"/>
              <w:bottom w:val="dotted" w:sz="4" w:space="0" w:color="auto"/>
              <w:right w:val="dotted" w:sz="4" w:space="0" w:color="auto"/>
            </w:tcBorders>
            <w:shd w:val="clear" w:color="000000" w:fill="FFFFFF"/>
            <w:vAlign w:val="center"/>
            <w:hideMark/>
          </w:tcPr>
          <w:p w14:paraId="0C22FC5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5,223.2 </w:t>
            </w:r>
          </w:p>
        </w:tc>
      </w:tr>
      <w:tr w:rsidR="00221B15" w:rsidRPr="009C3FEF" w14:paraId="6F53BBC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87C7BAA"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მესტიის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AA0EB72"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6,091.4 </w:t>
            </w:r>
          </w:p>
        </w:tc>
        <w:tc>
          <w:tcPr>
            <w:tcW w:w="1389" w:type="pct"/>
            <w:tcBorders>
              <w:top w:val="nil"/>
              <w:left w:val="nil"/>
              <w:bottom w:val="dotted" w:sz="4" w:space="0" w:color="auto"/>
              <w:right w:val="dotted" w:sz="4" w:space="0" w:color="auto"/>
            </w:tcBorders>
            <w:shd w:val="clear" w:color="000000" w:fill="FFFFFF"/>
            <w:vAlign w:val="center"/>
            <w:hideMark/>
          </w:tcPr>
          <w:p w14:paraId="2A75413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3,095.2 </w:t>
            </w:r>
          </w:p>
        </w:tc>
      </w:tr>
      <w:tr w:rsidR="00221B15" w:rsidRPr="009C3FEF" w14:paraId="3B62F33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A5801EE"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სენაკის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D4F07A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11,631.1 </w:t>
            </w:r>
          </w:p>
        </w:tc>
        <w:tc>
          <w:tcPr>
            <w:tcW w:w="1389" w:type="pct"/>
            <w:tcBorders>
              <w:top w:val="nil"/>
              <w:left w:val="nil"/>
              <w:bottom w:val="dotted" w:sz="4" w:space="0" w:color="auto"/>
              <w:right w:val="dotted" w:sz="4" w:space="0" w:color="auto"/>
            </w:tcBorders>
            <w:shd w:val="clear" w:color="000000" w:fill="FFFFFF"/>
            <w:vAlign w:val="center"/>
            <w:hideMark/>
          </w:tcPr>
          <w:p w14:paraId="7BE5D680"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5,932.5 </w:t>
            </w:r>
          </w:p>
        </w:tc>
      </w:tr>
      <w:tr w:rsidR="00221B15" w:rsidRPr="009C3FEF" w14:paraId="0115CB2A"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E199BF6"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ჩხოროწყუს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781066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6,950.3 </w:t>
            </w:r>
          </w:p>
        </w:tc>
        <w:tc>
          <w:tcPr>
            <w:tcW w:w="1389" w:type="pct"/>
            <w:tcBorders>
              <w:top w:val="nil"/>
              <w:left w:val="nil"/>
              <w:bottom w:val="dotted" w:sz="4" w:space="0" w:color="auto"/>
              <w:right w:val="dotted" w:sz="4" w:space="0" w:color="auto"/>
            </w:tcBorders>
            <w:shd w:val="clear" w:color="000000" w:fill="FFFFFF"/>
            <w:vAlign w:val="center"/>
            <w:hideMark/>
          </w:tcPr>
          <w:p w14:paraId="4BE0908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3,546.6 </w:t>
            </w:r>
          </w:p>
        </w:tc>
      </w:tr>
      <w:tr w:rsidR="00221B15" w:rsidRPr="009C3FEF" w14:paraId="34F6C01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1FB33F"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წალენჯიხის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72C391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8,016.1 </w:t>
            </w:r>
          </w:p>
        </w:tc>
        <w:tc>
          <w:tcPr>
            <w:tcW w:w="1389" w:type="pct"/>
            <w:tcBorders>
              <w:top w:val="nil"/>
              <w:left w:val="nil"/>
              <w:bottom w:val="dotted" w:sz="4" w:space="0" w:color="auto"/>
              <w:right w:val="dotted" w:sz="4" w:space="0" w:color="auto"/>
            </w:tcBorders>
            <w:shd w:val="clear" w:color="000000" w:fill="FFFFFF"/>
            <w:vAlign w:val="center"/>
            <w:hideMark/>
          </w:tcPr>
          <w:p w14:paraId="66967441"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4,062.5 </w:t>
            </w:r>
          </w:p>
        </w:tc>
      </w:tr>
      <w:tr w:rsidR="00221B15" w:rsidRPr="009C3FEF" w14:paraId="46A60D26"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9345ACB"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ხობის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88C042C"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5,916.0 </w:t>
            </w:r>
          </w:p>
        </w:tc>
        <w:tc>
          <w:tcPr>
            <w:tcW w:w="1389" w:type="pct"/>
            <w:tcBorders>
              <w:top w:val="nil"/>
              <w:left w:val="nil"/>
              <w:bottom w:val="dotted" w:sz="4" w:space="0" w:color="auto"/>
              <w:right w:val="dotted" w:sz="4" w:space="0" w:color="auto"/>
            </w:tcBorders>
            <w:shd w:val="clear" w:color="000000" w:fill="FFFFFF"/>
            <w:vAlign w:val="center"/>
            <w:hideMark/>
          </w:tcPr>
          <w:p w14:paraId="5E88F18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3,030.8 </w:t>
            </w:r>
          </w:p>
        </w:tc>
      </w:tr>
      <w:tr w:rsidR="00221B15" w:rsidRPr="009C3FEF" w14:paraId="519A72D3"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534D7C"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შიდა</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ქართლის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5D0705A"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83,392.6 </w:t>
            </w:r>
          </w:p>
        </w:tc>
        <w:tc>
          <w:tcPr>
            <w:tcW w:w="1389" w:type="pct"/>
            <w:tcBorders>
              <w:top w:val="nil"/>
              <w:left w:val="nil"/>
              <w:bottom w:val="dotted" w:sz="4" w:space="0" w:color="auto"/>
              <w:right w:val="dotted" w:sz="4" w:space="0" w:color="auto"/>
            </w:tcBorders>
            <w:shd w:val="clear" w:color="000000" w:fill="FFFFFF"/>
            <w:vAlign w:val="center"/>
            <w:hideMark/>
          </w:tcPr>
          <w:p w14:paraId="58731286"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42,430.6 </w:t>
            </w:r>
          </w:p>
        </w:tc>
      </w:tr>
      <w:tr w:rsidR="00221B15" w:rsidRPr="009C3FEF" w14:paraId="394E463D"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33E1D2"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გორის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6AEE9C"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42,945.6 </w:t>
            </w:r>
          </w:p>
        </w:tc>
        <w:tc>
          <w:tcPr>
            <w:tcW w:w="1389" w:type="pct"/>
            <w:tcBorders>
              <w:top w:val="nil"/>
              <w:left w:val="nil"/>
              <w:bottom w:val="dotted" w:sz="4" w:space="0" w:color="auto"/>
              <w:right w:val="dotted" w:sz="4" w:space="0" w:color="auto"/>
            </w:tcBorders>
            <w:shd w:val="clear" w:color="000000" w:fill="FFFFFF"/>
            <w:vAlign w:val="center"/>
            <w:hideMark/>
          </w:tcPr>
          <w:p w14:paraId="3350AEC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21,860.1 </w:t>
            </w:r>
          </w:p>
        </w:tc>
      </w:tr>
      <w:tr w:rsidR="00221B15" w:rsidRPr="009C3FEF" w14:paraId="5B898F6F"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AE9573F"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ქარელის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4C4D17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13,344.7 </w:t>
            </w:r>
          </w:p>
        </w:tc>
        <w:tc>
          <w:tcPr>
            <w:tcW w:w="1389" w:type="pct"/>
            <w:tcBorders>
              <w:top w:val="nil"/>
              <w:left w:val="nil"/>
              <w:bottom w:val="dotted" w:sz="4" w:space="0" w:color="auto"/>
              <w:right w:val="dotted" w:sz="4" w:space="0" w:color="auto"/>
            </w:tcBorders>
            <w:shd w:val="clear" w:color="000000" w:fill="FFFFFF"/>
            <w:vAlign w:val="center"/>
            <w:hideMark/>
          </w:tcPr>
          <w:p w14:paraId="7DA5C52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6,770.8 </w:t>
            </w:r>
          </w:p>
        </w:tc>
      </w:tr>
      <w:tr w:rsidR="00221B15" w:rsidRPr="009C3FEF" w14:paraId="12C03DFD"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507190"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კასპის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4216BC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10,343.9 </w:t>
            </w:r>
          </w:p>
        </w:tc>
        <w:tc>
          <w:tcPr>
            <w:tcW w:w="1389" w:type="pct"/>
            <w:tcBorders>
              <w:top w:val="nil"/>
              <w:left w:val="nil"/>
              <w:bottom w:val="dotted" w:sz="4" w:space="0" w:color="auto"/>
              <w:right w:val="dotted" w:sz="4" w:space="0" w:color="auto"/>
            </w:tcBorders>
            <w:shd w:val="clear" w:color="000000" w:fill="FFFFFF"/>
            <w:vAlign w:val="center"/>
            <w:hideMark/>
          </w:tcPr>
          <w:p w14:paraId="4131135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5,287.7 </w:t>
            </w:r>
          </w:p>
        </w:tc>
      </w:tr>
      <w:tr w:rsidR="00221B15" w:rsidRPr="009C3FEF" w14:paraId="3D7096A1"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416C1AA"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ხაშურის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8107DC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16,758.4 </w:t>
            </w:r>
          </w:p>
        </w:tc>
        <w:tc>
          <w:tcPr>
            <w:tcW w:w="1389" w:type="pct"/>
            <w:tcBorders>
              <w:top w:val="nil"/>
              <w:left w:val="nil"/>
              <w:bottom w:val="dotted" w:sz="4" w:space="0" w:color="auto"/>
              <w:right w:val="dotted" w:sz="4" w:space="0" w:color="auto"/>
            </w:tcBorders>
            <w:shd w:val="clear" w:color="000000" w:fill="FFFFFF"/>
            <w:vAlign w:val="center"/>
            <w:hideMark/>
          </w:tcPr>
          <w:p w14:paraId="1BB65892"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8,511.9 </w:t>
            </w:r>
          </w:p>
        </w:tc>
      </w:tr>
      <w:tr w:rsidR="00221B15" w:rsidRPr="009C3FEF" w14:paraId="4311B547"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34F842B"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ქვემო</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ქართლის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3C8E2BC1"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84,526.1 </w:t>
            </w:r>
          </w:p>
        </w:tc>
        <w:tc>
          <w:tcPr>
            <w:tcW w:w="1389" w:type="pct"/>
            <w:tcBorders>
              <w:top w:val="nil"/>
              <w:left w:val="nil"/>
              <w:bottom w:val="dotted" w:sz="4" w:space="0" w:color="auto"/>
              <w:right w:val="dotted" w:sz="4" w:space="0" w:color="auto"/>
            </w:tcBorders>
            <w:shd w:val="clear" w:color="000000" w:fill="FFFFFF"/>
            <w:vAlign w:val="center"/>
            <w:hideMark/>
          </w:tcPr>
          <w:p w14:paraId="3531658D"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43,075.5 </w:t>
            </w:r>
          </w:p>
        </w:tc>
      </w:tr>
      <w:tr w:rsidR="00221B15" w:rsidRPr="009C3FEF" w14:paraId="3743B226"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9644394"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ქალაქ</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რუსთავის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68155FD"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37,714.0 </w:t>
            </w:r>
          </w:p>
        </w:tc>
        <w:tc>
          <w:tcPr>
            <w:tcW w:w="1389" w:type="pct"/>
            <w:tcBorders>
              <w:top w:val="nil"/>
              <w:left w:val="nil"/>
              <w:bottom w:val="dotted" w:sz="4" w:space="0" w:color="auto"/>
              <w:right w:val="dotted" w:sz="4" w:space="0" w:color="auto"/>
            </w:tcBorders>
            <w:shd w:val="clear" w:color="000000" w:fill="FFFFFF"/>
            <w:vAlign w:val="center"/>
            <w:hideMark/>
          </w:tcPr>
          <w:p w14:paraId="1ACCA0D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19,216.3 </w:t>
            </w:r>
          </w:p>
        </w:tc>
      </w:tr>
      <w:tr w:rsidR="00221B15" w:rsidRPr="009C3FEF" w14:paraId="7B87E39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16254F"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ბოლნისის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BA228CE"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1,592.8 </w:t>
            </w:r>
          </w:p>
        </w:tc>
        <w:tc>
          <w:tcPr>
            <w:tcW w:w="1389" w:type="pct"/>
            <w:tcBorders>
              <w:top w:val="nil"/>
              <w:left w:val="nil"/>
              <w:bottom w:val="dotted" w:sz="4" w:space="0" w:color="auto"/>
              <w:right w:val="dotted" w:sz="4" w:space="0" w:color="auto"/>
            </w:tcBorders>
            <w:shd w:val="clear" w:color="000000" w:fill="FFFFFF"/>
            <w:vAlign w:val="center"/>
            <w:hideMark/>
          </w:tcPr>
          <w:p w14:paraId="77045042"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838.3 </w:t>
            </w:r>
          </w:p>
        </w:tc>
      </w:tr>
      <w:tr w:rsidR="00221B15" w:rsidRPr="009C3FEF" w14:paraId="56564800"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734171E"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lastRenderedPageBreak/>
              <w:t>გარდაბნის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46790F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3,413.1 </w:t>
            </w:r>
          </w:p>
        </w:tc>
        <w:tc>
          <w:tcPr>
            <w:tcW w:w="1389" w:type="pct"/>
            <w:tcBorders>
              <w:top w:val="nil"/>
              <w:left w:val="nil"/>
              <w:bottom w:val="dotted" w:sz="4" w:space="0" w:color="auto"/>
              <w:right w:val="dotted" w:sz="4" w:space="0" w:color="auto"/>
            </w:tcBorders>
            <w:shd w:val="clear" w:color="000000" w:fill="FFFFFF"/>
            <w:vAlign w:val="center"/>
            <w:hideMark/>
          </w:tcPr>
          <w:p w14:paraId="64316756"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1,741.1 </w:t>
            </w:r>
          </w:p>
        </w:tc>
      </w:tr>
      <w:tr w:rsidR="00221B15" w:rsidRPr="009C3FEF" w14:paraId="5391DE0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15083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დმანისის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E8BBC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8,990.5 </w:t>
            </w:r>
          </w:p>
        </w:tc>
        <w:tc>
          <w:tcPr>
            <w:tcW w:w="1389" w:type="pct"/>
            <w:tcBorders>
              <w:top w:val="nil"/>
              <w:left w:val="nil"/>
              <w:bottom w:val="dotted" w:sz="4" w:space="0" w:color="auto"/>
              <w:right w:val="dotted" w:sz="4" w:space="0" w:color="auto"/>
            </w:tcBorders>
            <w:shd w:val="clear" w:color="000000" w:fill="FFFFFF"/>
            <w:vAlign w:val="center"/>
            <w:hideMark/>
          </w:tcPr>
          <w:p w14:paraId="5778E26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4,578.4 </w:t>
            </w:r>
          </w:p>
        </w:tc>
      </w:tr>
      <w:tr w:rsidR="00221B15" w:rsidRPr="009C3FEF" w14:paraId="70EF17A7"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DFFD298"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თეთრიწყაროს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3EC41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9,089.3 </w:t>
            </w:r>
          </w:p>
        </w:tc>
        <w:tc>
          <w:tcPr>
            <w:tcW w:w="1389" w:type="pct"/>
            <w:tcBorders>
              <w:top w:val="nil"/>
              <w:left w:val="nil"/>
              <w:bottom w:val="dotted" w:sz="4" w:space="0" w:color="auto"/>
              <w:right w:val="dotted" w:sz="4" w:space="0" w:color="auto"/>
            </w:tcBorders>
            <w:shd w:val="clear" w:color="000000" w:fill="FFFFFF"/>
            <w:vAlign w:val="center"/>
            <w:hideMark/>
          </w:tcPr>
          <w:p w14:paraId="54F5B35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4,642.9 </w:t>
            </w:r>
          </w:p>
        </w:tc>
      </w:tr>
      <w:tr w:rsidR="00221B15" w:rsidRPr="009C3FEF" w14:paraId="35675F10"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6B6133"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მარნეულის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57C9AF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21,169.8 </w:t>
            </w:r>
          </w:p>
        </w:tc>
        <w:tc>
          <w:tcPr>
            <w:tcW w:w="1389" w:type="pct"/>
            <w:tcBorders>
              <w:top w:val="nil"/>
              <w:left w:val="nil"/>
              <w:bottom w:val="dotted" w:sz="4" w:space="0" w:color="auto"/>
              <w:right w:val="dotted" w:sz="4" w:space="0" w:color="auto"/>
            </w:tcBorders>
            <w:shd w:val="clear" w:color="000000" w:fill="FFFFFF"/>
            <w:vAlign w:val="center"/>
            <w:hideMark/>
          </w:tcPr>
          <w:p w14:paraId="48530EB0"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10,768.9 </w:t>
            </w:r>
          </w:p>
        </w:tc>
      </w:tr>
      <w:tr w:rsidR="00221B15" w:rsidRPr="009C3FEF" w14:paraId="17512071"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9B6BC9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წალკის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6D7CD0"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2,556.6 </w:t>
            </w:r>
          </w:p>
        </w:tc>
        <w:tc>
          <w:tcPr>
            <w:tcW w:w="1389" w:type="pct"/>
            <w:tcBorders>
              <w:top w:val="nil"/>
              <w:left w:val="nil"/>
              <w:bottom w:val="dotted" w:sz="4" w:space="0" w:color="auto"/>
              <w:right w:val="dotted" w:sz="4" w:space="0" w:color="auto"/>
            </w:tcBorders>
            <w:shd w:val="clear" w:color="000000" w:fill="FFFFFF"/>
            <w:vAlign w:val="center"/>
            <w:hideMark/>
          </w:tcPr>
          <w:p w14:paraId="4D5A2BD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1,289.7 </w:t>
            </w:r>
          </w:p>
        </w:tc>
      </w:tr>
      <w:tr w:rsidR="00221B15" w:rsidRPr="009C3FEF" w14:paraId="6E89F755"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564527"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გურიის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EA7A230"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33,243.1 </w:t>
            </w:r>
          </w:p>
        </w:tc>
        <w:tc>
          <w:tcPr>
            <w:tcW w:w="1389" w:type="pct"/>
            <w:tcBorders>
              <w:top w:val="nil"/>
              <w:left w:val="nil"/>
              <w:bottom w:val="dotted" w:sz="4" w:space="0" w:color="auto"/>
              <w:right w:val="dotted" w:sz="4" w:space="0" w:color="auto"/>
            </w:tcBorders>
            <w:shd w:val="clear" w:color="000000" w:fill="FFFFFF"/>
            <w:vAlign w:val="center"/>
            <w:hideMark/>
          </w:tcPr>
          <w:p w14:paraId="3005EE0B"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16,894.9 </w:t>
            </w:r>
          </w:p>
        </w:tc>
      </w:tr>
      <w:tr w:rsidR="00221B15" w:rsidRPr="009C3FEF" w14:paraId="77BCC391"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DE261D4"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ლანჩხუთის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0CFD5DD"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9,339.4 </w:t>
            </w:r>
          </w:p>
        </w:tc>
        <w:tc>
          <w:tcPr>
            <w:tcW w:w="1389" w:type="pct"/>
            <w:tcBorders>
              <w:top w:val="nil"/>
              <w:left w:val="nil"/>
              <w:bottom w:val="dotted" w:sz="4" w:space="0" w:color="auto"/>
              <w:right w:val="dotted" w:sz="4" w:space="0" w:color="auto"/>
            </w:tcBorders>
            <w:shd w:val="clear" w:color="000000" w:fill="FFFFFF"/>
            <w:vAlign w:val="center"/>
            <w:hideMark/>
          </w:tcPr>
          <w:p w14:paraId="304C3C9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4,771.8 </w:t>
            </w:r>
          </w:p>
        </w:tc>
      </w:tr>
      <w:tr w:rsidR="00221B15" w:rsidRPr="009C3FEF" w14:paraId="190C646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A78EA9"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ოზურგეთის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189BF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18,403.2 </w:t>
            </w:r>
          </w:p>
        </w:tc>
        <w:tc>
          <w:tcPr>
            <w:tcW w:w="1389" w:type="pct"/>
            <w:tcBorders>
              <w:top w:val="nil"/>
              <w:left w:val="nil"/>
              <w:bottom w:val="dotted" w:sz="4" w:space="0" w:color="auto"/>
              <w:right w:val="dotted" w:sz="4" w:space="0" w:color="auto"/>
            </w:tcBorders>
            <w:shd w:val="clear" w:color="000000" w:fill="FFFFFF"/>
            <w:vAlign w:val="center"/>
            <w:hideMark/>
          </w:tcPr>
          <w:p w14:paraId="1D246A3D"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9,350.2 </w:t>
            </w:r>
          </w:p>
        </w:tc>
      </w:tr>
      <w:tr w:rsidR="00221B15" w:rsidRPr="009C3FEF" w14:paraId="13D336E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B758144"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ჩოხატაურის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ECD51C"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5,500.5 </w:t>
            </w:r>
          </w:p>
        </w:tc>
        <w:tc>
          <w:tcPr>
            <w:tcW w:w="1389" w:type="pct"/>
            <w:tcBorders>
              <w:top w:val="nil"/>
              <w:left w:val="nil"/>
              <w:bottom w:val="dotted" w:sz="4" w:space="0" w:color="auto"/>
              <w:right w:val="dotted" w:sz="4" w:space="0" w:color="auto"/>
            </w:tcBorders>
            <w:shd w:val="clear" w:color="000000" w:fill="FFFFFF"/>
            <w:vAlign w:val="center"/>
            <w:hideMark/>
          </w:tcPr>
          <w:p w14:paraId="59B870F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2,772.8 </w:t>
            </w:r>
          </w:p>
        </w:tc>
      </w:tr>
      <w:tr w:rsidR="00221B15" w:rsidRPr="009C3FEF" w14:paraId="355CEED3"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8EE4770"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სამცხე</w:t>
            </w:r>
            <w:r w:rsidRPr="009C3FEF">
              <w:rPr>
                <w:rFonts w:ascii="LitNusx" w:eastAsia="Times New Roman" w:hAnsi="LitNusx" w:cs="Arial"/>
                <w:b/>
                <w:bCs/>
                <w:sz w:val="16"/>
                <w:szCs w:val="16"/>
              </w:rPr>
              <w:t>-</w:t>
            </w:r>
            <w:r w:rsidRPr="009C3FEF">
              <w:rPr>
                <w:rFonts w:ascii="Sylfaen" w:eastAsia="Times New Roman" w:hAnsi="Sylfaen" w:cs="Sylfaen"/>
                <w:b/>
                <w:bCs/>
                <w:sz w:val="16"/>
                <w:szCs w:val="16"/>
              </w:rPr>
              <w:t>ჯავახეთის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8374F67"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32,793.4 </w:t>
            </w:r>
          </w:p>
        </w:tc>
        <w:tc>
          <w:tcPr>
            <w:tcW w:w="1389" w:type="pct"/>
            <w:tcBorders>
              <w:top w:val="nil"/>
              <w:left w:val="nil"/>
              <w:bottom w:val="dotted" w:sz="4" w:space="0" w:color="auto"/>
              <w:right w:val="dotted" w:sz="4" w:space="0" w:color="auto"/>
            </w:tcBorders>
            <w:shd w:val="clear" w:color="000000" w:fill="FFFFFF"/>
            <w:vAlign w:val="center"/>
            <w:hideMark/>
          </w:tcPr>
          <w:p w14:paraId="5CEE19B4"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16,701.4 </w:t>
            </w:r>
          </w:p>
        </w:tc>
      </w:tr>
      <w:tr w:rsidR="00221B15" w:rsidRPr="009C3FEF" w14:paraId="06C7AC57"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942E5B9"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ბორჯომის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673D89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1,774.8 </w:t>
            </w:r>
          </w:p>
        </w:tc>
        <w:tc>
          <w:tcPr>
            <w:tcW w:w="1389" w:type="pct"/>
            <w:tcBorders>
              <w:top w:val="nil"/>
              <w:left w:val="nil"/>
              <w:bottom w:val="dotted" w:sz="4" w:space="0" w:color="auto"/>
              <w:right w:val="dotted" w:sz="4" w:space="0" w:color="auto"/>
            </w:tcBorders>
            <w:shd w:val="clear" w:color="000000" w:fill="FFFFFF"/>
            <w:vAlign w:val="center"/>
            <w:hideMark/>
          </w:tcPr>
          <w:p w14:paraId="45486E9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902.8 </w:t>
            </w:r>
          </w:p>
        </w:tc>
      </w:tr>
      <w:tr w:rsidR="00221B15" w:rsidRPr="009C3FEF" w14:paraId="22DC97BE"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52B476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ადიგენის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5EB39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7,828.5 </w:t>
            </w:r>
          </w:p>
        </w:tc>
        <w:tc>
          <w:tcPr>
            <w:tcW w:w="1389" w:type="pct"/>
            <w:tcBorders>
              <w:top w:val="nil"/>
              <w:left w:val="nil"/>
              <w:bottom w:val="dotted" w:sz="4" w:space="0" w:color="auto"/>
              <w:right w:val="dotted" w:sz="4" w:space="0" w:color="auto"/>
            </w:tcBorders>
            <w:shd w:val="clear" w:color="000000" w:fill="FFFFFF"/>
            <w:vAlign w:val="center"/>
            <w:hideMark/>
          </w:tcPr>
          <w:p w14:paraId="441CE07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3,998.0 </w:t>
            </w:r>
          </w:p>
        </w:tc>
      </w:tr>
      <w:tr w:rsidR="00221B15" w:rsidRPr="009C3FEF" w14:paraId="754B5B70"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3B60B53"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ასპინძის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9DD249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1,206.0 </w:t>
            </w:r>
          </w:p>
        </w:tc>
        <w:tc>
          <w:tcPr>
            <w:tcW w:w="1389" w:type="pct"/>
            <w:tcBorders>
              <w:top w:val="nil"/>
              <w:left w:val="nil"/>
              <w:bottom w:val="dotted" w:sz="4" w:space="0" w:color="auto"/>
              <w:right w:val="dotted" w:sz="4" w:space="0" w:color="auto"/>
            </w:tcBorders>
            <w:shd w:val="clear" w:color="000000" w:fill="FFFFFF"/>
            <w:vAlign w:val="center"/>
            <w:hideMark/>
          </w:tcPr>
          <w:p w14:paraId="33D108CC"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644.8 </w:t>
            </w:r>
          </w:p>
        </w:tc>
      </w:tr>
      <w:tr w:rsidR="00221B15" w:rsidRPr="009C3FEF" w14:paraId="64DB91EA"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6FFD604"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ახალქალაქის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FC23AE1"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1,183.2 </w:t>
            </w:r>
          </w:p>
        </w:tc>
        <w:tc>
          <w:tcPr>
            <w:tcW w:w="1389" w:type="pct"/>
            <w:tcBorders>
              <w:top w:val="nil"/>
              <w:left w:val="nil"/>
              <w:bottom w:val="dotted" w:sz="4" w:space="0" w:color="auto"/>
              <w:right w:val="dotted" w:sz="4" w:space="0" w:color="auto"/>
            </w:tcBorders>
            <w:shd w:val="clear" w:color="000000" w:fill="FFFFFF"/>
            <w:vAlign w:val="center"/>
            <w:hideMark/>
          </w:tcPr>
          <w:p w14:paraId="5959CB5D"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580.4 </w:t>
            </w:r>
          </w:p>
        </w:tc>
      </w:tr>
      <w:tr w:rsidR="00221B15" w:rsidRPr="009C3FEF" w14:paraId="656F8B14"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679A3C2"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ახალციხის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38C3CF2"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15,725.2 </w:t>
            </w:r>
          </w:p>
        </w:tc>
        <w:tc>
          <w:tcPr>
            <w:tcW w:w="1389" w:type="pct"/>
            <w:tcBorders>
              <w:top w:val="nil"/>
              <w:left w:val="nil"/>
              <w:bottom w:val="dotted" w:sz="4" w:space="0" w:color="auto"/>
              <w:right w:val="dotted" w:sz="4" w:space="0" w:color="auto"/>
            </w:tcBorders>
            <w:shd w:val="clear" w:color="000000" w:fill="FFFFFF"/>
            <w:vAlign w:val="center"/>
            <w:hideMark/>
          </w:tcPr>
          <w:p w14:paraId="060ABFD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7,996.0 </w:t>
            </w:r>
          </w:p>
        </w:tc>
      </w:tr>
      <w:tr w:rsidR="00221B15" w:rsidRPr="009C3FEF" w14:paraId="4402170F"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3375988"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ნინოწმინდის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D727305"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5,075.7 </w:t>
            </w:r>
          </w:p>
        </w:tc>
        <w:tc>
          <w:tcPr>
            <w:tcW w:w="1389" w:type="pct"/>
            <w:tcBorders>
              <w:top w:val="nil"/>
              <w:left w:val="nil"/>
              <w:bottom w:val="dotted" w:sz="4" w:space="0" w:color="auto"/>
              <w:right w:val="dotted" w:sz="4" w:space="0" w:color="auto"/>
            </w:tcBorders>
            <w:shd w:val="clear" w:color="000000" w:fill="FFFFFF"/>
            <w:vAlign w:val="center"/>
            <w:hideMark/>
          </w:tcPr>
          <w:p w14:paraId="2AB38500"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2,579.4 </w:t>
            </w:r>
          </w:p>
        </w:tc>
      </w:tr>
      <w:tr w:rsidR="00221B15" w:rsidRPr="009C3FEF" w14:paraId="1DD7AFD0"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3B6DEC"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მცხეთა</w:t>
            </w:r>
            <w:r w:rsidRPr="009C3FEF">
              <w:rPr>
                <w:rFonts w:ascii="LitNusx" w:eastAsia="Times New Roman" w:hAnsi="LitNusx" w:cs="Arial"/>
                <w:b/>
                <w:bCs/>
                <w:sz w:val="16"/>
                <w:szCs w:val="16"/>
              </w:rPr>
              <w:t>-</w:t>
            </w:r>
            <w:r w:rsidRPr="009C3FEF">
              <w:rPr>
                <w:rFonts w:ascii="Sylfaen" w:eastAsia="Times New Roman" w:hAnsi="Sylfaen" w:cs="Sylfaen"/>
                <w:b/>
                <w:bCs/>
                <w:sz w:val="16"/>
                <w:szCs w:val="16"/>
              </w:rPr>
              <w:t>მთიანეთის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5F4B78C"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23,730.5 </w:t>
            </w:r>
          </w:p>
        </w:tc>
        <w:tc>
          <w:tcPr>
            <w:tcW w:w="1389" w:type="pct"/>
            <w:tcBorders>
              <w:top w:val="nil"/>
              <w:left w:val="nil"/>
              <w:bottom w:val="dotted" w:sz="4" w:space="0" w:color="auto"/>
              <w:right w:val="dotted" w:sz="4" w:space="0" w:color="auto"/>
            </w:tcBorders>
            <w:shd w:val="clear" w:color="000000" w:fill="FFFFFF"/>
            <w:vAlign w:val="center"/>
            <w:hideMark/>
          </w:tcPr>
          <w:p w14:paraId="58325445"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11,994.1 </w:t>
            </w:r>
          </w:p>
        </w:tc>
      </w:tr>
      <w:tr w:rsidR="00221B15" w:rsidRPr="009C3FEF" w14:paraId="558202E2"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8082BF"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დუშეთის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B24BE77"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8,780.5 </w:t>
            </w:r>
          </w:p>
        </w:tc>
        <w:tc>
          <w:tcPr>
            <w:tcW w:w="1389" w:type="pct"/>
            <w:tcBorders>
              <w:top w:val="nil"/>
              <w:left w:val="nil"/>
              <w:bottom w:val="dotted" w:sz="4" w:space="0" w:color="auto"/>
              <w:right w:val="dotted" w:sz="4" w:space="0" w:color="auto"/>
            </w:tcBorders>
            <w:shd w:val="clear" w:color="000000" w:fill="FFFFFF"/>
            <w:vAlign w:val="center"/>
            <w:hideMark/>
          </w:tcPr>
          <w:p w14:paraId="0BABB66C"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4,449.4 </w:t>
            </w:r>
          </w:p>
        </w:tc>
      </w:tr>
      <w:tr w:rsidR="00221B15" w:rsidRPr="009C3FEF" w14:paraId="7FBE42B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7B57409"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თიანეთის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731789B"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7,270.5 </w:t>
            </w:r>
          </w:p>
        </w:tc>
        <w:tc>
          <w:tcPr>
            <w:tcW w:w="1389" w:type="pct"/>
            <w:tcBorders>
              <w:top w:val="nil"/>
              <w:left w:val="nil"/>
              <w:bottom w:val="dotted" w:sz="4" w:space="0" w:color="auto"/>
              <w:right w:val="dotted" w:sz="4" w:space="0" w:color="auto"/>
            </w:tcBorders>
            <w:shd w:val="clear" w:color="000000" w:fill="FFFFFF"/>
            <w:vAlign w:val="center"/>
            <w:hideMark/>
          </w:tcPr>
          <w:p w14:paraId="0FEC8530"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3,675.6 </w:t>
            </w:r>
          </w:p>
        </w:tc>
      </w:tr>
      <w:tr w:rsidR="00221B15" w:rsidRPr="009C3FEF" w14:paraId="7045BEB9"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112AD91"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მცხეთის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4995EFC"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7,520.2 </w:t>
            </w:r>
          </w:p>
        </w:tc>
        <w:tc>
          <w:tcPr>
            <w:tcW w:w="1389" w:type="pct"/>
            <w:tcBorders>
              <w:top w:val="nil"/>
              <w:left w:val="nil"/>
              <w:bottom w:val="dotted" w:sz="4" w:space="0" w:color="auto"/>
              <w:right w:val="dotted" w:sz="4" w:space="0" w:color="auto"/>
            </w:tcBorders>
            <w:shd w:val="clear" w:color="000000" w:fill="FFFFFF"/>
            <w:vAlign w:val="center"/>
            <w:hideMark/>
          </w:tcPr>
          <w:p w14:paraId="0ADD8BB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3,804.6 </w:t>
            </w:r>
          </w:p>
        </w:tc>
      </w:tr>
      <w:tr w:rsidR="00221B15" w:rsidRPr="009C3FEF" w14:paraId="74312FF3"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EB2B7D8"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ყაზბეგის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9439E07"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159.3 </w:t>
            </w:r>
          </w:p>
        </w:tc>
        <w:tc>
          <w:tcPr>
            <w:tcW w:w="1389" w:type="pct"/>
            <w:tcBorders>
              <w:top w:val="nil"/>
              <w:left w:val="nil"/>
              <w:bottom w:val="dotted" w:sz="4" w:space="0" w:color="auto"/>
              <w:right w:val="dotted" w:sz="4" w:space="0" w:color="auto"/>
            </w:tcBorders>
            <w:shd w:val="clear" w:color="000000" w:fill="FFFFFF"/>
            <w:vAlign w:val="center"/>
            <w:hideMark/>
          </w:tcPr>
          <w:p w14:paraId="62125419"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64.5 </w:t>
            </w:r>
          </w:p>
        </w:tc>
      </w:tr>
      <w:tr w:rsidR="00221B15" w:rsidRPr="009C3FEF" w14:paraId="06258F40"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097A8F"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რაჭა</w:t>
            </w:r>
            <w:r w:rsidRPr="009C3FEF">
              <w:rPr>
                <w:rFonts w:ascii="LitNusx" w:eastAsia="Times New Roman" w:hAnsi="LitNusx" w:cs="Arial"/>
                <w:b/>
                <w:bCs/>
                <w:sz w:val="16"/>
                <w:szCs w:val="16"/>
              </w:rPr>
              <w:t>-</w:t>
            </w:r>
            <w:r w:rsidRPr="009C3FEF">
              <w:rPr>
                <w:rFonts w:ascii="Sylfaen" w:eastAsia="Times New Roman" w:hAnsi="Sylfaen" w:cs="Sylfaen"/>
                <w:b/>
                <w:bCs/>
                <w:sz w:val="16"/>
                <w:szCs w:val="16"/>
              </w:rPr>
              <w:t>ლეჩხუმი</w:t>
            </w:r>
            <w:r w:rsidRPr="009C3FEF">
              <w:rPr>
                <w:rFonts w:ascii="LitNusx" w:eastAsia="Times New Roman" w:hAnsi="LitNusx" w:cs="Arial"/>
                <w:b/>
                <w:bCs/>
                <w:sz w:val="16"/>
                <w:szCs w:val="16"/>
              </w:rPr>
              <w:t>-</w:t>
            </w:r>
            <w:r w:rsidRPr="009C3FEF">
              <w:rPr>
                <w:rFonts w:ascii="Sylfaen" w:eastAsia="Times New Roman" w:hAnsi="Sylfaen" w:cs="Sylfaen"/>
                <w:b/>
                <w:bCs/>
                <w:sz w:val="16"/>
                <w:szCs w:val="16"/>
              </w:rPr>
              <w:t>ქვემო</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სვანეთის</w:t>
            </w:r>
            <w:r w:rsidRPr="009C3FEF">
              <w:rPr>
                <w:rFonts w:ascii="LitNusx" w:eastAsia="Times New Roman" w:hAnsi="LitNusx" w:cs="Arial"/>
                <w:b/>
                <w:bCs/>
                <w:sz w:val="16"/>
                <w:szCs w:val="16"/>
              </w:rPr>
              <w:t xml:space="preserve"> </w:t>
            </w:r>
            <w:r w:rsidRPr="009C3FEF">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CAF8E66"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26,403.9 </w:t>
            </w:r>
          </w:p>
        </w:tc>
        <w:tc>
          <w:tcPr>
            <w:tcW w:w="1389" w:type="pct"/>
            <w:tcBorders>
              <w:top w:val="nil"/>
              <w:left w:val="nil"/>
              <w:bottom w:val="dotted" w:sz="4" w:space="0" w:color="auto"/>
              <w:right w:val="dotted" w:sz="4" w:space="0" w:color="auto"/>
            </w:tcBorders>
            <w:shd w:val="clear" w:color="000000" w:fill="FFFFFF"/>
            <w:vAlign w:val="center"/>
            <w:hideMark/>
          </w:tcPr>
          <w:p w14:paraId="25F6BFB7"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13,412.7 </w:t>
            </w:r>
          </w:p>
        </w:tc>
      </w:tr>
      <w:tr w:rsidR="00221B15" w:rsidRPr="009C3FEF" w14:paraId="4CCEC43B"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9F52D77"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ამბროლაურის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DDE164D"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8,378.1 </w:t>
            </w:r>
          </w:p>
        </w:tc>
        <w:tc>
          <w:tcPr>
            <w:tcW w:w="1389" w:type="pct"/>
            <w:tcBorders>
              <w:top w:val="nil"/>
              <w:left w:val="nil"/>
              <w:bottom w:val="dotted" w:sz="4" w:space="0" w:color="auto"/>
              <w:right w:val="dotted" w:sz="4" w:space="0" w:color="auto"/>
            </w:tcBorders>
            <w:shd w:val="clear" w:color="000000" w:fill="FFFFFF"/>
            <w:vAlign w:val="center"/>
            <w:hideMark/>
          </w:tcPr>
          <w:p w14:paraId="4C0A93A3"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4,256.0 </w:t>
            </w:r>
          </w:p>
        </w:tc>
      </w:tr>
      <w:tr w:rsidR="00221B15" w:rsidRPr="009C3FEF" w14:paraId="3FD10F5A"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4AFA7A"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ლენტეხის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E77FB80"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4,839.7 </w:t>
            </w:r>
          </w:p>
        </w:tc>
        <w:tc>
          <w:tcPr>
            <w:tcW w:w="1389" w:type="pct"/>
            <w:tcBorders>
              <w:top w:val="nil"/>
              <w:left w:val="nil"/>
              <w:bottom w:val="dotted" w:sz="4" w:space="0" w:color="auto"/>
              <w:right w:val="dotted" w:sz="4" w:space="0" w:color="auto"/>
            </w:tcBorders>
            <w:shd w:val="clear" w:color="000000" w:fill="FFFFFF"/>
            <w:vAlign w:val="center"/>
            <w:hideMark/>
          </w:tcPr>
          <w:p w14:paraId="3BF84DE5"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2,450.4 </w:t>
            </w:r>
          </w:p>
        </w:tc>
      </w:tr>
      <w:tr w:rsidR="00221B15" w:rsidRPr="009C3FEF" w14:paraId="7F29BF62"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246BC45"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ონის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EB19554"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5,613.8 </w:t>
            </w:r>
          </w:p>
        </w:tc>
        <w:tc>
          <w:tcPr>
            <w:tcW w:w="1389" w:type="pct"/>
            <w:tcBorders>
              <w:top w:val="nil"/>
              <w:left w:val="nil"/>
              <w:bottom w:val="dotted" w:sz="4" w:space="0" w:color="auto"/>
              <w:right w:val="dotted" w:sz="4" w:space="0" w:color="auto"/>
            </w:tcBorders>
            <w:shd w:val="clear" w:color="000000" w:fill="FFFFFF"/>
            <w:vAlign w:val="center"/>
            <w:hideMark/>
          </w:tcPr>
          <w:p w14:paraId="7DBAB7CA"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2,837.3 </w:t>
            </w:r>
          </w:p>
        </w:tc>
      </w:tr>
      <w:tr w:rsidR="00221B15" w:rsidRPr="009C3FEF" w14:paraId="332F0738"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FA00E4E" w14:textId="77777777" w:rsidR="00221B15" w:rsidRPr="009C3FEF" w:rsidRDefault="00221B15" w:rsidP="00900E37">
            <w:pPr>
              <w:spacing w:after="0" w:line="240" w:lineRule="auto"/>
              <w:rPr>
                <w:rFonts w:ascii="LitNusx" w:eastAsia="Times New Roman" w:hAnsi="LitNusx" w:cs="Arial"/>
                <w:sz w:val="16"/>
                <w:szCs w:val="16"/>
              </w:rPr>
            </w:pPr>
            <w:r w:rsidRPr="009C3FEF">
              <w:rPr>
                <w:rFonts w:ascii="Sylfaen" w:eastAsia="Times New Roman" w:hAnsi="Sylfaen" w:cs="Sylfaen"/>
                <w:sz w:val="16"/>
                <w:szCs w:val="16"/>
              </w:rPr>
              <w:t>ცაგერის</w:t>
            </w:r>
            <w:r w:rsidRPr="009C3FEF">
              <w:rPr>
                <w:rFonts w:ascii="LitNusx" w:eastAsia="Times New Roman" w:hAnsi="LitNusx" w:cs="Arial"/>
                <w:sz w:val="16"/>
                <w:szCs w:val="16"/>
              </w:rPr>
              <w:t xml:space="preserve"> </w:t>
            </w:r>
            <w:r w:rsidRPr="009C3FEF">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51C258"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7,572.3 </w:t>
            </w:r>
          </w:p>
        </w:tc>
        <w:tc>
          <w:tcPr>
            <w:tcW w:w="1389" w:type="pct"/>
            <w:tcBorders>
              <w:top w:val="nil"/>
              <w:left w:val="nil"/>
              <w:bottom w:val="dotted" w:sz="4" w:space="0" w:color="auto"/>
              <w:right w:val="dotted" w:sz="4" w:space="0" w:color="auto"/>
            </w:tcBorders>
            <w:shd w:val="clear" w:color="000000" w:fill="FFFFFF"/>
            <w:vAlign w:val="center"/>
            <w:hideMark/>
          </w:tcPr>
          <w:p w14:paraId="6D99751F" w14:textId="77777777" w:rsidR="00221B15" w:rsidRPr="009C3FEF" w:rsidRDefault="00221B15" w:rsidP="00900E37">
            <w:pPr>
              <w:spacing w:after="0" w:line="240" w:lineRule="auto"/>
              <w:jc w:val="center"/>
              <w:rPr>
                <w:rFonts w:ascii="Arial" w:eastAsia="Times New Roman" w:hAnsi="Arial" w:cs="Arial"/>
                <w:color w:val="000000"/>
                <w:sz w:val="16"/>
                <w:szCs w:val="16"/>
              </w:rPr>
            </w:pPr>
            <w:r w:rsidRPr="009C3FEF">
              <w:rPr>
                <w:rFonts w:ascii="Arial" w:eastAsia="Times New Roman" w:hAnsi="Arial" w:cs="Arial"/>
                <w:color w:val="000000"/>
                <w:sz w:val="16"/>
                <w:szCs w:val="16"/>
              </w:rPr>
              <w:t xml:space="preserve">3,869.1 </w:t>
            </w:r>
          </w:p>
        </w:tc>
      </w:tr>
      <w:tr w:rsidR="00221B15" w:rsidRPr="009C3FEF" w14:paraId="4F466662" w14:textId="77777777" w:rsidTr="00221B15">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2E34CAFC" w14:textId="77777777" w:rsidR="00221B15" w:rsidRPr="009C3FEF" w:rsidRDefault="00221B15" w:rsidP="00900E37">
            <w:pPr>
              <w:spacing w:after="0" w:line="240" w:lineRule="auto"/>
              <w:rPr>
                <w:rFonts w:ascii="LitNusx" w:eastAsia="Times New Roman" w:hAnsi="LitNusx" w:cs="Arial"/>
                <w:b/>
                <w:bCs/>
                <w:sz w:val="16"/>
                <w:szCs w:val="16"/>
              </w:rPr>
            </w:pPr>
            <w:r w:rsidRPr="009C3FEF">
              <w:rPr>
                <w:rFonts w:ascii="Sylfaen" w:eastAsia="Times New Roman" w:hAnsi="Sylfaen" w:cs="Sylfaen"/>
                <w:b/>
                <w:bCs/>
                <w:sz w:val="16"/>
                <w:szCs w:val="16"/>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3A5BDEA5"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1,266,400.0 </w:t>
            </w:r>
          </w:p>
        </w:tc>
        <w:tc>
          <w:tcPr>
            <w:tcW w:w="1389" w:type="pct"/>
            <w:tcBorders>
              <w:top w:val="nil"/>
              <w:left w:val="nil"/>
              <w:bottom w:val="dotted" w:sz="4" w:space="0" w:color="auto"/>
              <w:right w:val="dotted" w:sz="4" w:space="0" w:color="auto"/>
            </w:tcBorders>
            <w:shd w:val="clear" w:color="000000" w:fill="FFFFFF"/>
            <w:vAlign w:val="center"/>
            <w:hideMark/>
          </w:tcPr>
          <w:p w14:paraId="71792326" w14:textId="77777777" w:rsidR="00221B15" w:rsidRPr="009C3FEF" w:rsidRDefault="00221B15" w:rsidP="00900E37">
            <w:pPr>
              <w:spacing w:after="0" w:line="240" w:lineRule="auto"/>
              <w:jc w:val="center"/>
              <w:rPr>
                <w:rFonts w:ascii="Arial" w:eastAsia="Times New Roman" w:hAnsi="Arial" w:cs="Arial"/>
                <w:b/>
                <w:bCs/>
                <w:color w:val="000000"/>
                <w:sz w:val="16"/>
                <w:szCs w:val="16"/>
              </w:rPr>
            </w:pPr>
            <w:r w:rsidRPr="009C3FEF">
              <w:rPr>
                <w:rFonts w:ascii="Arial" w:eastAsia="Times New Roman" w:hAnsi="Arial" w:cs="Arial"/>
                <w:b/>
                <w:bCs/>
                <w:color w:val="000000"/>
                <w:sz w:val="16"/>
                <w:szCs w:val="16"/>
              </w:rPr>
              <w:t xml:space="preserve">644,842.2 </w:t>
            </w:r>
          </w:p>
        </w:tc>
      </w:tr>
    </w:tbl>
    <w:p w14:paraId="5AD2A7EC" w14:textId="77777777" w:rsidR="00221B15" w:rsidRDefault="00221B15"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p w14:paraId="5E80FF45" w14:textId="77777777" w:rsidR="00221B15" w:rsidRDefault="00221B15"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p w14:paraId="15CDE18C" w14:textId="77777777" w:rsidR="00221B15" w:rsidRPr="00110D2F" w:rsidRDefault="00221B15"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p w14:paraId="24F9C46A" w14:textId="77777777" w:rsidR="00EF3F63" w:rsidRPr="00110D2F" w:rsidRDefault="00EF3F63" w:rsidP="00F136AA">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CF0D394" w14:textId="77777777" w:rsidR="00EF3F63" w:rsidRDefault="00EF3F63" w:rsidP="00F136AA">
      <w:pPr>
        <w:tabs>
          <w:tab w:val="left" w:pos="-450"/>
          <w:tab w:val="left" w:pos="-180"/>
          <w:tab w:val="left" w:pos="8640"/>
        </w:tabs>
        <w:spacing w:line="240" w:lineRule="auto"/>
        <w:ind w:right="180"/>
        <w:jc w:val="center"/>
        <w:rPr>
          <w:rFonts w:ascii="Sylfaen" w:hAnsi="Sylfaen" w:cs="Angsana New"/>
          <w:b/>
          <w:lang w:val="ka-GE"/>
        </w:rPr>
      </w:pPr>
      <w:r w:rsidRPr="00221B15">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5DF189AA" w14:textId="77777777" w:rsidR="002D57E1" w:rsidRPr="00221B15" w:rsidRDefault="002D57E1" w:rsidP="00F136AA">
      <w:pPr>
        <w:tabs>
          <w:tab w:val="left" w:pos="-450"/>
          <w:tab w:val="left" w:pos="-180"/>
          <w:tab w:val="left" w:pos="8640"/>
        </w:tabs>
        <w:spacing w:line="240" w:lineRule="auto"/>
        <w:ind w:right="180"/>
        <w:jc w:val="center"/>
        <w:rPr>
          <w:rFonts w:ascii="Sylfaen" w:hAnsi="Sylfaen" w:cs="Angsana New"/>
          <w:b/>
          <w:lang w:val="ka-GE"/>
        </w:rPr>
      </w:pPr>
    </w:p>
    <w:p w14:paraId="163B21BE" w14:textId="77777777" w:rsidR="00221B15" w:rsidRPr="006D27A0" w:rsidRDefault="002D57E1" w:rsidP="00221B15">
      <w:pPr>
        <w:tabs>
          <w:tab w:val="left" w:pos="-450"/>
          <w:tab w:val="left" w:pos="810"/>
        </w:tabs>
        <w:spacing w:line="240" w:lineRule="auto"/>
        <w:jc w:val="both"/>
        <w:rPr>
          <w:rFonts w:ascii="Sylfaen" w:hAnsi="Sylfaen"/>
        </w:rPr>
      </w:pPr>
      <w:r>
        <w:rPr>
          <w:rFonts w:ascii="Sylfaen" w:hAnsi="Sylfaen"/>
          <w:lang w:val="ka-GE"/>
        </w:rPr>
        <w:tab/>
      </w:r>
      <w:r w:rsidR="00221B15" w:rsidRPr="006D27A0">
        <w:rPr>
          <w:rFonts w:ascii="Sylfaen" w:hAnsi="Sylfaen"/>
          <w:lang w:val="ka-GE"/>
        </w:rPr>
        <w:t>საანგარიშო პერიოდისთვის საქართველოს 202</w:t>
      </w:r>
      <w:r w:rsidR="00221B15" w:rsidRPr="006D27A0">
        <w:rPr>
          <w:rFonts w:ascii="Sylfaen" w:hAnsi="Sylfaen"/>
        </w:rPr>
        <w:t>2</w:t>
      </w:r>
      <w:r w:rsidR="00221B15" w:rsidRPr="006D27A0">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sidR="00221B15">
        <w:rPr>
          <w:rFonts w:ascii="Sylfaen" w:hAnsi="Sylfaen"/>
          <w:lang w:val="ka-GE"/>
        </w:rPr>
        <w:t>752 438.0</w:t>
      </w:r>
      <w:r w:rsidR="00221B15" w:rsidRPr="006D27A0">
        <w:rPr>
          <w:rFonts w:ascii="Sylfaen" w:hAnsi="Sylfaen"/>
        </w:rPr>
        <w:t xml:space="preserve"> </w:t>
      </w:r>
      <w:r w:rsidR="00221B15" w:rsidRPr="006D27A0">
        <w:rPr>
          <w:rFonts w:ascii="Sylfaen" w:hAnsi="Sylfaen"/>
          <w:lang w:val="ka-GE"/>
        </w:rPr>
        <w:t>ათასი ლარის ოდენობით, მათ შორის</w:t>
      </w:r>
      <w:r w:rsidR="00221B15" w:rsidRPr="006D27A0">
        <w:rPr>
          <w:rFonts w:ascii="Sylfaen" w:hAnsi="Sylfaen"/>
        </w:rPr>
        <w:t>:</w:t>
      </w:r>
    </w:p>
    <w:p w14:paraId="758A2779" w14:textId="77777777" w:rsidR="00221B15" w:rsidRPr="006D27A0" w:rsidRDefault="00221B15" w:rsidP="00221B15">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sidRPr="006D27A0">
        <w:rPr>
          <w:rFonts w:ascii="Sylfaen" w:hAnsi="Sylfaen"/>
        </w:rPr>
        <w:t>17 915.0</w:t>
      </w:r>
      <w:r w:rsidRPr="006D27A0">
        <w:rPr>
          <w:rFonts w:ascii="Sylfaen" w:hAnsi="Sylfaen"/>
          <w:lang w:val="ka-GE"/>
        </w:rPr>
        <w:t xml:space="preserve"> ათასი ლარი, საიდანაც გადარიცხულია  </w:t>
      </w:r>
      <w:r>
        <w:rPr>
          <w:rFonts w:ascii="Sylfaen" w:hAnsi="Sylfaen"/>
          <w:lang w:val="ka-GE"/>
        </w:rPr>
        <w:t>6 708.6</w:t>
      </w:r>
      <w:r w:rsidRPr="006D27A0">
        <w:rPr>
          <w:rFonts w:ascii="Sylfaen" w:hAnsi="Sylfaen"/>
          <w:lang w:val="ka-GE"/>
        </w:rPr>
        <w:t xml:space="preserve"> ათასი ლარი;</w:t>
      </w:r>
    </w:p>
    <w:p w14:paraId="501948AA" w14:textId="77777777" w:rsidR="00221B15" w:rsidRPr="006D27A0" w:rsidRDefault="00221B15" w:rsidP="00221B15">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lang w:val="ka-GE"/>
        </w:rPr>
        <w:t>284 425.9</w:t>
      </w:r>
      <w:r w:rsidRPr="006D27A0">
        <w:rPr>
          <w:rFonts w:ascii="Sylfaen" w:hAnsi="Sylfaen"/>
          <w:lang w:val="ka-GE"/>
        </w:rPr>
        <w:t xml:space="preserve"> ათასი ლარი, საიდანაც გადარიცხულია </w:t>
      </w:r>
      <w:r>
        <w:rPr>
          <w:rFonts w:ascii="Sylfaen" w:hAnsi="Sylfaen"/>
          <w:lang w:val="ka-GE"/>
        </w:rPr>
        <w:t>123 112.4</w:t>
      </w:r>
      <w:r w:rsidRPr="006D27A0">
        <w:rPr>
          <w:rFonts w:ascii="Sylfaen" w:hAnsi="Sylfaen"/>
          <w:lang w:val="ka-GE"/>
        </w:rPr>
        <w:t xml:space="preserve"> ათასი ლარი;</w:t>
      </w:r>
    </w:p>
    <w:p w14:paraId="75057766" w14:textId="77777777" w:rsidR="00221B15" w:rsidRPr="006D27A0" w:rsidRDefault="00221B15" w:rsidP="00221B15">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lang w:val="ka-GE"/>
        </w:rPr>
        <w:t>450 097.1</w:t>
      </w:r>
      <w:r w:rsidRPr="006D27A0">
        <w:rPr>
          <w:rFonts w:ascii="Sylfaen" w:hAnsi="Sylfaen"/>
          <w:lang w:val="ka-GE"/>
        </w:rPr>
        <w:t xml:space="preserve"> ათასი ლარი, საიდანაც გადარიცხულია </w:t>
      </w:r>
      <w:r>
        <w:rPr>
          <w:rFonts w:ascii="Sylfaen" w:hAnsi="Sylfaen"/>
          <w:lang w:val="ka-GE"/>
        </w:rPr>
        <w:t>110 113.1</w:t>
      </w:r>
      <w:r w:rsidRPr="006D27A0">
        <w:rPr>
          <w:rFonts w:ascii="Sylfaen" w:hAnsi="Sylfaen"/>
          <w:lang w:val="ka-GE"/>
        </w:rPr>
        <w:t xml:space="preserve"> ათასი ლარი.</w:t>
      </w:r>
    </w:p>
    <w:p w14:paraId="6DC2757E" w14:textId="77777777" w:rsidR="00EF3F63" w:rsidRPr="00110D2F" w:rsidRDefault="00EF3F63" w:rsidP="00F136AA">
      <w:pPr>
        <w:pStyle w:val="ListParagraph"/>
        <w:tabs>
          <w:tab w:val="left" w:pos="-450"/>
          <w:tab w:val="left" w:pos="810"/>
        </w:tabs>
        <w:spacing w:line="240" w:lineRule="auto"/>
        <w:jc w:val="both"/>
        <w:rPr>
          <w:rFonts w:ascii="Sylfaen" w:hAnsi="Sylfaen" w:cs="Sylfaen"/>
          <w:highlight w:val="yellow"/>
          <w:lang w:val="ka-GE"/>
        </w:rPr>
      </w:pPr>
    </w:p>
    <w:p w14:paraId="58226346" w14:textId="77777777" w:rsidR="00EF3F63" w:rsidRPr="002D57E1" w:rsidRDefault="00EF3F63" w:rsidP="00F136AA">
      <w:pPr>
        <w:tabs>
          <w:tab w:val="left" w:pos="0"/>
        </w:tabs>
        <w:spacing w:line="240" w:lineRule="auto"/>
        <w:ind w:right="173" w:firstLine="720"/>
        <w:jc w:val="right"/>
        <w:rPr>
          <w:rFonts w:ascii="Sylfaen" w:hAnsi="Sylfaen" w:cs="Sylfaen"/>
          <w:b/>
          <w:noProof/>
          <w:color w:val="000000"/>
          <w:sz w:val="18"/>
          <w:szCs w:val="18"/>
          <w:lang w:val="ka-GE"/>
        </w:rPr>
      </w:pPr>
      <w:r w:rsidRPr="002D57E1">
        <w:rPr>
          <w:rFonts w:ascii="Sylfaen" w:hAnsi="Sylfaen" w:cs="Sylfaen"/>
          <w:b/>
          <w:noProof/>
          <w:color w:val="000000"/>
          <w:sz w:val="18"/>
          <w:szCs w:val="18"/>
          <w:lang w:val="ka-GE"/>
        </w:rPr>
        <w:lastRenderedPageBreak/>
        <w:t>ავტონომიური რესპუბლიკების რესპუბლიკური და მუნიციპალიტეტების ბიუჯეტებისათვის</w:t>
      </w:r>
      <w:r w:rsidRPr="002D57E1">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3A47620D" w14:textId="77777777" w:rsidR="002D57E1" w:rsidRDefault="002D57E1" w:rsidP="002D57E1">
      <w:pPr>
        <w:tabs>
          <w:tab w:val="left" w:pos="0"/>
        </w:tabs>
        <w:spacing w:line="240" w:lineRule="auto"/>
        <w:ind w:right="173" w:firstLine="720"/>
        <w:jc w:val="center"/>
        <w:rPr>
          <w:rFonts w:ascii="Sylfaen" w:hAnsi="Sylfaen" w:cs="Sylfaen"/>
          <w:b/>
          <w:noProof/>
          <w:color w:val="000000"/>
          <w:sz w:val="18"/>
          <w:szCs w:val="18"/>
          <w:highlight w:val="yellow"/>
          <w:lang w:val="ka-GE"/>
        </w:rPr>
      </w:pPr>
      <w:r>
        <w:rPr>
          <w:noProof/>
        </w:rPr>
        <w:drawing>
          <wp:inline distT="0" distB="0" distL="0" distR="0" wp14:anchorId="014FE725" wp14:editId="71631CBA">
            <wp:extent cx="5638800" cy="2657475"/>
            <wp:effectExtent l="38100" t="57150" r="38100" b="47625"/>
            <wp:docPr id="11" name="Chart 11">
              <a:extLst xmlns:a="http://schemas.openxmlformats.org/drawingml/2006/main">
                <a:ext uri="{FF2B5EF4-FFF2-40B4-BE49-F238E27FC236}">
                  <a16:creationId xmlns:a16="http://schemas.microsoft.com/office/drawing/2014/main" id="{4688814D-8162-B57E-E079-F910DE5B9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895C98" w14:textId="77777777" w:rsidR="002D57E1" w:rsidRDefault="002D57E1" w:rsidP="00F136AA">
      <w:pPr>
        <w:tabs>
          <w:tab w:val="left" w:pos="0"/>
        </w:tabs>
        <w:spacing w:line="240" w:lineRule="auto"/>
        <w:ind w:right="173" w:firstLine="720"/>
        <w:jc w:val="right"/>
        <w:rPr>
          <w:rFonts w:ascii="Sylfaen" w:hAnsi="Sylfaen" w:cs="Sylfaen"/>
          <w:b/>
          <w:noProof/>
          <w:color w:val="000000"/>
          <w:sz w:val="18"/>
          <w:szCs w:val="18"/>
          <w:highlight w:val="yellow"/>
          <w:lang w:val="ka-GE"/>
        </w:rPr>
      </w:pPr>
    </w:p>
    <w:p w14:paraId="33B22530" w14:textId="77777777" w:rsidR="002D57E1" w:rsidRPr="006D27A0" w:rsidRDefault="002D57E1" w:rsidP="002D57E1">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lang w:val="ka-GE"/>
        </w:rPr>
        <w:t>საქართველოს 202</w:t>
      </w:r>
      <w:r w:rsidRPr="006D27A0">
        <w:rPr>
          <w:rFonts w:ascii="Sylfaen" w:hAnsi="Sylfaen"/>
        </w:rPr>
        <w:t>2</w:t>
      </w:r>
      <w:r w:rsidRPr="006D27A0">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Pr="006D27A0">
        <w:rPr>
          <w:rFonts w:ascii="Sylfaen" w:hAnsi="Sylfaen"/>
        </w:rPr>
        <w:t xml:space="preserve">      </w:t>
      </w:r>
      <w:r w:rsidRPr="006D27A0">
        <w:rPr>
          <w:rFonts w:ascii="Sylfaen" w:hAnsi="Sylfaen"/>
          <w:lang w:val="ka-GE"/>
        </w:rPr>
        <w:t>1</w:t>
      </w:r>
      <w:r w:rsidRPr="006D27A0">
        <w:rPr>
          <w:rFonts w:ascii="Sylfaen" w:hAnsi="Sylfaen"/>
        </w:rPr>
        <w:t>1</w:t>
      </w:r>
      <w:r w:rsidRPr="006D27A0">
        <w:rPr>
          <w:rFonts w:ascii="Sylfaen" w:hAnsi="Sylfaen"/>
          <w:lang w:val="ka-GE"/>
        </w:rPr>
        <w:t xml:space="preserve"> 000.0 ათასი ლარი, აღნიშნული თანხიდან საანგარიშო პერიოდში გადარიცხულია </w:t>
      </w:r>
      <w:r>
        <w:rPr>
          <w:rFonts w:ascii="Sylfaen" w:hAnsi="Sylfaen"/>
          <w:lang w:val="ka-GE"/>
        </w:rPr>
        <w:t>5 50</w:t>
      </w:r>
      <w:r w:rsidRPr="006D27A0">
        <w:rPr>
          <w:rFonts w:ascii="Sylfaen" w:hAnsi="Sylfaen"/>
          <w:lang w:val="ka-GE"/>
        </w:rPr>
        <w:t>0.0 ათასი ლარი.</w:t>
      </w:r>
    </w:p>
    <w:p w14:paraId="5449607A" w14:textId="77777777" w:rsidR="002D57E1" w:rsidRDefault="002D57E1" w:rsidP="002D57E1">
      <w:pPr>
        <w:tabs>
          <w:tab w:val="left" w:pos="-450"/>
          <w:tab w:val="left" w:pos="810"/>
        </w:tabs>
        <w:spacing w:after="0" w:line="240" w:lineRule="auto"/>
        <w:jc w:val="both"/>
        <w:rPr>
          <w:rFonts w:ascii="Sylfaen" w:hAnsi="Sylfaen"/>
          <w:lang w:val="ka-GE"/>
        </w:rPr>
      </w:pPr>
    </w:p>
    <w:p w14:paraId="1E071172" w14:textId="77777777" w:rsidR="002D57E1" w:rsidRPr="006D27A0" w:rsidRDefault="002D57E1" w:rsidP="002D57E1">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b/>
          <w:lang w:val="ka-GE"/>
        </w:rPr>
        <w:t>სოფლის მხარდაჭერის პროგრამის</w:t>
      </w:r>
      <w:r w:rsidRPr="006D27A0">
        <w:rPr>
          <w:rFonts w:ascii="Sylfaen" w:hAnsi="Sylfaen"/>
          <w:lang w:val="ka-GE"/>
        </w:rPr>
        <w:t xml:space="preserve"> ფარგლებში გამოყოფილმა თანხამ შეადგინა 40 </w:t>
      </w:r>
      <w:r w:rsidRPr="006D27A0">
        <w:rPr>
          <w:rFonts w:ascii="Sylfaen" w:hAnsi="Sylfaen"/>
        </w:rPr>
        <w:t>5</w:t>
      </w:r>
      <w:r>
        <w:rPr>
          <w:rFonts w:ascii="Sylfaen" w:hAnsi="Sylfaen"/>
          <w:lang w:val="ka-GE"/>
        </w:rPr>
        <w:t>9</w:t>
      </w:r>
      <w:r w:rsidRPr="006D27A0">
        <w:rPr>
          <w:rFonts w:ascii="Sylfaen" w:hAnsi="Sylfaen"/>
        </w:rPr>
        <w:t>0</w:t>
      </w:r>
      <w:r w:rsidRPr="006D27A0">
        <w:rPr>
          <w:rFonts w:ascii="Sylfaen" w:hAnsi="Sylfaen"/>
          <w:lang w:val="ka-GE"/>
        </w:rPr>
        <w:t>.0 ათასი ლარი</w:t>
      </w:r>
      <w:r w:rsidRPr="006D27A0">
        <w:rPr>
          <w:rFonts w:ascii="Sylfaen" w:hAnsi="Sylfaen"/>
        </w:rPr>
        <w:t xml:space="preserve">, </w:t>
      </w:r>
      <w:r w:rsidRPr="008D6304">
        <w:rPr>
          <w:rFonts w:ascii="Sylfaen" w:hAnsi="Sylfaen"/>
          <w:lang w:val="ka-GE"/>
        </w:rPr>
        <w:t xml:space="preserve">საანგარიშო პერიოდში გადარიცხულია </w:t>
      </w:r>
      <w:r>
        <w:rPr>
          <w:rFonts w:ascii="Sylfaen" w:hAnsi="Sylfaen"/>
          <w:lang w:val="ka-GE"/>
        </w:rPr>
        <w:t>747.4</w:t>
      </w:r>
      <w:r w:rsidRPr="008D6304">
        <w:rPr>
          <w:rFonts w:ascii="Sylfaen" w:hAnsi="Sylfaen"/>
          <w:lang w:val="ka-GE"/>
        </w:rPr>
        <w:t xml:space="preserve"> ათასი ლარი.</w:t>
      </w:r>
    </w:p>
    <w:p w14:paraId="10351630" w14:textId="77777777" w:rsidR="002D57E1" w:rsidRPr="006D27A0" w:rsidRDefault="002D57E1" w:rsidP="002D57E1">
      <w:pPr>
        <w:tabs>
          <w:tab w:val="left" w:pos="-450"/>
          <w:tab w:val="left" w:pos="810"/>
        </w:tabs>
        <w:spacing w:after="0" w:line="240" w:lineRule="auto"/>
        <w:jc w:val="both"/>
        <w:rPr>
          <w:rFonts w:ascii="Sylfaen" w:hAnsi="Sylfaen"/>
          <w:lang w:val="ka-GE"/>
        </w:rPr>
      </w:pPr>
    </w:p>
    <w:p w14:paraId="5FA0E5C2" w14:textId="77777777" w:rsidR="002D57E1" w:rsidRPr="006D27A0" w:rsidRDefault="002D57E1" w:rsidP="002D57E1">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Pr="006D27A0">
        <w:rPr>
          <w:rFonts w:ascii="Sylfaen" w:hAnsi="Sylfaen"/>
          <w:color w:val="000000"/>
          <w:lang w:val="ka-GE"/>
        </w:rPr>
        <w:t xml:space="preserve"> გამოყოფილმა თანხამ შეადგინა </w:t>
      </w:r>
      <w:r>
        <w:rPr>
          <w:rFonts w:ascii="Sylfaen" w:hAnsi="Sylfaen"/>
          <w:color w:val="000000"/>
          <w:lang w:val="ka-GE"/>
        </w:rPr>
        <w:t>275 162.9</w:t>
      </w:r>
      <w:r w:rsidRPr="006D27A0">
        <w:rPr>
          <w:rFonts w:ascii="Sylfaen" w:hAnsi="Sylfaen"/>
          <w:color w:val="000000"/>
          <w:lang w:val="ka-GE"/>
        </w:rPr>
        <w:t xml:space="preserve"> ათასი ლარი, საანგარიშო პერიოდში გადარიცხულია </w:t>
      </w:r>
      <w:r>
        <w:rPr>
          <w:rFonts w:ascii="Sylfaen" w:hAnsi="Sylfaen"/>
          <w:color w:val="000000"/>
          <w:lang w:val="ka-GE"/>
        </w:rPr>
        <w:t>88 967.7</w:t>
      </w:r>
      <w:r w:rsidRPr="006D27A0">
        <w:rPr>
          <w:rFonts w:ascii="Sylfaen" w:hAnsi="Sylfaen"/>
          <w:color w:val="000000"/>
          <w:lang w:val="ka-GE"/>
        </w:rPr>
        <w:t xml:space="preserve"> ათასი ლარი.</w:t>
      </w:r>
    </w:p>
    <w:p w14:paraId="3A9B37C4" w14:textId="77777777" w:rsidR="002D57E1" w:rsidRPr="006D27A0" w:rsidRDefault="002D57E1" w:rsidP="002D57E1">
      <w:pPr>
        <w:tabs>
          <w:tab w:val="left" w:pos="-450"/>
          <w:tab w:val="left" w:pos="810"/>
        </w:tabs>
        <w:spacing w:after="0" w:line="240" w:lineRule="auto"/>
        <w:jc w:val="both"/>
        <w:rPr>
          <w:rFonts w:ascii="Sylfaen" w:hAnsi="Sylfaen"/>
          <w:color w:val="000000"/>
          <w:lang w:val="ka-GE"/>
        </w:rPr>
      </w:pPr>
    </w:p>
    <w:p w14:paraId="6FB73071" w14:textId="77777777" w:rsidR="002D57E1" w:rsidRDefault="002D57E1" w:rsidP="002D57E1">
      <w:pPr>
        <w:tabs>
          <w:tab w:val="left" w:pos="-450"/>
          <w:tab w:val="left" w:pos="810"/>
        </w:tabs>
        <w:spacing w:after="0" w:line="240" w:lineRule="auto"/>
        <w:jc w:val="both"/>
        <w:rPr>
          <w:rFonts w:ascii="Sylfaen" w:hAnsi="Sylfaen"/>
          <w:lang w:val="ka-GE"/>
        </w:rPr>
      </w:pPr>
      <w:r w:rsidRPr="006D27A0">
        <w:rPr>
          <w:rFonts w:ascii="Sylfaen" w:hAnsi="Sylfaen"/>
          <w:lang w:val="ka-GE"/>
        </w:rPr>
        <w:tab/>
        <w:t xml:space="preserve">„2020-2022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 მუნიციპალიტეტებისათვის თანხის გამოყოფის შესახებ“ საქართველოს მთავრობის 2021 წლის 16 აგვისტოს N1419 განკარგულებით </w:t>
      </w:r>
      <w:r w:rsidRPr="00224DFD">
        <w:rPr>
          <w:rFonts w:ascii="Sylfaen" w:eastAsia="Times New Roman" w:hAnsi="Sylfaen" w:cs="Calibri"/>
          <w:color w:val="000000"/>
          <w:kern w:val="3"/>
          <w:lang w:val="ka-GE" w:eastAsia="zh-CN" w:bidi="hi-IN"/>
        </w:rPr>
        <w:t xml:space="preserve">მუნიციპალიტეტების დასაფინანსებლად </w:t>
      </w:r>
      <w:r w:rsidR="009302A4">
        <w:rPr>
          <w:rFonts w:ascii="Sylfaen" w:eastAsia="Times New Roman" w:hAnsi="Sylfaen" w:cs="Calibri"/>
          <w:color w:val="000000"/>
          <w:kern w:val="3"/>
          <w:lang w:val="ka-GE" w:eastAsia="zh-CN" w:bidi="hi-IN"/>
        </w:rPr>
        <w:t xml:space="preserve">საანგარიშო პერიოში </w:t>
      </w:r>
      <w:r w:rsidRPr="00224DFD">
        <w:rPr>
          <w:rFonts w:ascii="Sylfaen" w:eastAsia="Times New Roman" w:hAnsi="Sylfaen" w:cs="Calibri"/>
          <w:color w:val="000000"/>
          <w:kern w:val="3"/>
          <w:lang w:val="ka-GE" w:eastAsia="zh-CN" w:bidi="hi-IN"/>
        </w:rPr>
        <w:t xml:space="preserve">განისაზღვრა </w:t>
      </w:r>
      <w:r>
        <w:rPr>
          <w:rFonts w:ascii="Sylfaen" w:hAnsi="Sylfaen"/>
          <w:lang w:val="ka-GE"/>
        </w:rPr>
        <w:t>124 960.0</w:t>
      </w:r>
      <w:r w:rsidRPr="006D27A0">
        <w:rPr>
          <w:rFonts w:ascii="Sylfaen" w:hAnsi="Sylfaen"/>
          <w:lang w:val="ka-GE"/>
        </w:rPr>
        <w:t xml:space="preserve"> ათასი ლარი, </w:t>
      </w:r>
      <w:r w:rsidRPr="006D27A0">
        <w:rPr>
          <w:rFonts w:ascii="Sylfaen" w:hAnsi="Sylfaen"/>
          <w:color w:val="000000"/>
          <w:lang w:val="ka-GE"/>
        </w:rPr>
        <w:t xml:space="preserve">საიდანაც </w:t>
      </w:r>
      <w:r w:rsidRPr="006D27A0">
        <w:rPr>
          <w:rFonts w:ascii="Sylfaen" w:hAnsi="Sylfaen"/>
          <w:lang w:val="ka-GE"/>
        </w:rPr>
        <w:t xml:space="preserve">საანგარიშო პერიოდში გადარიცხულია </w:t>
      </w:r>
      <w:r>
        <w:rPr>
          <w:rFonts w:ascii="Sylfaen" w:hAnsi="Sylfaen"/>
          <w:lang w:val="ka-GE"/>
        </w:rPr>
        <w:t>15 766.6</w:t>
      </w:r>
      <w:r w:rsidRPr="006D27A0">
        <w:rPr>
          <w:rFonts w:ascii="Sylfaen" w:hAnsi="Sylfaen"/>
          <w:lang w:val="ka-GE"/>
        </w:rPr>
        <w:t xml:space="preserve"> ათასი ლარი</w:t>
      </w:r>
      <w:r w:rsidRPr="006D27A0">
        <w:rPr>
          <w:rFonts w:ascii="Sylfaen" w:hAnsi="Sylfaen"/>
        </w:rPr>
        <w:t>,</w:t>
      </w:r>
      <w:r w:rsidRPr="006D27A0">
        <w:rPr>
          <w:rFonts w:ascii="Sylfaen" w:hAnsi="Sylfaen"/>
          <w:lang w:val="ka-GE"/>
        </w:rPr>
        <w:t xml:space="preserve"> კერძოდ:</w:t>
      </w:r>
    </w:p>
    <w:p w14:paraId="61CA61E0" w14:textId="77777777" w:rsidR="005D5663" w:rsidRDefault="005D5663" w:rsidP="002D57E1">
      <w:pPr>
        <w:tabs>
          <w:tab w:val="left" w:pos="-450"/>
          <w:tab w:val="left" w:pos="810"/>
        </w:tabs>
        <w:spacing w:after="0" w:line="240" w:lineRule="auto"/>
        <w:jc w:val="both"/>
        <w:rPr>
          <w:rFonts w:ascii="Sylfaen" w:hAnsi="Sylfaen"/>
          <w:lang w:val="ka-GE"/>
        </w:rPr>
      </w:pPr>
    </w:p>
    <w:p w14:paraId="2C19ADE9" w14:textId="77777777" w:rsidR="005D5663" w:rsidRPr="00221B15" w:rsidRDefault="005D5663" w:rsidP="005D5663">
      <w:pPr>
        <w:tabs>
          <w:tab w:val="left" w:pos="0"/>
        </w:tabs>
        <w:spacing w:after="0" w:line="240" w:lineRule="auto"/>
        <w:ind w:right="173" w:firstLine="720"/>
        <w:jc w:val="right"/>
        <w:rPr>
          <w:rFonts w:ascii="Sylfaen" w:hAnsi="Sylfaen"/>
          <w:i/>
          <w:noProof/>
          <w:color w:val="000000"/>
          <w:sz w:val="16"/>
          <w:szCs w:val="16"/>
          <w:lang w:val="ka-GE"/>
        </w:rPr>
      </w:pPr>
      <w:r w:rsidRPr="00221B15">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5D5663" w:rsidRPr="00885A8E" w14:paraId="36179484" w14:textId="77777777" w:rsidTr="005D5663">
        <w:trPr>
          <w:trHeight w:val="575"/>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0318DD2" w14:textId="77777777" w:rsidR="005D5663" w:rsidRPr="00885A8E" w:rsidRDefault="005D5663" w:rsidP="00900E37">
            <w:pPr>
              <w:spacing w:after="0" w:line="240" w:lineRule="auto"/>
              <w:jc w:val="center"/>
              <w:rPr>
                <w:rFonts w:ascii="Sylfaen" w:eastAsia="Times New Roman" w:hAnsi="Sylfaen" w:cs="Arial"/>
                <w:b/>
                <w:bCs/>
                <w:sz w:val="16"/>
                <w:szCs w:val="16"/>
              </w:rPr>
            </w:pPr>
            <w:r w:rsidRPr="00885A8E">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381AAAC0" w14:textId="77777777" w:rsidR="005D5663" w:rsidRPr="00885A8E" w:rsidRDefault="005D5663" w:rsidP="00900E37">
            <w:pPr>
              <w:spacing w:after="0" w:line="240" w:lineRule="auto"/>
              <w:jc w:val="center"/>
              <w:rPr>
                <w:rFonts w:ascii="Sylfaen" w:eastAsia="Times New Roman" w:hAnsi="Sylfaen" w:cs="Arial"/>
                <w:b/>
                <w:bCs/>
                <w:sz w:val="16"/>
                <w:szCs w:val="16"/>
              </w:rPr>
            </w:pPr>
            <w:r w:rsidRPr="00885A8E">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2154C28" w14:textId="77777777" w:rsidR="005D5663" w:rsidRPr="00885A8E" w:rsidRDefault="005D5663" w:rsidP="00900E37">
            <w:pPr>
              <w:spacing w:after="0" w:line="240" w:lineRule="auto"/>
              <w:jc w:val="center"/>
              <w:rPr>
                <w:rFonts w:ascii="Sylfaen" w:eastAsia="Times New Roman" w:hAnsi="Sylfaen" w:cs="Arial"/>
                <w:b/>
                <w:bCs/>
                <w:sz w:val="16"/>
                <w:szCs w:val="16"/>
              </w:rPr>
            </w:pPr>
            <w:r w:rsidRPr="00885A8E">
              <w:rPr>
                <w:rFonts w:ascii="Sylfaen" w:eastAsia="Times New Roman" w:hAnsi="Sylfaen" w:cs="Arial"/>
                <w:b/>
                <w:bCs/>
                <w:sz w:val="16"/>
                <w:szCs w:val="16"/>
              </w:rPr>
              <w:t>6 თვის ფაქტი</w:t>
            </w:r>
          </w:p>
        </w:tc>
      </w:tr>
      <w:tr w:rsidR="005D5663" w:rsidRPr="00885A8E" w14:paraId="7835728D"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A95AB4" w14:textId="77777777" w:rsidR="005D5663" w:rsidRPr="00885A8E" w:rsidRDefault="005D5663" w:rsidP="00900E37">
            <w:pPr>
              <w:spacing w:after="0" w:line="240" w:lineRule="auto"/>
              <w:rPr>
                <w:rFonts w:ascii="Sylfaen" w:eastAsia="Times New Roman" w:hAnsi="Sylfaen" w:cs="Arial"/>
                <w:b/>
                <w:bCs/>
                <w:sz w:val="16"/>
                <w:szCs w:val="16"/>
              </w:rPr>
            </w:pPr>
            <w:r w:rsidRPr="00885A8E">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9098190"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45,338.3</w:t>
            </w:r>
          </w:p>
        </w:tc>
        <w:tc>
          <w:tcPr>
            <w:tcW w:w="1085" w:type="pct"/>
            <w:tcBorders>
              <w:top w:val="nil"/>
              <w:left w:val="nil"/>
              <w:bottom w:val="dotted" w:sz="4" w:space="0" w:color="auto"/>
              <w:right w:val="dotted" w:sz="4" w:space="0" w:color="auto"/>
            </w:tcBorders>
            <w:shd w:val="clear" w:color="auto" w:fill="auto"/>
            <w:vAlign w:val="center"/>
            <w:hideMark/>
          </w:tcPr>
          <w:p w14:paraId="1CBC2072"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3,802.4</w:t>
            </w:r>
          </w:p>
        </w:tc>
      </w:tr>
      <w:tr w:rsidR="005D5663" w:rsidRPr="00885A8E" w14:paraId="74F59D7A"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7893D1"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CB97DC"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3,287.0</w:t>
            </w:r>
          </w:p>
        </w:tc>
        <w:tc>
          <w:tcPr>
            <w:tcW w:w="1085" w:type="pct"/>
            <w:tcBorders>
              <w:top w:val="nil"/>
              <w:left w:val="nil"/>
              <w:bottom w:val="dotted" w:sz="4" w:space="0" w:color="auto"/>
              <w:right w:val="dotted" w:sz="4" w:space="0" w:color="auto"/>
            </w:tcBorders>
            <w:shd w:val="clear" w:color="auto" w:fill="auto"/>
            <w:vAlign w:val="center"/>
            <w:hideMark/>
          </w:tcPr>
          <w:p w14:paraId="368DB215"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97.6</w:t>
            </w:r>
          </w:p>
        </w:tc>
      </w:tr>
      <w:tr w:rsidR="005D5663" w:rsidRPr="00885A8E" w14:paraId="57192A68"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A746F6"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5A05BC"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939.9</w:t>
            </w:r>
          </w:p>
        </w:tc>
        <w:tc>
          <w:tcPr>
            <w:tcW w:w="1085" w:type="pct"/>
            <w:tcBorders>
              <w:top w:val="nil"/>
              <w:left w:val="nil"/>
              <w:bottom w:val="dotted" w:sz="4" w:space="0" w:color="auto"/>
              <w:right w:val="dotted" w:sz="4" w:space="0" w:color="auto"/>
            </w:tcBorders>
            <w:shd w:val="clear" w:color="auto" w:fill="auto"/>
            <w:vAlign w:val="center"/>
            <w:hideMark/>
          </w:tcPr>
          <w:p w14:paraId="499AEA3E"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0.0</w:t>
            </w:r>
          </w:p>
        </w:tc>
      </w:tr>
      <w:tr w:rsidR="005D5663" w:rsidRPr="00885A8E" w14:paraId="725C597E"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7CC878"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23AAFC"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4,763.8</w:t>
            </w:r>
          </w:p>
        </w:tc>
        <w:tc>
          <w:tcPr>
            <w:tcW w:w="1085" w:type="pct"/>
            <w:tcBorders>
              <w:top w:val="nil"/>
              <w:left w:val="nil"/>
              <w:bottom w:val="dotted" w:sz="4" w:space="0" w:color="auto"/>
              <w:right w:val="dotted" w:sz="4" w:space="0" w:color="auto"/>
            </w:tcBorders>
            <w:shd w:val="clear" w:color="auto" w:fill="auto"/>
            <w:vAlign w:val="center"/>
            <w:hideMark/>
          </w:tcPr>
          <w:p w14:paraId="5C638E71"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946.9</w:t>
            </w:r>
          </w:p>
        </w:tc>
      </w:tr>
      <w:tr w:rsidR="005D5663" w:rsidRPr="00885A8E" w14:paraId="55BBC40D"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E22BCF"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B799EA"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23,940.2</w:t>
            </w:r>
          </w:p>
        </w:tc>
        <w:tc>
          <w:tcPr>
            <w:tcW w:w="1085" w:type="pct"/>
            <w:tcBorders>
              <w:top w:val="nil"/>
              <w:left w:val="nil"/>
              <w:bottom w:val="dotted" w:sz="4" w:space="0" w:color="auto"/>
              <w:right w:val="dotted" w:sz="4" w:space="0" w:color="auto"/>
            </w:tcBorders>
            <w:shd w:val="clear" w:color="auto" w:fill="auto"/>
            <w:vAlign w:val="center"/>
            <w:hideMark/>
          </w:tcPr>
          <w:p w14:paraId="34986732"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786.8</w:t>
            </w:r>
          </w:p>
        </w:tc>
      </w:tr>
      <w:tr w:rsidR="005D5663" w:rsidRPr="00885A8E" w14:paraId="7F7FB0AD"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5D0D3A"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D13021"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3,178.1</w:t>
            </w:r>
          </w:p>
        </w:tc>
        <w:tc>
          <w:tcPr>
            <w:tcW w:w="1085" w:type="pct"/>
            <w:tcBorders>
              <w:top w:val="nil"/>
              <w:left w:val="nil"/>
              <w:bottom w:val="dotted" w:sz="4" w:space="0" w:color="auto"/>
              <w:right w:val="dotted" w:sz="4" w:space="0" w:color="auto"/>
            </w:tcBorders>
            <w:shd w:val="clear" w:color="auto" w:fill="auto"/>
            <w:vAlign w:val="center"/>
            <w:hideMark/>
          </w:tcPr>
          <w:p w14:paraId="27303576"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382.6</w:t>
            </w:r>
          </w:p>
        </w:tc>
      </w:tr>
      <w:tr w:rsidR="005D5663" w:rsidRPr="00885A8E" w14:paraId="0516D160"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A9E19E"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416581"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2,459.9</w:t>
            </w:r>
          </w:p>
        </w:tc>
        <w:tc>
          <w:tcPr>
            <w:tcW w:w="1085" w:type="pct"/>
            <w:tcBorders>
              <w:top w:val="nil"/>
              <w:left w:val="nil"/>
              <w:bottom w:val="dotted" w:sz="4" w:space="0" w:color="auto"/>
              <w:right w:val="dotted" w:sz="4" w:space="0" w:color="auto"/>
            </w:tcBorders>
            <w:shd w:val="clear" w:color="auto" w:fill="auto"/>
            <w:vAlign w:val="center"/>
            <w:hideMark/>
          </w:tcPr>
          <w:p w14:paraId="17DFF06A"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927.5</w:t>
            </w:r>
          </w:p>
        </w:tc>
      </w:tr>
      <w:tr w:rsidR="005D5663" w:rsidRPr="00885A8E" w14:paraId="3E943585"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6B128F"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1B3EB1D"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3,315.0</w:t>
            </w:r>
          </w:p>
        </w:tc>
        <w:tc>
          <w:tcPr>
            <w:tcW w:w="1085" w:type="pct"/>
            <w:tcBorders>
              <w:top w:val="nil"/>
              <w:left w:val="nil"/>
              <w:bottom w:val="dotted" w:sz="4" w:space="0" w:color="auto"/>
              <w:right w:val="dotted" w:sz="4" w:space="0" w:color="auto"/>
            </w:tcBorders>
            <w:shd w:val="clear" w:color="auto" w:fill="auto"/>
            <w:vAlign w:val="center"/>
            <w:hideMark/>
          </w:tcPr>
          <w:p w14:paraId="2E4F9858"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661.0</w:t>
            </w:r>
          </w:p>
        </w:tc>
      </w:tr>
      <w:tr w:rsidR="005D5663" w:rsidRPr="00885A8E" w14:paraId="282E592E"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D60914"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27355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3,454.4</w:t>
            </w:r>
          </w:p>
        </w:tc>
        <w:tc>
          <w:tcPr>
            <w:tcW w:w="1085" w:type="pct"/>
            <w:tcBorders>
              <w:top w:val="nil"/>
              <w:left w:val="nil"/>
              <w:bottom w:val="dotted" w:sz="4" w:space="0" w:color="auto"/>
              <w:right w:val="dotted" w:sz="4" w:space="0" w:color="auto"/>
            </w:tcBorders>
            <w:shd w:val="clear" w:color="auto" w:fill="auto"/>
            <w:vAlign w:val="center"/>
            <w:hideMark/>
          </w:tcPr>
          <w:p w14:paraId="3735DB6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0.0</w:t>
            </w:r>
          </w:p>
        </w:tc>
      </w:tr>
      <w:tr w:rsidR="005D5663" w:rsidRPr="00885A8E" w14:paraId="374298C4"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2008FD" w14:textId="77777777" w:rsidR="005D5663" w:rsidRPr="00885A8E" w:rsidRDefault="005D5663" w:rsidP="00900E37">
            <w:pPr>
              <w:spacing w:after="0" w:line="240" w:lineRule="auto"/>
              <w:rPr>
                <w:rFonts w:ascii="Sylfaen" w:eastAsia="Times New Roman" w:hAnsi="Sylfaen" w:cs="Arial"/>
                <w:b/>
                <w:bCs/>
                <w:sz w:val="16"/>
                <w:szCs w:val="16"/>
              </w:rPr>
            </w:pPr>
            <w:r w:rsidRPr="00885A8E">
              <w:rPr>
                <w:rFonts w:ascii="Sylfaen" w:eastAsia="Times New Roman" w:hAnsi="Sylfaen" w:cs="Arial"/>
                <w:b/>
                <w:bCs/>
                <w:sz w:val="16"/>
                <w:szCs w:val="16"/>
              </w:rPr>
              <w:lastRenderedPageBreak/>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9058C22"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53,486.7</w:t>
            </w:r>
          </w:p>
        </w:tc>
        <w:tc>
          <w:tcPr>
            <w:tcW w:w="1085" w:type="pct"/>
            <w:tcBorders>
              <w:top w:val="nil"/>
              <w:left w:val="nil"/>
              <w:bottom w:val="dotted" w:sz="4" w:space="0" w:color="auto"/>
              <w:right w:val="dotted" w:sz="4" w:space="0" w:color="auto"/>
            </w:tcBorders>
            <w:shd w:val="clear" w:color="auto" w:fill="auto"/>
            <w:vAlign w:val="center"/>
            <w:hideMark/>
          </w:tcPr>
          <w:p w14:paraId="34DDAD00"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8,705.7</w:t>
            </w:r>
          </w:p>
        </w:tc>
      </w:tr>
      <w:tr w:rsidR="005D5663" w:rsidRPr="00885A8E" w14:paraId="7F780CD0"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EB60C9"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ECC0BC"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22,209.9</w:t>
            </w:r>
          </w:p>
        </w:tc>
        <w:tc>
          <w:tcPr>
            <w:tcW w:w="1085" w:type="pct"/>
            <w:tcBorders>
              <w:top w:val="nil"/>
              <w:left w:val="nil"/>
              <w:bottom w:val="dotted" w:sz="4" w:space="0" w:color="auto"/>
              <w:right w:val="dotted" w:sz="4" w:space="0" w:color="auto"/>
            </w:tcBorders>
            <w:shd w:val="clear" w:color="auto" w:fill="auto"/>
            <w:vAlign w:val="center"/>
            <w:hideMark/>
          </w:tcPr>
          <w:p w14:paraId="05AAAB3E"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2,708.0</w:t>
            </w:r>
          </w:p>
        </w:tc>
      </w:tr>
      <w:tr w:rsidR="005D5663" w:rsidRPr="00885A8E" w14:paraId="69E617C6"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90769B"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22F9A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2,735.2</w:t>
            </w:r>
          </w:p>
        </w:tc>
        <w:tc>
          <w:tcPr>
            <w:tcW w:w="1085" w:type="pct"/>
            <w:tcBorders>
              <w:top w:val="nil"/>
              <w:left w:val="nil"/>
              <w:bottom w:val="dotted" w:sz="4" w:space="0" w:color="auto"/>
              <w:right w:val="dotted" w:sz="4" w:space="0" w:color="auto"/>
            </w:tcBorders>
            <w:shd w:val="clear" w:color="auto" w:fill="auto"/>
            <w:vAlign w:val="center"/>
            <w:hideMark/>
          </w:tcPr>
          <w:p w14:paraId="48CFE08B"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382.7</w:t>
            </w:r>
          </w:p>
        </w:tc>
      </w:tr>
      <w:tr w:rsidR="005D5663" w:rsidRPr="00885A8E" w14:paraId="6DD49D8D"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2AFA9F"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DD6A9E"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4,361.2</w:t>
            </w:r>
          </w:p>
        </w:tc>
        <w:tc>
          <w:tcPr>
            <w:tcW w:w="1085" w:type="pct"/>
            <w:tcBorders>
              <w:top w:val="nil"/>
              <w:left w:val="nil"/>
              <w:bottom w:val="dotted" w:sz="4" w:space="0" w:color="auto"/>
              <w:right w:val="dotted" w:sz="4" w:space="0" w:color="auto"/>
            </w:tcBorders>
            <w:shd w:val="clear" w:color="auto" w:fill="auto"/>
            <w:vAlign w:val="center"/>
            <w:hideMark/>
          </w:tcPr>
          <w:p w14:paraId="1B502CD5"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624.2</w:t>
            </w:r>
          </w:p>
        </w:tc>
      </w:tr>
      <w:tr w:rsidR="005D5663" w:rsidRPr="00885A8E" w14:paraId="713FF58E"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AD1094"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61B609"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1,161.6</w:t>
            </w:r>
          </w:p>
        </w:tc>
        <w:tc>
          <w:tcPr>
            <w:tcW w:w="1085" w:type="pct"/>
            <w:tcBorders>
              <w:top w:val="nil"/>
              <w:left w:val="nil"/>
              <w:bottom w:val="dotted" w:sz="4" w:space="0" w:color="auto"/>
              <w:right w:val="dotted" w:sz="4" w:space="0" w:color="auto"/>
            </w:tcBorders>
            <w:shd w:val="clear" w:color="auto" w:fill="auto"/>
            <w:vAlign w:val="center"/>
            <w:hideMark/>
          </w:tcPr>
          <w:p w14:paraId="719160EA"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285.4</w:t>
            </w:r>
          </w:p>
        </w:tc>
      </w:tr>
      <w:tr w:rsidR="005D5663" w:rsidRPr="00885A8E" w14:paraId="13587B48"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BC2EDD"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5EABE0"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1,666.4</w:t>
            </w:r>
          </w:p>
        </w:tc>
        <w:tc>
          <w:tcPr>
            <w:tcW w:w="1085" w:type="pct"/>
            <w:tcBorders>
              <w:top w:val="nil"/>
              <w:left w:val="nil"/>
              <w:bottom w:val="dotted" w:sz="4" w:space="0" w:color="auto"/>
              <w:right w:val="dotted" w:sz="4" w:space="0" w:color="auto"/>
            </w:tcBorders>
            <w:shd w:val="clear" w:color="auto" w:fill="auto"/>
            <w:vAlign w:val="center"/>
            <w:hideMark/>
          </w:tcPr>
          <w:p w14:paraId="05F4972E"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606.1</w:t>
            </w:r>
          </w:p>
        </w:tc>
      </w:tr>
      <w:tr w:rsidR="005D5663" w:rsidRPr="00885A8E" w14:paraId="4BBD84BD"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7E3C24"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D619C1"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2,564.8</w:t>
            </w:r>
          </w:p>
        </w:tc>
        <w:tc>
          <w:tcPr>
            <w:tcW w:w="1085" w:type="pct"/>
            <w:tcBorders>
              <w:top w:val="nil"/>
              <w:left w:val="nil"/>
              <w:bottom w:val="dotted" w:sz="4" w:space="0" w:color="auto"/>
              <w:right w:val="dotted" w:sz="4" w:space="0" w:color="auto"/>
            </w:tcBorders>
            <w:shd w:val="clear" w:color="auto" w:fill="auto"/>
            <w:vAlign w:val="center"/>
            <w:hideMark/>
          </w:tcPr>
          <w:p w14:paraId="65A6D16F"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943.5</w:t>
            </w:r>
          </w:p>
        </w:tc>
      </w:tr>
      <w:tr w:rsidR="005D5663" w:rsidRPr="00885A8E" w14:paraId="5CBCA7C7"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9A1257"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BE589D"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2,553.3</w:t>
            </w:r>
          </w:p>
        </w:tc>
        <w:tc>
          <w:tcPr>
            <w:tcW w:w="1085" w:type="pct"/>
            <w:tcBorders>
              <w:top w:val="nil"/>
              <w:left w:val="nil"/>
              <w:bottom w:val="dotted" w:sz="4" w:space="0" w:color="auto"/>
              <w:right w:val="dotted" w:sz="4" w:space="0" w:color="auto"/>
            </w:tcBorders>
            <w:shd w:val="clear" w:color="auto" w:fill="auto"/>
            <w:vAlign w:val="center"/>
            <w:hideMark/>
          </w:tcPr>
          <w:p w14:paraId="2E5A640A"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541.4</w:t>
            </w:r>
          </w:p>
        </w:tc>
      </w:tr>
      <w:tr w:rsidR="005D5663" w:rsidRPr="00885A8E" w14:paraId="0C09AD71"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7D5675"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6AA62F"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4,518.6</w:t>
            </w:r>
          </w:p>
        </w:tc>
        <w:tc>
          <w:tcPr>
            <w:tcW w:w="1085" w:type="pct"/>
            <w:tcBorders>
              <w:top w:val="nil"/>
              <w:left w:val="nil"/>
              <w:bottom w:val="dotted" w:sz="4" w:space="0" w:color="auto"/>
              <w:right w:val="dotted" w:sz="4" w:space="0" w:color="auto"/>
            </w:tcBorders>
            <w:shd w:val="clear" w:color="auto" w:fill="auto"/>
            <w:vAlign w:val="center"/>
            <w:hideMark/>
          </w:tcPr>
          <w:p w14:paraId="3976578E"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448.8</w:t>
            </w:r>
          </w:p>
        </w:tc>
      </w:tr>
      <w:tr w:rsidR="005D5663" w:rsidRPr="00885A8E" w14:paraId="2D8EBCE3"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4F8D22"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E63D5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4,702.0</w:t>
            </w:r>
          </w:p>
        </w:tc>
        <w:tc>
          <w:tcPr>
            <w:tcW w:w="1085" w:type="pct"/>
            <w:tcBorders>
              <w:top w:val="nil"/>
              <w:left w:val="nil"/>
              <w:bottom w:val="dotted" w:sz="4" w:space="0" w:color="auto"/>
              <w:right w:val="dotted" w:sz="4" w:space="0" w:color="auto"/>
            </w:tcBorders>
            <w:shd w:val="clear" w:color="auto" w:fill="auto"/>
            <w:vAlign w:val="center"/>
            <w:hideMark/>
          </w:tcPr>
          <w:p w14:paraId="03CB692E"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733.4</w:t>
            </w:r>
          </w:p>
        </w:tc>
      </w:tr>
      <w:tr w:rsidR="005D5663" w:rsidRPr="00885A8E" w14:paraId="6377B568"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F12CA0"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49DFFF"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3,739.6</w:t>
            </w:r>
          </w:p>
        </w:tc>
        <w:tc>
          <w:tcPr>
            <w:tcW w:w="1085" w:type="pct"/>
            <w:tcBorders>
              <w:top w:val="nil"/>
              <w:left w:val="nil"/>
              <w:bottom w:val="dotted" w:sz="4" w:space="0" w:color="auto"/>
              <w:right w:val="dotted" w:sz="4" w:space="0" w:color="auto"/>
            </w:tcBorders>
            <w:shd w:val="clear" w:color="auto" w:fill="auto"/>
            <w:vAlign w:val="center"/>
            <w:hideMark/>
          </w:tcPr>
          <w:p w14:paraId="5F232CBA"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627.4</w:t>
            </w:r>
          </w:p>
        </w:tc>
      </w:tr>
      <w:tr w:rsidR="005D5663" w:rsidRPr="00885A8E" w14:paraId="38ACBF6D"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774ED2"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178151"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2,533.4</w:t>
            </w:r>
          </w:p>
        </w:tc>
        <w:tc>
          <w:tcPr>
            <w:tcW w:w="1085" w:type="pct"/>
            <w:tcBorders>
              <w:top w:val="nil"/>
              <w:left w:val="nil"/>
              <w:bottom w:val="dotted" w:sz="4" w:space="0" w:color="auto"/>
              <w:right w:val="dotted" w:sz="4" w:space="0" w:color="auto"/>
            </w:tcBorders>
            <w:shd w:val="clear" w:color="auto" w:fill="auto"/>
            <w:vAlign w:val="center"/>
            <w:hideMark/>
          </w:tcPr>
          <w:p w14:paraId="3EC8CEA7"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512.3</w:t>
            </w:r>
          </w:p>
        </w:tc>
      </w:tr>
      <w:tr w:rsidR="005D5663" w:rsidRPr="00885A8E" w14:paraId="38C7B9BE"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387B82"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E70BEF"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740.5</w:t>
            </w:r>
          </w:p>
        </w:tc>
        <w:tc>
          <w:tcPr>
            <w:tcW w:w="1085" w:type="pct"/>
            <w:tcBorders>
              <w:top w:val="nil"/>
              <w:left w:val="nil"/>
              <w:bottom w:val="dotted" w:sz="4" w:space="0" w:color="auto"/>
              <w:right w:val="dotted" w:sz="4" w:space="0" w:color="auto"/>
            </w:tcBorders>
            <w:shd w:val="clear" w:color="auto" w:fill="auto"/>
            <w:vAlign w:val="center"/>
            <w:hideMark/>
          </w:tcPr>
          <w:p w14:paraId="6DC1A44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292.5</w:t>
            </w:r>
          </w:p>
        </w:tc>
      </w:tr>
      <w:tr w:rsidR="005D5663" w:rsidRPr="00885A8E" w14:paraId="57A0AE87"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2D7D5F" w14:textId="77777777" w:rsidR="005D5663" w:rsidRPr="00885A8E" w:rsidRDefault="005D5663" w:rsidP="00900E37">
            <w:pPr>
              <w:spacing w:after="0" w:line="240" w:lineRule="auto"/>
              <w:rPr>
                <w:rFonts w:ascii="Sylfaen" w:eastAsia="Times New Roman" w:hAnsi="Sylfaen" w:cs="Arial"/>
                <w:b/>
                <w:bCs/>
                <w:sz w:val="16"/>
                <w:szCs w:val="16"/>
              </w:rPr>
            </w:pPr>
            <w:r w:rsidRPr="00885A8E">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92F8D10"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18,114.7</w:t>
            </w:r>
          </w:p>
        </w:tc>
        <w:tc>
          <w:tcPr>
            <w:tcW w:w="1085" w:type="pct"/>
            <w:tcBorders>
              <w:top w:val="nil"/>
              <w:left w:val="nil"/>
              <w:bottom w:val="dotted" w:sz="4" w:space="0" w:color="auto"/>
              <w:right w:val="dotted" w:sz="4" w:space="0" w:color="auto"/>
            </w:tcBorders>
            <w:shd w:val="clear" w:color="auto" w:fill="auto"/>
            <w:vAlign w:val="center"/>
            <w:hideMark/>
          </w:tcPr>
          <w:p w14:paraId="204379B4"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1,676.4</w:t>
            </w:r>
          </w:p>
        </w:tc>
      </w:tr>
      <w:tr w:rsidR="005D5663" w:rsidRPr="00885A8E" w14:paraId="2686F44D"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545D77"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9271B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4,440.3</w:t>
            </w:r>
          </w:p>
        </w:tc>
        <w:tc>
          <w:tcPr>
            <w:tcW w:w="1085" w:type="pct"/>
            <w:tcBorders>
              <w:top w:val="nil"/>
              <w:left w:val="nil"/>
              <w:bottom w:val="dotted" w:sz="4" w:space="0" w:color="auto"/>
              <w:right w:val="dotted" w:sz="4" w:space="0" w:color="auto"/>
            </w:tcBorders>
            <w:shd w:val="clear" w:color="auto" w:fill="auto"/>
            <w:vAlign w:val="center"/>
            <w:hideMark/>
          </w:tcPr>
          <w:p w14:paraId="0A20C735"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1,168.5</w:t>
            </w:r>
          </w:p>
        </w:tc>
      </w:tr>
      <w:tr w:rsidR="005D5663" w:rsidRPr="00885A8E" w14:paraId="502594F3"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5702B8"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101106"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11,420.6</w:t>
            </w:r>
          </w:p>
        </w:tc>
        <w:tc>
          <w:tcPr>
            <w:tcW w:w="1085" w:type="pct"/>
            <w:tcBorders>
              <w:top w:val="nil"/>
              <w:left w:val="nil"/>
              <w:bottom w:val="dotted" w:sz="4" w:space="0" w:color="auto"/>
              <w:right w:val="dotted" w:sz="4" w:space="0" w:color="auto"/>
            </w:tcBorders>
            <w:shd w:val="clear" w:color="auto" w:fill="auto"/>
            <w:vAlign w:val="center"/>
            <w:hideMark/>
          </w:tcPr>
          <w:p w14:paraId="266A1EA0"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508.0</w:t>
            </w:r>
          </w:p>
        </w:tc>
      </w:tr>
      <w:tr w:rsidR="005D5663" w:rsidRPr="00885A8E" w14:paraId="54F3EA11"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D00A4A"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2794D1"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2,253.8</w:t>
            </w:r>
          </w:p>
        </w:tc>
        <w:tc>
          <w:tcPr>
            <w:tcW w:w="1085" w:type="pct"/>
            <w:tcBorders>
              <w:top w:val="nil"/>
              <w:left w:val="nil"/>
              <w:bottom w:val="dotted" w:sz="4" w:space="0" w:color="auto"/>
              <w:right w:val="dotted" w:sz="4" w:space="0" w:color="auto"/>
            </w:tcBorders>
            <w:shd w:val="clear" w:color="auto" w:fill="auto"/>
            <w:vAlign w:val="center"/>
            <w:hideMark/>
          </w:tcPr>
          <w:p w14:paraId="5D851142"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0.0</w:t>
            </w:r>
          </w:p>
        </w:tc>
      </w:tr>
      <w:tr w:rsidR="005D5663" w:rsidRPr="00885A8E" w14:paraId="3748B0A3"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6766E4" w14:textId="77777777" w:rsidR="005D5663" w:rsidRPr="00885A8E" w:rsidRDefault="005D5663" w:rsidP="00900E37">
            <w:pPr>
              <w:spacing w:after="0" w:line="240" w:lineRule="auto"/>
              <w:rPr>
                <w:rFonts w:ascii="Sylfaen" w:eastAsia="Times New Roman" w:hAnsi="Sylfaen" w:cs="Arial"/>
                <w:b/>
                <w:bCs/>
                <w:sz w:val="16"/>
                <w:szCs w:val="16"/>
              </w:rPr>
            </w:pPr>
            <w:r w:rsidRPr="00885A8E">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5E31511"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8,020.3</w:t>
            </w:r>
          </w:p>
        </w:tc>
        <w:tc>
          <w:tcPr>
            <w:tcW w:w="1085" w:type="pct"/>
            <w:tcBorders>
              <w:top w:val="nil"/>
              <w:left w:val="nil"/>
              <w:bottom w:val="dotted" w:sz="4" w:space="0" w:color="auto"/>
              <w:right w:val="dotted" w:sz="4" w:space="0" w:color="auto"/>
            </w:tcBorders>
            <w:shd w:val="clear" w:color="auto" w:fill="auto"/>
            <w:vAlign w:val="center"/>
            <w:hideMark/>
          </w:tcPr>
          <w:p w14:paraId="43ABF7A8"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1,582.0</w:t>
            </w:r>
          </w:p>
        </w:tc>
      </w:tr>
      <w:tr w:rsidR="005D5663" w:rsidRPr="00885A8E" w14:paraId="279CAFC3"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AD376D"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34451C"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4,207.6</w:t>
            </w:r>
          </w:p>
        </w:tc>
        <w:tc>
          <w:tcPr>
            <w:tcW w:w="1085" w:type="pct"/>
            <w:tcBorders>
              <w:top w:val="nil"/>
              <w:left w:val="nil"/>
              <w:bottom w:val="dotted" w:sz="4" w:space="0" w:color="auto"/>
              <w:right w:val="dotted" w:sz="4" w:space="0" w:color="auto"/>
            </w:tcBorders>
            <w:shd w:val="clear" w:color="auto" w:fill="auto"/>
            <w:vAlign w:val="center"/>
            <w:hideMark/>
          </w:tcPr>
          <w:p w14:paraId="0A4C2E66"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1,352.3</w:t>
            </w:r>
          </w:p>
        </w:tc>
      </w:tr>
      <w:tr w:rsidR="005D5663" w:rsidRPr="00885A8E" w14:paraId="62D7A713"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0F81DD"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F5D3B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1,246.5</w:t>
            </w:r>
          </w:p>
        </w:tc>
        <w:tc>
          <w:tcPr>
            <w:tcW w:w="1085" w:type="pct"/>
            <w:tcBorders>
              <w:top w:val="nil"/>
              <w:left w:val="nil"/>
              <w:bottom w:val="dotted" w:sz="4" w:space="0" w:color="auto"/>
              <w:right w:val="dotted" w:sz="4" w:space="0" w:color="auto"/>
            </w:tcBorders>
            <w:shd w:val="clear" w:color="auto" w:fill="auto"/>
            <w:vAlign w:val="center"/>
            <w:hideMark/>
          </w:tcPr>
          <w:p w14:paraId="13C760C2"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99.0</w:t>
            </w:r>
          </w:p>
        </w:tc>
      </w:tr>
      <w:tr w:rsidR="005D5663" w:rsidRPr="00885A8E" w14:paraId="12149570"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317160"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1D731D0"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1,610.0</w:t>
            </w:r>
          </w:p>
        </w:tc>
        <w:tc>
          <w:tcPr>
            <w:tcW w:w="1085" w:type="pct"/>
            <w:tcBorders>
              <w:top w:val="nil"/>
              <w:left w:val="nil"/>
              <w:bottom w:val="dotted" w:sz="4" w:space="0" w:color="auto"/>
              <w:right w:val="dotted" w:sz="4" w:space="0" w:color="auto"/>
            </w:tcBorders>
            <w:shd w:val="clear" w:color="auto" w:fill="auto"/>
            <w:vAlign w:val="center"/>
            <w:hideMark/>
          </w:tcPr>
          <w:p w14:paraId="279ECC69"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130.7</w:t>
            </w:r>
          </w:p>
        </w:tc>
      </w:tr>
      <w:tr w:rsidR="005D5663" w:rsidRPr="00885A8E" w14:paraId="36F579D9"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B5B37E" w14:textId="77777777" w:rsidR="005D5663" w:rsidRPr="00885A8E" w:rsidRDefault="005D5663" w:rsidP="00900E37">
            <w:pPr>
              <w:spacing w:after="0" w:line="240" w:lineRule="auto"/>
              <w:ind w:firstLineChars="200" w:firstLine="320"/>
              <w:rPr>
                <w:rFonts w:ascii="Sylfaen" w:eastAsia="Times New Roman" w:hAnsi="Sylfaen" w:cs="Arial"/>
                <w:sz w:val="16"/>
                <w:szCs w:val="16"/>
              </w:rPr>
            </w:pPr>
            <w:r w:rsidRPr="00885A8E">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7B3BF63"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956.2</w:t>
            </w:r>
          </w:p>
        </w:tc>
        <w:tc>
          <w:tcPr>
            <w:tcW w:w="1085" w:type="pct"/>
            <w:tcBorders>
              <w:top w:val="nil"/>
              <w:left w:val="nil"/>
              <w:bottom w:val="dotted" w:sz="4" w:space="0" w:color="auto"/>
              <w:right w:val="dotted" w:sz="4" w:space="0" w:color="auto"/>
            </w:tcBorders>
            <w:shd w:val="clear" w:color="auto" w:fill="auto"/>
            <w:vAlign w:val="center"/>
            <w:hideMark/>
          </w:tcPr>
          <w:p w14:paraId="75C23844" w14:textId="77777777" w:rsidR="005D5663" w:rsidRPr="00885A8E" w:rsidRDefault="005D5663" w:rsidP="00900E37">
            <w:pPr>
              <w:spacing w:after="0" w:line="240" w:lineRule="auto"/>
              <w:jc w:val="center"/>
              <w:rPr>
                <w:rFonts w:ascii="Arial" w:eastAsia="Times New Roman" w:hAnsi="Arial" w:cs="Arial"/>
                <w:sz w:val="16"/>
                <w:szCs w:val="16"/>
              </w:rPr>
            </w:pPr>
            <w:r w:rsidRPr="00885A8E">
              <w:rPr>
                <w:rFonts w:ascii="Arial" w:eastAsia="Times New Roman" w:hAnsi="Arial" w:cs="Arial"/>
                <w:sz w:val="16"/>
                <w:szCs w:val="16"/>
              </w:rPr>
              <w:t>0.0</w:t>
            </w:r>
          </w:p>
        </w:tc>
      </w:tr>
      <w:tr w:rsidR="005D5663" w:rsidRPr="00885A8E" w14:paraId="6C2E0A58" w14:textId="77777777" w:rsidTr="005D5663">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250381A" w14:textId="77777777" w:rsidR="005D5663" w:rsidRPr="00885A8E" w:rsidRDefault="005D5663" w:rsidP="00900E37">
            <w:pPr>
              <w:spacing w:after="0" w:line="240" w:lineRule="auto"/>
              <w:rPr>
                <w:rFonts w:ascii="Sylfaen" w:eastAsia="Times New Roman" w:hAnsi="Sylfaen" w:cs="Arial"/>
                <w:b/>
                <w:bCs/>
                <w:sz w:val="16"/>
                <w:szCs w:val="16"/>
              </w:rPr>
            </w:pPr>
            <w:r w:rsidRPr="00885A8E">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5A84EEBF"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124,960.0</w:t>
            </w:r>
          </w:p>
        </w:tc>
        <w:tc>
          <w:tcPr>
            <w:tcW w:w="1085" w:type="pct"/>
            <w:tcBorders>
              <w:top w:val="nil"/>
              <w:left w:val="nil"/>
              <w:bottom w:val="dotted" w:sz="4" w:space="0" w:color="auto"/>
              <w:right w:val="dotted" w:sz="4" w:space="0" w:color="auto"/>
            </w:tcBorders>
            <w:shd w:val="clear" w:color="auto" w:fill="auto"/>
            <w:vAlign w:val="center"/>
            <w:hideMark/>
          </w:tcPr>
          <w:p w14:paraId="38C80329" w14:textId="77777777" w:rsidR="005D5663" w:rsidRPr="00885A8E" w:rsidRDefault="005D5663" w:rsidP="00900E37">
            <w:pPr>
              <w:spacing w:after="0" w:line="240" w:lineRule="auto"/>
              <w:jc w:val="center"/>
              <w:rPr>
                <w:rFonts w:ascii="Arial" w:eastAsia="Times New Roman" w:hAnsi="Arial" w:cs="Arial"/>
                <w:b/>
                <w:bCs/>
                <w:sz w:val="16"/>
                <w:szCs w:val="16"/>
              </w:rPr>
            </w:pPr>
            <w:r w:rsidRPr="00885A8E">
              <w:rPr>
                <w:rFonts w:ascii="Arial" w:eastAsia="Times New Roman" w:hAnsi="Arial" w:cs="Arial"/>
                <w:b/>
                <w:bCs/>
                <w:sz w:val="16"/>
                <w:szCs w:val="16"/>
              </w:rPr>
              <w:t>15,766.6</w:t>
            </w:r>
          </w:p>
        </w:tc>
      </w:tr>
    </w:tbl>
    <w:p w14:paraId="3D4FB2A0" w14:textId="77777777" w:rsidR="002D57E1" w:rsidRPr="00110D2F" w:rsidRDefault="002D57E1" w:rsidP="00F136AA">
      <w:pPr>
        <w:tabs>
          <w:tab w:val="left" w:pos="0"/>
        </w:tabs>
        <w:spacing w:line="240" w:lineRule="auto"/>
        <w:ind w:right="173" w:firstLine="720"/>
        <w:jc w:val="right"/>
        <w:rPr>
          <w:rFonts w:ascii="Sylfaen" w:hAnsi="Sylfaen" w:cs="Sylfaen"/>
          <w:b/>
          <w:noProof/>
          <w:color w:val="000000"/>
          <w:sz w:val="18"/>
          <w:szCs w:val="18"/>
          <w:highlight w:val="yellow"/>
          <w:lang w:val="ka-GE"/>
        </w:rPr>
      </w:pPr>
    </w:p>
    <w:p w14:paraId="35848A41" w14:textId="77777777" w:rsidR="005D5663" w:rsidRPr="006D27A0" w:rsidRDefault="005D5663" w:rsidP="005D5663">
      <w:pPr>
        <w:tabs>
          <w:tab w:val="left" w:pos="-450"/>
          <w:tab w:val="left" w:pos="810"/>
        </w:tabs>
        <w:spacing w:after="0" w:line="240" w:lineRule="auto"/>
        <w:jc w:val="both"/>
        <w:rPr>
          <w:rFonts w:ascii="Sylfaen" w:hAnsi="Sylfaen"/>
          <w:color w:val="000000"/>
          <w:lang w:val="ka-GE"/>
        </w:rPr>
      </w:pPr>
      <w:r>
        <w:rPr>
          <w:rFonts w:ascii="Sylfaen" w:hAnsi="Sylfaen"/>
          <w:lang w:val="ka-GE"/>
        </w:rPr>
        <w:tab/>
      </w:r>
      <w:r w:rsidRPr="006D27A0">
        <w:rPr>
          <w:rFonts w:ascii="Sylfaen" w:hAnsi="Sylfaen"/>
          <w:lang w:val="ka-GE"/>
        </w:rPr>
        <w:t>„გამყოფი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 საქართველოს მთავრობის 2022 წლის 21 იანვრის N97 განკარგულებით წალენჯიხის, ონის, დუშეთის და საჩხერის მუნიციპალიტეტებს, 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საქართველოს მთავრობის სარეზერვო ფონდიდან გამოეყო 218.0 ათასი ლარი, რომელიც მთლიანად გადარიცხულია.</w:t>
      </w:r>
    </w:p>
    <w:p w14:paraId="38B8A932" w14:textId="77777777" w:rsidR="005D5663" w:rsidRPr="006D27A0" w:rsidRDefault="005D5663" w:rsidP="005D5663">
      <w:pPr>
        <w:tabs>
          <w:tab w:val="left" w:pos="-450"/>
          <w:tab w:val="left" w:pos="810"/>
        </w:tabs>
        <w:spacing w:after="0" w:line="240" w:lineRule="auto"/>
        <w:jc w:val="both"/>
        <w:rPr>
          <w:rFonts w:ascii="Sylfaen" w:hAnsi="Sylfaen"/>
          <w:color w:val="000000"/>
          <w:lang w:val="ka-GE"/>
        </w:rPr>
      </w:pPr>
    </w:p>
    <w:p w14:paraId="1F3FA4E1" w14:textId="77777777" w:rsidR="005D5663" w:rsidRPr="006D27A0" w:rsidRDefault="005D5663" w:rsidP="005D5663">
      <w:pPr>
        <w:tabs>
          <w:tab w:val="left" w:pos="-450"/>
          <w:tab w:val="left" w:pos="810"/>
        </w:tabs>
        <w:spacing w:after="0" w:line="240" w:lineRule="auto"/>
        <w:jc w:val="both"/>
        <w:rPr>
          <w:rFonts w:ascii="Sylfaen" w:hAnsi="Sylfaen"/>
          <w:lang w:val="ka-GE"/>
        </w:rPr>
      </w:pPr>
      <w:r w:rsidRPr="006D27A0">
        <w:rPr>
          <w:rFonts w:ascii="Sylfaen" w:hAnsi="Sylfaen"/>
          <w:lang w:val="ka-GE"/>
        </w:rPr>
        <w:tab/>
      </w:r>
      <w:r w:rsidRPr="006D27A0">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2021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2021 წლის 27 დეკემბრის N2374 განკარგულებით</w:t>
      </w:r>
      <w:r w:rsidRPr="006D27A0">
        <w:rPr>
          <w:rFonts w:ascii="Sylfaen" w:hAnsi="Sylfaen"/>
          <w:lang w:val="ka-GE"/>
        </w:rPr>
        <w:t xml:space="preserve"> მუნიციპალიტეტებს გამოეყო 7 000.0 ათასი ლარი, რომელიც მთლიანად გადარიცხულია</w:t>
      </w:r>
      <w:r w:rsidRPr="006D27A0">
        <w:rPr>
          <w:rFonts w:ascii="Sylfaen" w:hAnsi="Sylfaen"/>
        </w:rPr>
        <w:t>,</w:t>
      </w:r>
      <w:r w:rsidRPr="006D27A0">
        <w:rPr>
          <w:rFonts w:ascii="Sylfaen" w:hAnsi="Sylfaen"/>
          <w:lang w:val="ka-GE"/>
        </w:rPr>
        <w:t xml:space="preserve"> კერძოდ:</w:t>
      </w:r>
    </w:p>
    <w:p w14:paraId="67A50AAD" w14:textId="77777777" w:rsidR="00EF3F63" w:rsidRPr="00110D2F" w:rsidRDefault="00EF3F63" w:rsidP="00F136AA">
      <w:pPr>
        <w:tabs>
          <w:tab w:val="left" w:pos="0"/>
        </w:tabs>
        <w:spacing w:line="240" w:lineRule="auto"/>
        <w:ind w:right="173" w:firstLine="720"/>
        <w:rPr>
          <w:rFonts w:ascii="Sylfaen" w:hAnsi="Sylfaen" w:cs="Sylfaen"/>
          <w:b/>
          <w:noProof/>
          <w:color w:val="000000"/>
          <w:sz w:val="18"/>
          <w:szCs w:val="18"/>
          <w:highlight w:val="yellow"/>
          <w:lang w:val="ka-GE"/>
        </w:rPr>
      </w:pPr>
    </w:p>
    <w:tbl>
      <w:tblPr>
        <w:tblW w:w="5000" w:type="pct"/>
        <w:tblLook w:val="04A0" w:firstRow="1" w:lastRow="0" w:firstColumn="1" w:lastColumn="0" w:noHBand="0" w:noVBand="1"/>
      </w:tblPr>
      <w:tblGrid>
        <w:gridCol w:w="5486"/>
        <w:gridCol w:w="2472"/>
        <w:gridCol w:w="2472"/>
      </w:tblGrid>
      <w:tr w:rsidR="005D5663" w:rsidRPr="006D27A0" w14:paraId="41388322" w14:textId="77777777" w:rsidTr="005D5663">
        <w:trPr>
          <w:trHeight w:val="638"/>
          <w:tblHeader/>
        </w:trPr>
        <w:tc>
          <w:tcPr>
            <w:tcW w:w="2629"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1977EDE" w14:textId="77777777" w:rsidR="005D5663" w:rsidRPr="006D27A0" w:rsidRDefault="005D5663" w:rsidP="00900E3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დასახელება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6BEAD354" w14:textId="77777777" w:rsidR="005D5663" w:rsidRPr="006D27A0" w:rsidRDefault="005D5663" w:rsidP="00900E3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წლიური გეგმა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2ABA1EB3" w14:textId="17F5A1E1" w:rsidR="005D5663" w:rsidRPr="006D27A0" w:rsidRDefault="000F4879" w:rsidP="00900E37">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6</w:t>
            </w:r>
            <w:r w:rsidR="005D5663" w:rsidRPr="006D27A0">
              <w:rPr>
                <w:rFonts w:ascii="Sylfaen" w:eastAsia="Times New Roman" w:hAnsi="Sylfaen" w:cs="Arial"/>
                <w:b/>
                <w:bCs/>
                <w:sz w:val="16"/>
                <w:szCs w:val="16"/>
              </w:rPr>
              <w:t xml:space="preserve"> თვის ფაქტი</w:t>
            </w:r>
          </w:p>
        </w:tc>
      </w:tr>
      <w:tr w:rsidR="005D5663" w:rsidRPr="006D27A0" w14:paraId="4D6ADC73"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00B7B7B"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კახეთის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438CE624"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2,100.0</w:t>
            </w:r>
          </w:p>
        </w:tc>
        <w:tc>
          <w:tcPr>
            <w:tcW w:w="1185" w:type="pct"/>
            <w:tcBorders>
              <w:top w:val="nil"/>
              <w:left w:val="nil"/>
              <w:bottom w:val="dotted" w:sz="4" w:space="0" w:color="auto"/>
              <w:right w:val="dotted" w:sz="4" w:space="0" w:color="auto"/>
            </w:tcBorders>
            <w:shd w:val="clear" w:color="auto" w:fill="auto"/>
            <w:vAlign w:val="center"/>
            <w:hideMark/>
          </w:tcPr>
          <w:p w14:paraId="0F65BF5C"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2,100.0</w:t>
            </w:r>
          </w:p>
        </w:tc>
      </w:tr>
      <w:tr w:rsidR="005D5663" w:rsidRPr="006D27A0" w14:paraId="2383F080"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798122E"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გურჯაანის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3FFE1F7D"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130AE1C5"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5D5663" w:rsidRPr="006D27A0" w14:paraId="1B705960"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7AE1F3E"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დედოფლისწყაროს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DF13E9B"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7AFB72CF"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r>
      <w:tr w:rsidR="005D5663" w:rsidRPr="006D27A0" w14:paraId="72E6AC81"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40217A30"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lastRenderedPageBreak/>
              <w:t>ლაგოდეხის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F5953C2"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00EF2EE5"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5D5663" w:rsidRPr="006D27A0" w14:paraId="56909D9D"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674BC3D"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საგარეჯოს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7663A6B"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47DBCE92"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5D5663" w:rsidRPr="006D27A0" w14:paraId="0214221F"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04FB836E"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სიღნაღის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3FEDBBF2"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1E501A78"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5D5663" w:rsidRPr="006D27A0" w14:paraId="278FCBDC"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96DBF66"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ყვარელის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254987A"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626A6ACB"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5D5663" w:rsidRPr="006D27A0" w14:paraId="0D938E45"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28C6FCB"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იმერეთის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70A9936A"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2,150.0</w:t>
            </w:r>
          </w:p>
        </w:tc>
        <w:tc>
          <w:tcPr>
            <w:tcW w:w="1185" w:type="pct"/>
            <w:tcBorders>
              <w:top w:val="nil"/>
              <w:left w:val="nil"/>
              <w:bottom w:val="dotted" w:sz="4" w:space="0" w:color="auto"/>
              <w:right w:val="dotted" w:sz="4" w:space="0" w:color="auto"/>
            </w:tcBorders>
            <w:shd w:val="clear" w:color="auto" w:fill="auto"/>
            <w:vAlign w:val="center"/>
            <w:hideMark/>
          </w:tcPr>
          <w:p w14:paraId="34892D17"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2,150.0</w:t>
            </w:r>
          </w:p>
        </w:tc>
      </w:tr>
      <w:tr w:rsidR="005D5663" w:rsidRPr="006D27A0" w14:paraId="2056BB7A"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0C5A868"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ქუთაისის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9DA9896"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750.0</w:t>
            </w:r>
          </w:p>
        </w:tc>
        <w:tc>
          <w:tcPr>
            <w:tcW w:w="1185" w:type="pct"/>
            <w:tcBorders>
              <w:top w:val="nil"/>
              <w:left w:val="nil"/>
              <w:bottom w:val="dotted" w:sz="4" w:space="0" w:color="auto"/>
              <w:right w:val="dotted" w:sz="4" w:space="0" w:color="auto"/>
            </w:tcBorders>
            <w:shd w:val="clear" w:color="auto" w:fill="auto"/>
            <w:vAlign w:val="center"/>
            <w:hideMark/>
          </w:tcPr>
          <w:p w14:paraId="021CA79C"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750.0</w:t>
            </w:r>
          </w:p>
        </w:tc>
      </w:tr>
      <w:tr w:rsidR="005D5663" w:rsidRPr="006D27A0" w14:paraId="6F766A12"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A630CD1"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ჭიათურის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4EF8213"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735DC5B3"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r>
      <w:tr w:rsidR="005D5663" w:rsidRPr="006D27A0" w14:paraId="65C438BD"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CD03318"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წყალტუბოს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A44F19D"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450.0</w:t>
            </w:r>
          </w:p>
        </w:tc>
        <w:tc>
          <w:tcPr>
            <w:tcW w:w="1185" w:type="pct"/>
            <w:tcBorders>
              <w:top w:val="nil"/>
              <w:left w:val="nil"/>
              <w:bottom w:val="dotted" w:sz="4" w:space="0" w:color="auto"/>
              <w:right w:val="dotted" w:sz="4" w:space="0" w:color="auto"/>
            </w:tcBorders>
            <w:shd w:val="clear" w:color="auto" w:fill="auto"/>
            <w:vAlign w:val="center"/>
            <w:hideMark/>
          </w:tcPr>
          <w:p w14:paraId="51F60254"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450.0</w:t>
            </w:r>
          </w:p>
        </w:tc>
      </w:tr>
      <w:tr w:rsidR="005D5663" w:rsidRPr="006D27A0" w14:paraId="1C0706D7"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3C19DE7"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თერჯოლის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5D36855"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3A564E4F"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5D5663" w:rsidRPr="006D27A0" w14:paraId="767588D6"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49E2D49"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სამტრედიის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33C38CA"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c>
          <w:tcPr>
            <w:tcW w:w="1185" w:type="pct"/>
            <w:tcBorders>
              <w:top w:val="nil"/>
              <w:left w:val="nil"/>
              <w:bottom w:val="dotted" w:sz="4" w:space="0" w:color="auto"/>
              <w:right w:val="dotted" w:sz="4" w:space="0" w:color="auto"/>
            </w:tcBorders>
            <w:shd w:val="clear" w:color="auto" w:fill="auto"/>
            <w:vAlign w:val="center"/>
            <w:hideMark/>
          </w:tcPr>
          <w:p w14:paraId="485B6D1B"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r>
      <w:tr w:rsidR="005D5663" w:rsidRPr="006D27A0" w14:paraId="35F4BC30"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60F6664"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საჩხერის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7D7CC7D"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5CCCC029"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r>
      <w:tr w:rsidR="005D5663" w:rsidRPr="006D27A0" w14:paraId="1A050FA4"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08E4485F"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სამეგრელო ზემო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38B90A34"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900.0</w:t>
            </w:r>
          </w:p>
        </w:tc>
        <w:tc>
          <w:tcPr>
            <w:tcW w:w="1185" w:type="pct"/>
            <w:tcBorders>
              <w:top w:val="nil"/>
              <w:left w:val="nil"/>
              <w:bottom w:val="dotted" w:sz="4" w:space="0" w:color="auto"/>
              <w:right w:val="dotted" w:sz="4" w:space="0" w:color="auto"/>
            </w:tcBorders>
            <w:shd w:val="clear" w:color="auto" w:fill="auto"/>
            <w:vAlign w:val="center"/>
            <w:hideMark/>
          </w:tcPr>
          <w:p w14:paraId="2DC92E61"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900.0</w:t>
            </w:r>
          </w:p>
        </w:tc>
      </w:tr>
      <w:tr w:rsidR="005D5663" w:rsidRPr="006D27A0" w14:paraId="34EAD389"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4F35B63B"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ფოთის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A9CE35A"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c>
          <w:tcPr>
            <w:tcW w:w="1185" w:type="pct"/>
            <w:tcBorders>
              <w:top w:val="nil"/>
              <w:left w:val="nil"/>
              <w:bottom w:val="dotted" w:sz="4" w:space="0" w:color="auto"/>
              <w:right w:val="dotted" w:sz="4" w:space="0" w:color="auto"/>
            </w:tcBorders>
            <w:shd w:val="clear" w:color="auto" w:fill="auto"/>
            <w:vAlign w:val="center"/>
            <w:hideMark/>
          </w:tcPr>
          <w:p w14:paraId="4FCADF71"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r>
      <w:tr w:rsidR="005D5663" w:rsidRPr="006D27A0" w14:paraId="3EA34F7A"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FC1EE4F"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მარტვილის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3DE027BD"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5B614BBC"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5D5663" w:rsidRPr="006D27A0" w14:paraId="0504EE33"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A2CCF8B"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სენაკის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422C144"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c>
          <w:tcPr>
            <w:tcW w:w="1185" w:type="pct"/>
            <w:tcBorders>
              <w:top w:val="nil"/>
              <w:left w:val="nil"/>
              <w:bottom w:val="dotted" w:sz="4" w:space="0" w:color="auto"/>
              <w:right w:val="dotted" w:sz="4" w:space="0" w:color="auto"/>
            </w:tcBorders>
            <w:shd w:val="clear" w:color="auto" w:fill="auto"/>
            <w:vAlign w:val="center"/>
            <w:hideMark/>
          </w:tcPr>
          <w:p w14:paraId="045D2945"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r>
      <w:tr w:rsidR="005D5663" w:rsidRPr="006D27A0" w14:paraId="7D4DA788"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932BB7F"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შიდა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1A4FCDFB"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600.0</w:t>
            </w:r>
          </w:p>
        </w:tc>
        <w:tc>
          <w:tcPr>
            <w:tcW w:w="1185" w:type="pct"/>
            <w:tcBorders>
              <w:top w:val="nil"/>
              <w:left w:val="nil"/>
              <w:bottom w:val="dotted" w:sz="4" w:space="0" w:color="auto"/>
              <w:right w:val="dotted" w:sz="4" w:space="0" w:color="auto"/>
            </w:tcBorders>
            <w:shd w:val="clear" w:color="auto" w:fill="auto"/>
            <w:vAlign w:val="center"/>
            <w:hideMark/>
          </w:tcPr>
          <w:p w14:paraId="029DDDAB"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600.0</w:t>
            </w:r>
          </w:p>
        </w:tc>
      </w:tr>
      <w:tr w:rsidR="005D5663" w:rsidRPr="006D27A0" w14:paraId="52C4F0CE"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7211860"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ქარელის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3BB0F11E"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0E1EE85D"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5D5663" w:rsidRPr="006D27A0" w14:paraId="2A1E96B4"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856F170"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ხაშურის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A795763"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4C1A5AEA"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5D5663" w:rsidRPr="006D27A0" w14:paraId="148B8E8D"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2884D1B"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ქვემო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7202FD37"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14:paraId="77B92349"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250.0</w:t>
            </w:r>
          </w:p>
        </w:tc>
      </w:tr>
      <w:tr w:rsidR="005D5663" w:rsidRPr="006D27A0" w14:paraId="12A54FF5"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48E86168"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ბოლნისის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5EDB6BD"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14:paraId="5B882FF9"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250.0</w:t>
            </w:r>
          </w:p>
        </w:tc>
      </w:tr>
      <w:tr w:rsidR="005D5663" w:rsidRPr="006D27A0" w14:paraId="36DC2871"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AF91E14"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გურიის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7203C851"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1628D0BA"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100.0</w:t>
            </w:r>
          </w:p>
        </w:tc>
      </w:tr>
      <w:tr w:rsidR="005D5663" w:rsidRPr="006D27A0" w14:paraId="60E35210"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7084BB8"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ლანჩხუთის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44DB56C"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4435D96F"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r>
      <w:tr w:rsidR="005D5663" w:rsidRPr="006D27A0" w14:paraId="295B906B"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0BD00862"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სამცხე-ჯავახეთის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46DE3F8A"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573863DA"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500.0</w:t>
            </w:r>
          </w:p>
        </w:tc>
      </w:tr>
      <w:tr w:rsidR="005D5663" w:rsidRPr="006D27A0" w14:paraId="1B71056A"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8C013C4"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ბორჯომის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3BC31734"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465DE6EE"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r>
      <w:tr w:rsidR="005D5663" w:rsidRPr="006D27A0" w14:paraId="3A108718"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9E97BE3"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ახალციხის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D429F22"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2FDFDC3B"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5D5663" w:rsidRPr="006D27A0" w14:paraId="68F2D99F"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71B7E62"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მცხეთა-მთიანეთის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64CC4732"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0BD441F4"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400.0</w:t>
            </w:r>
          </w:p>
        </w:tc>
      </w:tr>
      <w:tr w:rsidR="005D5663" w:rsidRPr="006D27A0" w14:paraId="731D094A"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47939A81"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მცხეთის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49B165E"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4CB5BCE9"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r>
      <w:tr w:rsidR="005D5663" w:rsidRPr="006D27A0" w14:paraId="1A6CB84B"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BFA4322" w14:textId="77777777" w:rsidR="005D5663" w:rsidRPr="006D27A0" w:rsidRDefault="005D5663" w:rsidP="00900E37">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ყაზბეგის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AEE54E2"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743B1A4C" w14:textId="77777777" w:rsidR="005D5663" w:rsidRPr="006D27A0" w:rsidRDefault="005D5663" w:rsidP="00900E37">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r>
      <w:tr w:rsidR="005D5663" w:rsidRPr="006D27A0" w14:paraId="6EF66654" w14:textId="77777777" w:rsidTr="005D5663">
        <w:trPr>
          <w:trHeight w:val="288"/>
        </w:trPr>
        <w:tc>
          <w:tcPr>
            <w:tcW w:w="2629" w:type="pct"/>
            <w:tcBorders>
              <w:top w:val="nil"/>
              <w:left w:val="dotted" w:sz="4" w:space="0" w:color="auto"/>
              <w:bottom w:val="dotted" w:sz="4" w:space="0" w:color="auto"/>
              <w:right w:val="dotted" w:sz="4" w:space="0" w:color="auto"/>
            </w:tcBorders>
            <w:shd w:val="clear" w:color="auto" w:fill="auto"/>
            <w:noWrap/>
            <w:vAlign w:val="center"/>
            <w:hideMark/>
          </w:tcPr>
          <w:p w14:paraId="57E6D143" w14:textId="77777777" w:rsidR="005D5663" w:rsidRPr="006D27A0" w:rsidRDefault="005D5663" w:rsidP="00900E37">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ჯამი</w:t>
            </w:r>
          </w:p>
        </w:tc>
        <w:tc>
          <w:tcPr>
            <w:tcW w:w="1185" w:type="pct"/>
            <w:tcBorders>
              <w:top w:val="nil"/>
              <w:left w:val="nil"/>
              <w:bottom w:val="dotted" w:sz="4" w:space="0" w:color="auto"/>
              <w:right w:val="dotted" w:sz="4" w:space="0" w:color="auto"/>
            </w:tcBorders>
            <w:shd w:val="clear" w:color="auto" w:fill="auto"/>
            <w:vAlign w:val="center"/>
            <w:hideMark/>
          </w:tcPr>
          <w:p w14:paraId="4CF6E423"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7,000.0</w:t>
            </w:r>
          </w:p>
        </w:tc>
        <w:tc>
          <w:tcPr>
            <w:tcW w:w="1185" w:type="pct"/>
            <w:tcBorders>
              <w:top w:val="nil"/>
              <w:left w:val="nil"/>
              <w:bottom w:val="dotted" w:sz="4" w:space="0" w:color="auto"/>
              <w:right w:val="dotted" w:sz="4" w:space="0" w:color="auto"/>
            </w:tcBorders>
            <w:shd w:val="clear" w:color="auto" w:fill="auto"/>
            <w:vAlign w:val="center"/>
            <w:hideMark/>
          </w:tcPr>
          <w:p w14:paraId="369AE2AA" w14:textId="77777777" w:rsidR="005D5663" w:rsidRPr="006D27A0" w:rsidRDefault="005D5663" w:rsidP="00900E37">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7,000.0</w:t>
            </w:r>
          </w:p>
        </w:tc>
      </w:tr>
    </w:tbl>
    <w:p w14:paraId="7DC084CC" w14:textId="77777777" w:rsidR="00EF3F63" w:rsidRPr="00110D2F" w:rsidRDefault="00EF3F63" w:rsidP="00F136AA">
      <w:pPr>
        <w:tabs>
          <w:tab w:val="left" w:pos="-450"/>
          <w:tab w:val="left" w:pos="810"/>
        </w:tabs>
        <w:spacing w:after="0" w:line="240" w:lineRule="auto"/>
        <w:jc w:val="both"/>
        <w:rPr>
          <w:rFonts w:ascii="Sylfaen" w:hAnsi="Sylfaen"/>
          <w:highlight w:val="yellow"/>
          <w:lang w:val="ka-GE"/>
        </w:rPr>
      </w:pPr>
    </w:p>
    <w:p w14:paraId="3672A1E2" w14:textId="77777777" w:rsidR="000E5D1A" w:rsidRPr="00110D2F" w:rsidRDefault="000E5D1A" w:rsidP="000E5D1A">
      <w:pPr>
        <w:spacing w:line="240" w:lineRule="auto"/>
        <w:rPr>
          <w:highlight w:val="yellow"/>
        </w:rPr>
      </w:pPr>
    </w:p>
    <w:p w14:paraId="66B936A9" w14:textId="77777777" w:rsidR="000E5D1A" w:rsidRPr="006D27A0" w:rsidRDefault="000E5D1A" w:rsidP="000E5D1A">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lang w:val="ka-GE"/>
        </w:rPr>
        <w:t xml:space="preserve">„მუნიციპალიტეტებისათვის თანხის გამოყოფის შესახებ“ საქართველოს მთავრობის 2022 წლის 28 თებერვლის N368 განკარულებით, მუნიციპალიტეტებს </w:t>
      </w:r>
      <w:r>
        <w:rPr>
          <w:rFonts w:ascii="Sylfaen" w:hAnsi="Sylfaen"/>
          <w:lang w:val="ka-GE"/>
        </w:rPr>
        <w:t xml:space="preserve">ფინანსური დახმარების სახით </w:t>
      </w:r>
      <w:r w:rsidRPr="006D27A0">
        <w:rPr>
          <w:rFonts w:ascii="Sylfaen" w:hAnsi="Sylfaen"/>
          <w:lang w:val="ka-GE"/>
        </w:rPr>
        <w:t xml:space="preserve">გამოეყო 4 500.0 ათასი ლარი. </w:t>
      </w:r>
      <w:r>
        <w:rPr>
          <w:rFonts w:ascii="Sylfaen" w:hAnsi="Sylfaen"/>
          <w:lang w:val="ka-GE"/>
        </w:rPr>
        <w:t>ექვსი</w:t>
      </w:r>
      <w:r w:rsidRPr="006D27A0">
        <w:rPr>
          <w:rFonts w:ascii="Sylfaen" w:hAnsi="Sylfaen"/>
          <w:lang w:val="ka-GE"/>
        </w:rPr>
        <w:t xml:space="preserve"> თვის მდგომარეობით გადარიცხულია </w:t>
      </w:r>
      <w:r>
        <w:rPr>
          <w:rFonts w:ascii="Sylfaen" w:hAnsi="Sylfaen"/>
          <w:lang w:val="ka-GE"/>
        </w:rPr>
        <w:t>2 85</w:t>
      </w:r>
      <w:r w:rsidRPr="006D27A0">
        <w:rPr>
          <w:rFonts w:ascii="Sylfaen" w:hAnsi="Sylfaen"/>
          <w:lang w:val="ka-GE"/>
        </w:rPr>
        <w:t>0.0 ათასი ლარი. კერძოდ:</w:t>
      </w:r>
    </w:p>
    <w:p w14:paraId="6A72F03F" w14:textId="77777777" w:rsidR="000E5D1A" w:rsidRPr="006D27A0" w:rsidDel="00FB24D8" w:rsidRDefault="000E5D1A" w:rsidP="000E5D1A">
      <w:pPr>
        <w:tabs>
          <w:tab w:val="left" w:pos="-450"/>
          <w:tab w:val="left" w:pos="810"/>
        </w:tabs>
        <w:spacing w:after="0" w:line="240" w:lineRule="auto"/>
        <w:jc w:val="both"/>
        <w:rPr>
          <w:rFonts w:ascii="Sylfaen" w:hAnsi="Sylfaen"/>
          <w:lang w:val="ka-GE"/>
        </w:rPr>
      </w:pPr>
      <w:r w:rsidRPr="006D27A0" w:rsidDel="00FB24D8">
        <w:rPr>
          <w:rFonts w:ascii="Sylfaen" w:hAnsi="Sylfaen"/>
          <w:lang w:val="ka-GE"/>
        </w:rPr>
        <w:t xml:space="preserve"> </w:t>
      </w:r>
    </w:p>
    <w:tbl>
      <w:tblPr>
        <w:tblW w:w="5000" w:type="pct"/>
        <w:tblLook w:val="04A0" w:firstRow="1" w:lastRow="0" w:firstColumn="1" w:lastColumn="0" w:noHBand="0" w:noVBand="1"/>
      </w:tblPr>
      <w:tblGrid>
        <w:gridCol w:w="5953"/>
        <w:gridCol w:w="2305"/>
        <w:gridCol w:w="2172"/>
      </w:tblGrid>
      <w:tr w:rsidR="000E5D1A" w:rsidRPr="00085EF2" w14:paraId="27B0F6F8" w14:textId="77777777" w:rsidTr="00856DC1">
        <w:trPr>
          <w:trHeight w:val="548"/>
          <w:tblHeader/>
        </w:trPr>
        <w:tc>
          <w:tcPr>
            <w:tcW w:w="285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6778E95" w14:textId="77777777" w:rsidR="000E5D1A" w:rsidRPr="00085EF2" w:rsidRDefault="000E5D1A" w:rsidP="00856DC1">
            <w:pPr>
              <w:spacing w:after="0" w:line="240" w:lineRule="auto"/>
              <w:jc w:val="center"/>
              <w:rPr>
                <w:rFonts w:ascii="Sylfaen" w:eastAsia="Times New Roman" w:hAnsi="Sylfaen" w:cs="Arial"/>
                <w:b/>
                <w:bCs/>
                <w:sz w:val="16"/>
                <w:szCs w:val="16"/>
              </w:rPr>
            </w:pPr>
            <w:r w:rsidRPr="00085EF2">
              <w:rPr>
                <w:rFonts w:ascii="Sylfaen" w:eastAsia="Times New Roman" w:hAnsi="Sylfaen" w:cs="Arial"/>
                <w:b/>
                <w:bCs/>
                <w:sz w:val="16"/>
                <w:szCs w:val="16"/>
              </w:rPr>
              <w:t>დასახელება</w:t>
            </w:r>
          </w:p>
        </w:tc>
        <w:tc>
          <w:tcPr>
            <w:tcW w:w="1105" w:type="pct"/>
            <w:tcBorders>
              <w:top w:val="dotted" w:sz="4" w:space="0" w:color="auto"/>
              <w:left w:val="nil"/>
              <w:bottom w:val="dotted" w:sz="4" w:space="0" w:color="auto"/>
              <w:right w:val="dotted" w:sz="4" w:space="0" w:color="auto"/>
            </w:tcBorders>
            <w:shd w:val="clear" w:color="auto" w:fill="auto"/>
            <w:vAlign w:val="center"/>
            <w:hideMark/>
          </w:tcPr>
          <w:p w14:paraId="43A5C0F9" w14:textId="77777777" w:rsidR="000E5D1A" w:rsidRPr="00085EF2" w:rsidRDefault="000E5D1A" w:rsidP="00856DC1">
            <w:pPr>
              <w:spacing w:after="0" w:line="240" w:lineRule="auto"/>
              <w:jc w:val="center"/>
              <w:rPr>
                <w:rFonts w:ascii="Sylfaen" w:eastAsia="Times New Roman" w:hAnsi="Sylfaen" w:cs="Arial"/>
                <w:b/>
                <w:bCs/>
                <w:sz w:val="16"/>
                <w:szCs w:val="16"/>
              </w:rPr>
            </w:pPr>
            <w:r w:rsidRPr="00085EF2">
              <w:rPr>
                <w:rFonts w:ascii="Sylfaen" w:eastAsia="Times New Roman" w:hAnsi="Sylfaen" w:cs="Arial"/>
                <w:b/>
                <w:bCs/>
                <w:sz w:val="16"/>
                <w:szCs w:val="16"/>
              </w:rPr>
              <w:t>წლიური გეგმა</w:t>
            </w:r>
          </w:p>
        </w:tc>
        <w:tc>
          <w:tcPr>
            <w:tcW w:w="1041" w:type="pct"/>
            <w:tcBorders>
              <w:top w:val="dotted" w:sz="4" w:space="0" w:color="auto"/>
              <w:left w:val="nil"/>
              <w:bottom w:val="dotted" w:sz="4" w:space="0" w:color="auto"/>
              <w:right w:val="dotted" w:sz="4" w:space="0" w:color="auto"/>
            </w:tcBorders>
            <w:shd w:val="clear" w:color="auto" w:fill="auto"/>
            <w:vAlign w:val="center"/>
            <w:hideMark/>
          </w:tcPr>
          <w:p w14:paraId="48E8D7F0" w14:textId="77777777" w:rsidR="000E5D1A" w:rsidRPr="00085EF2" w:rsidRDefault="000E5D1A" w:rsidP="00856DC1">
            <w:pPr>
              <w:spacing w:after="0" w:line="240" w:lineRule="auto"/>
              <w:jc w:val="center"/>
              <w:rPr>
                <w:rFonts w:ascii="Sylfaen" w:eastAsia="Times New Roman" w:hAnsi="Sylfaen" w:cs="Arial"/>
                <w:b/>
                <w:bCs/>
                <w:sz w:val="16"/>
                <w:szCs w:val="16"/>
              </w:rPr>
            </w:pPr>
            <w:r w:rsidRPr="00085EF2">
              <w:rPr>
                <w:rFonts w:ascii="Sylfaen" w:eastAsia="Times New Roman" w:hAnsi="Sylfaen" w:cs="Arial"/>
                <w:b/>
                <w:bCs/>
                <w:sz w:val="16"/>
                <w:szCs w:val="16"/>
              </w:rPr>
              <w:t>6 თვის ფაქტი</w:t>
            </w:r>
          </w:p>
        </w:tc>
      </w:tr>
      <w:tr w:rsidR="000E5D1A" w:rsidRPr="00085EF2" w14:paraId="2AD6A54A" w14:textId="77777777" w:rsidTr="00856DC1">
        <w:trPr>
          <w:trHeight w:val="288"/>
        </w:trPr>
        <w:tc>
          <w:tcPr>
            <w:tcW w:w="2854" w:type="pct"/>
            <w:tcBorders>
              <w:top w:val="nil"/>
              <w:left w:val="dotted" w:sz="4" w:space="0" w:color="auto"/>
              <w:bottom w:val="dotted" w:sz="4" w:space="0" w:color="auto"/>
              <w:right w:val="dotted" w:sz="4" w:space="0" w:color="auto"/>
            </w:tcBorders>
            <w:shd w:val="clear" w:color="auto" w:fill="auto"/>
            <w:vAlign w:val="center"/>
            <w:hideMark/>
          </w:tcPr>
          <w:p w14:paraId="4AFF4755" w14:textId="77777777" w:rsidR="000E5D1A" w:rsidRPr="00085EF2" w:rsidRDefault="000E5D1A" w:rsidP="00856DC1">
            <w:pPr>
              <w:spacing w:after="0" w:line="240" w:lineRule="auto"/>
              <w:ind w:firstLineChars="200" w:firstLine="320"/>
              <w:rPr>
                <w:rFonts w:ascii="Sylfaen" w:eastAsia="Times New Roman" w:hAnsi="Sylfaen" w:cs="Arial"/>
                <w:sz w:val="16"/>
                <w:szCs w:val="16"/>
              </w:rPr>
            </w:pPr>
            <w:r w:rsidRPr="00085EF2">
              <w:rPr>
                <w:rFonts w:ascii="Sylfaen" w:eastAsia="Times New Roman" w:hAnsi="Sylfaen" w:cs="Arial"/>
                <w:sz w:val="16"/>
                <w:szCs w:val="16"/>
              </w:rPr>
              <w:t>შუახევის მუნიციპალიტეტი</w:t>
            </w:r>
          </w:p>
        </w:tc>
        <w:tc>
          <w:tcPr>
            <w:tcW w:w="1105" w:type="pct"/>
            <w:tcBorders>
              <w:top w:val="nil"/>
              <w:left w:val="nil"/>
              <w:bottom w:val="dotted" w:sz="4" w:space="0" w:color="auto"/>
              <w:right w:val="dotted" w:sz="4" w:space="0" w:color="auto"/>
            </w:tcBorders>
            <w:shd w:val="clear" w:color="auto" w:fill="auto"/>
            <w:vAlign w:val="center"/>
            <w:hideMark/>
          </w:tcPr>
          <w:p w14:paraId="3E606D68"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500.0</w:t>
            </w:r>
          </w:p>
        </w:tc>
        <w:tc>
          <w:tcPr>
            <w:tcW w:w="1041" w:type="pct"/>
            <w:tcBorders>
              <w:top w:val="nil"/>
              <w:left w:val="nil"/>
              <w:bottom w:val="dotted" w:sz="4" w:space="0" w:color="auto"/>
              <w:right w:val="dotted" w:sz="4" w:space="0" w:color="auto"/>
            </w:tcBorders>
            <w:shd w:val="clear" w:color="auto" w:fill="auto"/>
            <w:vAlign w:val="center"/>
            <w:hideMark/>
          </w:tcPr>
          <w:p w14:paraId="14520D58"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500.0</w:t>
            </w:r>
          </w:p>
        </w:tc>
      </w:tr>
      <w:tr w:rsidR="000E5D1A" w:rsidRPr="00085EF2" w14:paraId="77DF2B4E" w14:textId="77777777" w:rsidTr="00856DC1">
        <w:trPr>
          <w:trHeight w:val="288"/>
        </w:trPr>
        <w:tc>
          <w:tcPr>
            <w:tcW w:w="2854" w:type="pct"/>
            <w:tcBorders>
              <w:top w:val="nil"/>
              <w:left w:val="dotted" w:sz="4" w:space="0" w:color="auto"/>
              <w:bottom w:val="dotted" w:sz="4" w:space="0" w:color="auto"/>
              <w:right w:val="dotted" w:sz="4" w:space="0" w:color="auto"/>
            </w:tcBorders>
            <w:shd w:val="clear" w:color="auto" w:fill="auto"/>
            <w:vAlign w:val="center"/>
            <w:hideMark/>
          </w:tcPr>
          <w:p w14:paraId="078FC3D4" w14:textId="77777777" w:rsidR="000E5D1A" w:rsidRPr="00085EF2" w:rsidRDefault="000E5D1A" w:rsidP="00856DC1">
            <w:pPr>
              <w:spacing w:after="0" w:line="240" w:lineRule="auto"/>
              <w:ind w:firstLineChars="200" w:firstLine="320"/>
              <w:rPr>
                <w:rFonts w:ascii="Sylfaen" w:eastAsia="Times New Roman" w:hAnsi="Sylfaen" w:cs="Arial"/>
                <w:sz w:val="16"/>
                <w:szCs w:val="16"/>
              </w:rPr>
            </w:pPr>
            <w:r w:rsidRPr="00085EF2">
              <w:rPr>
                <w:rFonts w:ascii="Sylfaen" w:eastAsia="Times New Roman" w:hAnsi="Sylfaen" w:cs="Arial"/>
                <w:sz w:val="16"/>
                <w:szCs w:val="16"/>
              </w:rPr>
              <w:t>ხულოს მუნიციპალიტეტი</w:t>
            </w:r>
          </w:p>
        </w:tc>
        <w:tc>
          <w:tcPr>
            <w:tcW w:w="1105" w:type="pct"/>
            <w:tcBorders>
              <w:top w:val="nil"/>
              <w:left w:val="nil"/>
              <w:bottom w:val="dotted" w:sz="4" w:space="0" w:color="auto"/>
              <w:right w:val="dotted" w:sz="4" w:space="0" w:color="auto"/>
            </w:tcBorders>
            <w:shd w:val="clear" w:color="auto" w:fill="auto"/>
            <w:vAlign w:val="center"/>
            <w:hideMark/>
          </w:tcPr>
          <w:p w14:paraId="31585B7B"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500.0</w:t>
            </w:r>
          </w:p>
        </w:tc>
        <w:tc>
          <w:tcPr>
            <w:tcW w:w="1041" w:type="pct"/>
            <w:tcBorders>
              <w:top w:val="nil"/>
              <w:left w:val="nil"/>
              <w:bottom w:val="dotted" w:sz="4" w:space="0" w:color="auto"/>
              <w:right w:val="dotted" w:sz="4" w:space="0" w:color="auto"/>
            </w:tcBorders>
            <w:shd w:val="clear" w:color="auto" w:fill="auto"/>
            <w:vAlign w:val="center"/>
            <w:hideMark/>
          </w:tcPr>
          <w:p w14:paraId="25BA51C1"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350.0</w:t>
            </w:r>
          </w:p>
        </w:tc>
      </w:tr>
      <w:tr w:rsidR="000E5D1A" w:rsidRPr="00085EF2" w14:paraId="5F774443" w14:textId="77777777" w:rsidTr="00856DC1">
        <w:trPr>
          <w:trHeight w:val="288"/>
        </w:trPr>
        <w:tc>
          <w:tcPr>
            <w:tcW w:w="2854" w:type="pct"/>
            <w:tcBorders>
              <w:top w:val="nil"/>
              <w:left w:val="dotted" w:sz="4" w:space="0" w:color="auto"/>
              <w:bottom w:val="dotted" w:sz="4" w:space="0" w:color="auto"/>
              <w:right w:val="dotted" w:sz="4" w:space="0" w:color="auto"/>
            </w:tcBorders>
            <w:shd w:val="clear" w:color="auto" w:fill="auto"/>
            <w:vAlign w:val="center"/>
            <w:hideMark/>
          </w:tcPr>
          <w:p w14:paraId="478D5981" w14:textId="77777777" w:rsidR="000E5D1A" w:rsidRPr="00085EF2" w:rsidRDefault="000E5D1A" w:rsidP="00856DC1">
            <w:pPr>
              <w:spacing w:after="0" w:line="240" w:lineRule="auto"/>
              <w:ind w:firstLineChars="200" w:firstLine="320"/>
              <w:rPr>
                <w:rFonts w:ascii="Sylfaen" w:eastAsia="Times New Roman" w:hAnsi="Sylfaen" w:cs="Arial"/>
                <w:sz w:val="16"/>
                <w:szCs w:val="16"/>
              </w:rPr>
            </w:pPr>
            <w:r w:rsidRPr="00085EF2">
              <w:rPr>
                <w:rFonts w:ascii="Sylfaen" w:eastAsia="Times New Roman" w:hAnsi="Sylfaen" w:cs="Arial"/>
                <w:sz w:val="16"/>
                <w:szCs w:val="16"/>
              </w:rPr>
              <w:t>დედოფლისწყაროს მუნიციპალიტეტი</w:t>
            </w:r>
          </w:p>
        </w:tc>
        <w:tc>
          <w:tcPr>
            <w:tcW w:w="1105" w:type="pct"/>
            <w:tcBorders>
              <w:top w:val="nil"/>
              <w:left w:val="nil"/>
              <w:bottom w:val="dotted" w:sz="4" w:space="0" w:color="auto"/>
              <w:right w:val="dotted" w:sz="4" w:space="0" w:color="auto"/>
            </w:tcBorders>
            <w:shd w:val="clear" w:color="auto" w:fill="auto"/>
            <w:vAlign w:val="center"/>
            <w:hideMark/>
          </w:tcPr>
          <w:p w14:paraId="14AF819B"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1,000.0</w:t>
            </w:r>
          </w:p>
        </w:tc>
        <w:tc>
          <w:tcPr>
            <w:tcW w:w="1041" w:type="pct"/>
            <w:tcBorders>
              <w:top w:val="nil"/>
              <w:left w:val="nil"/>
              <w:bottom w:val="dotted" w:sz="4" w:space="0" w:color="auto"/>
              <w:right w:val="dotted" w:sz="4" w:space="0" w:color="auto"/>
            </w:tcBorders>
            <w:shd w:val="clear" w:color="auto" w:fill="auto"/>
            <w:vAlign w:val="center"/>
            <w:hideMark/>
          </w:tcPr>
          <w:p w14:paraId="2C0BE5AF"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1,000.0</w:t>
            </w:r>
          </w:p>
        </w:tc>
      </w:tr>
      <w:tr w:rsidR="000E5D1A" w:rsidRPr="00085EF2" w14:paraId="323B005F" w14:textId="77777777" w:rsidTr="00856DC1">
        <w:trPr>
          <w:trHeight w:val="288"/>
        </w:trPr>
        <w:tc>
          <w:tcPr>
            <w:tcW w:w="2854" w:type="pct"/>
            <w:tcBorders>
              <w:top w:val="nil"/>
              <w:left w:val="dotted" w:sz="4" w:space="0" w:color="auto"/>
              <w:bottom w:val="dotted" w:sz="4" w:space="0" w:color="auto"/>
              <w:right w:val="dotted" w:sz="4" w:space="0" w:color="auto"/>
            </w:tcBorders>
            <w:shd w:val="clear" w:color="auto" w:fill="auto"/>
            <w:vAlign w:val="center"/>
            <w:hideMark/>
          </w:tcPr>
          <w:p w14:paraId="7D82A86F" w14:textId="77777777" w:rsidR="000E5D1A" w:rsidRPr="00085EF2" w:rsidRDefault="000E5D1A" w:rsidP="00856DC1">
            <w:pPr>
              <w:spacing w:after="0" w:line="240" w:lineRule="auto"/>
              <w:ind w:firstLineChars="200" w:firstLine="320"/>
              <w:rPr>
                <w:rFonts w:ascii="Sylfaen" w:eastAsia="Times New Roman" w:hAnsi="Sylfaen" w:cs="Arial"/>
                <w:sz w:val="16"/>
                <w:szCs w:val="16"/>
              </w:rPr>
            </w:pPr>
            <w:r w:rsidRPr="00085EF2">
              <w:rPr>
                <w:rFonts w:ascii="Sylfaen" w:eastAsia="Times New Roman" w:hAnsi="Sylfaen" w:cs="Arial"/>
                <w:sz w:val="16"/>
                <w:szCs w:val="16"/>
              </w:rPr>
              <w:t>ვანის მუნიციპალიტეტი</w:t>
            </w:r>
          </w:p>
        </w:tc>
        <w:tc>
          <w:tcPr>
            <w:tcW w:w="1105" w:type="pct"/>
            <w:tcBorders>
              <w:top w:val="nil"/>
              <w:left w:val="nil"/>
              <w:bottom w:val="dotted" w:sz="4" w:space="0" w:color="auto"/>
              <w:right w:val="dotted" w:sz="4" w:space="0" w:color="auto"/>
            </w:tcBorders>
            <w:shd w:val="clear" w:color="auto" w:fill="auto"/>
            <w:vAlign w:val="center"/>
            <w:hideMark/>
          </w:tcPr>
          <w:p w14:paraId="1884B252"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450.0</w:t>
            </w:r>
          </w:p>
        </w:tc>
        <w:tc>
          <w:tcPr>
            <w:tcW w:w="1041" w:type="pct"/>
            <w:tcBorders>
              <w:top w:val="nil"/>
              <w:left w:val="nil"/>
              <w:bottom w:val="dotted" w:sz="4" w:space="0" w:color="auto"/>
              <w:right w:val="dotted" w:sz="4" w:space="0" w:color="auto"/>
            </w:tcBorders>
            <w:shd w:val="clear" w:color="auto" w:fill="auto"/>
            <w:vAlign w:val="center"/>
            <w:hideMark/>
          </w:tcPr>
          <w:p w14:paraId="35B9C157"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450.0</w:t>
            </w:r>
          </w:p>
        </w:tc>
      </w:tr>
      <w:tr w:rsidR="000E5D1A" w:rsidRPr="00085EF2" w14:paraId="504CB279" w14:textId="77777777" w:rsidTr="00856DC1">
        <w:trPr>
          <w:trHeight w:val="288"/>
        </w:trPr>
        <w:tc>
          <w:tcPr>
            <w:tcW w:w="2854" w:type="pct"/>
            <w:tcBorders>
              <w:top w:val="nil"/>
              <w:left w:val="dotted" w:sz="4" w:space="0" w:color="auto"/>
              <w:bottom w:val="dotted" w:sz="4" w:space="0" w:color="auto"/>
              <w:right w:val="dotted" w:sz="4" w:space="0" w:color="auto"/>
            </w:tcBorders>
            <w:shd w:val="clear" w:color="auto" w:fill="auto"/>
            <w:vAlign w:val="center"/>
            <w:hideMark/>
          </w:tcPr>
          <w:p w14:paraId="1C8A0738" w14:textId="77777777" w:rsidR="000E5D1A" w:rsidRPr="00085EF2" w:rsidRDefault="000E5D1A" w:rsidP="00856DC1">
            <w:pPr>
              <w:spacing w:after="0" w:line="240" w:lineRule="auto"/>
              <w:ind w:firstLineChars="200" w:firstLine="320"/>
              <w:rPr>
                <w:rFonts w:ascii="Sylfaen" w:eastAsia="Times New Roman" w:hAnsi="Sylfaen" w:cs="Arial"/>
                <w:sz w:val="16"/>
                <w:szCs w:val="16"/>
              </w:rPr>
            </w:pPr>
            <w:r w:rsidRPr="00085EF2">
              <w:rPr>
                <w:rFonts w:ascii="Sylfaen" w:eastAsia="Times New Roman" w:hAnsi="Sylfaen" w:cs="Arial"/>
                <w:sz w:val="16"/>
                <w:szCs w:val="16"/>
              </w:rPr>
              <w:t>ჩოხატაურის მუნიციპალიტეტი</w:t>
            </w:r>
          </w:p>
        </w:tc>
        <w:tc>
          <w:tcPr>
            <w:tcW w:w="1105" w:type="pct"/>
            <w:tcBorders>
              <w:top w:val="nil"/>
              <w:left w:val="nil"/>
              <w:bottom w:val="dotted" w:sz="4" w:space="0" w:color="auto"/>
              <w:right w:val="dotted" w:sz="4" w:space="0" w:color="auto"/>
            </w:tcBorders>
            <w:shd w:val="clear" w:color="auto" w:fill="auto"/>
            <w:vAlign w:val="center"/>
            <w:hideMark/>
          </w:tcPr>
          <w:p w14:paraId="7643A67D"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550.0</w:t>
            </w:r>
          </w:p>
        </w:tc>
        <w:tc>
          <w:tcPr>
            <w:tcW w:w="1041" w:type="pct"/>
            <w:tcBorders>
              <w:top w:val="nil"/>
              <w:left w:val="nil"/>
              <w:bottom w:val="dotted" w:sz="4" w:space="0" w:color="auto"/>
              <w:right w:val="dotted" w:sz="4" w:space="0" w:color="auto"/>
            </w:tcBorders>
            <w:shd w:val="clear" w:color="auto" w:fill="auto"/>
            <w:vAlign w:val="center"/>
            <w:hideMark/>
          </w:tcPr>
          <w:p w14:paraId="1C56FDA0"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550.0</w:t>
            </w:r>
          </w:p>
        </w:tc>
      </w:tr>
      <w:tr w:rsidR="000E5D1A" w:rsidRPr="00085EF2" w14:paraId="316C2DB1" w14:textId="77777777" w:rsidTr="00856DC1">
        <w:trPr>
          <w:trHeight w:val="288"/>
        </w:trPr>
        <w:tc>
          <w:tcPr>
            <w:tcW w:w="2854" w:type="pct"/>
            <w:tcBorders>
              <w:top w:val="nil"/>
              <w:left w:val="dotted" w:sz="4" w:space="0" w:color="auto"/>
              <w:bottom w:val="dotted" w:sz="4" w:space="0" w:color="auto"/>
              <w:right w:val="dotted" w:sz="4" w:space="0" w:color="auto"/>
            </w:tcBorders>
            <w:shd w:val="clear" w:color="auto" w:fill="auto"/>
            <w:vAlign w:val="center"/>
            <w:hideMark/>
          </w:tcPr>
          <w:p w14:paraId="2967B382" w14:textId="77777777" w:rsidR="000E5D1A" w:rsidRPr="00085EF2" w:rsidRDefault="000E5D1A" w:rsidP="00856DC1">
            <w:pPr>
              <w:spacing w:after="0" w:line="240" w:lineRule="auto"/>
              <w:ind w:firstLineChars="200" w:firstLine="320"/>
              <w:rPr>
                <w:rFonts w:ascii="Sylfaen" w:eastAsia="Times New Roman" w:hAnsi="Sylfaen" w:cs="Arial"/>
                <w:sz w:val="16"/>
                <w:szCs w:val="16"/>
              </w:rPr>
            </w:pPr>
            <w:r w:rsidRPr="00085EF2">
              <w:rPr>
                <w:rFonts w:ascii="Sylfaen" w:eastAsia="Times New Roman" w:hAnsi="Sylfaen" w:cs="Arial"/>
                <w:sz w:val="16"/>
                <w:szCs w:val="16"/>
              </w:rPr>
              <w:t>ახალქალაქის მუნიციპალიტეტი</w:t>
            </w:r>
          </w:p>
        </w:tc>
        <w:tc>
          <w:tcPr>
            <w:tcW w:w="1105" w:type="pct"/>
            <w:tcBorders>
              <w:top w:val="nil"/>
              <w:left w:val="nil"/>
              <w:bottom w:val="dotted" w:sz="4" w:space="0" w:color="auto"/>
              <w:right w:val="dotted" w:sz="4" w:space="0" w:color="auto"/>
            </w:tcBorders>
            <w:shd w:val="clear" w:color="auto" w:fill="auto"/>
            <w:vAlign w:val="center"/>
            <w:hideMark/>
          </w:tcPr>
          <w:p w14:paraId="0A5E5D1E"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1,500.0</w:t>
            </w:r>
          </w:p>
        </w:tc>
        <w:tc>
          <w:tcPr>
            <w:tcW w:w="1041" w:type="pct"/>
            <w:tcBorders>
              <w:top w:val="nil"/>
              <w:left w:val="nil"/>
              <w:bottom w:val="dotted" w:sz="4" w:space="0" w:color="auto"/>
              <w:right w:val="dotted" w:sz="4" w:space="0" w:color="auto"/>
            </w:tcBorders>
            <w:shd w:val="clear" w:color="auto" w:fill="auto"/>
            <w:vAlign w:val="center"/>
            <w:hideMark/>
          </w:tcPr>
          <w:p w14:paraId="61270809" w14:textId="77777777" w:rsidR="000E5D1A" w:rsidRPr="00085EF2" w:rsidRDefault="000E5D1A" w:rsidP="00856DC1">
            <w:pPr>
              <w:spacing w:after="0" w:line="240" w:lineRule="auto"/>
              <w:jc w:val="center"/>
              <w:rPr>
                <w:rFonts w:ascii="Arial" w:eastAsia="Times New Roman" w:hAnsi="Arial" w:cs="Arial"/>
                <w:sz w:val="16"/>
                <w:szCs w:val="16"/>
              </w:rPr>
            </w:pPr>
            <w:r w:rsidRPr="00085EF2">
              <w:rPr>
                <w:rFonts w:ascii="Arial" w:eastAsia="Times New Roman" w:hAnsi="Arial" w:cs="Arial"/>
                <w:sz w:val="16"/>
                <w:szCs w:val="16"/>
              </w:rPr>
              <w:t>0.0</w:t>
            </w:r>
          </w:p>
        </w:tc>
      </w:tr>
      <w:tr w:rsidR="000E5D1A" w:rsidRPr="00085EF2" w14:paraId="75CF5811" w14:textId="77777777" w:rsidTr="00856DC1">
        <w:trPr>
          <w:trHeight w:val="288"/>
        </w:trPr>
        <w:tc>
          <w:tcPr>
            <w:tcW w:w="2854" w:type="pct"/>
            <w:tcBorders>
              <w:top w:val="nil"/>
              <w:left w:val="dotted" w:sz="4" w:space="0" w:color="auto"/>
              <w:bottom w:val="dotted" w:sz="4" w:space="0" w:color="auto"/>
              <w:right w:val="dotted" w:sz="4" w:space="0" w:color="auto"/>
            </w:tcBorders>
            <w:shd w:val="clear" w:color="auto" w:fill="auto"/>
            <w:noWrap/>
            <w:vAlign w:val="center"/>
            <w:hideMark/>
          </w:tcPr>
          <w:p w14:paraId="1E21B2C6" w14:textId="77777777" w:rsidR="000E5D1A" w:rsidRPr="00085EF2" w:rsidRDefault="000E5D1A" w:rsidP="00856DC1">
            <w:pPr>
              <w:spacing w:after="0" w:line="240" w:lineRule="auto"/>
              <w:rPr>
                <w:rFonts w:ascii="Sylfaen" w:eastAsia="Times New Roman" w:hAnsi="Sylfaen" w:cs="Arial"/>
                <w:b/>
                <w:bCs/>
                <w:sz w:val="16"/>
                <w:szCs w:val="16"/>
              </w:rPr>
            </w:pPr>
            <w:r w:rsidRPr="00085EF2">
              <w:rPr>
                <w:rFonts w:ascii="Sylfaen" w:eastAsia="Times New Roman" w:hAnsi="Sylfaen" w:cs="Arial"/>
                <w:b/>
                <w:bCs/>
                <w:sz w:val="16"/>
                <w:szCs w:val="16"/>
              </w:rPr>
              <w:t>ჯამი</w:t>
            </w:r>
          </w:p>
        </w:tc>
        <w:tc>
          <w:tcPr>
            <w:tcW w:w="1105" w:type="pct"/>
            <w:tcBorders>
              <w:top w:val="nil"/>
              <w:left w:val="nil"/>
              <w:bottom w:val="dotted" w:sz="4" w:space="0" w:color="auto"/>
              <w:right w:val="dotted" w:sz="4" w:space="0" w:color="auto"/>
            </w:tcBorders>
            <w:shd w:val="clear" w:color="auto" w:fill="auto"/>
            <w:vAlign w:val="center"/>
            <w:hideMark/>
          </w:tcPr>
          <w:p w14:paraId="0DD416BF" w14:textId="77777777" w:rsidR="000E5D1A" w:rsidRPr="00085EF2" w:rsidRDefault="000E5D1A" w:rsidP="00856DC1">
            <w:pPr>
              <w:spacing w:after="0" w:line="240" w:lineRule="auto"/>
              <w:jc w:val="center"/>
              <w:rPr>
                <w:rFonts w:ascii="Arial" w:eastAsia="Times New Roman" w:hAnsi="Arial" w:cs="Arial"/>
                <w:b/>
                <w:bCs/>
                <w:sz w:val="16"/>
                <w:szCs w:val="16"/>
              </w:rPr>
            </w:pPr>
            <w:r w:rsidRPr="00085EF2">
              <w:rPr>
                <w:rFonts w:ascii="Arial" w:eastAsia="Times New Roman" w:hAnsi="Arial" w:cs="Arial"/>
                <w:b/>
                <w:bCs/>
                <w:sz w:val="16"/>
                <w:szCs w:val="16"/>
              </w:rPr>
              <w:t>4,500.0</w:t>
            </w:r>
          </w:p>
        </w:tc>
        <w:tc>
          <w:tcPr>
            <w:tcW w:w="1041" w:type="pct"/>
            <w:tcBorders>
              <w:top w:val="nil"/>
              <w:left w:val="nil"/>
              <w:bottom w:val="dotted" w:sz="4" w:space="0" w:color="auto"/>
              <w:right w:val="dotted" w:sz="4" w:space="0" w:color="auto"/>
            </w:tcBorders>
            <w:shd w:val="clear" w:color="auto" w:fill="auto"/>
            <w:vAlign w:val="center"/>
            <w:hideMark/>
          </w:tcPr>
          <w:p w14:paraId="1C795570" w14:textId="77777777" w:rsidR="000E5D1A" w:rsidRPr="00085EF2" w:rsidRDefault="000E5D1A" w:rsidP="00856DC1">
            <w:pPr>
              <w:spacing w:after="0" w:line="240" w:lineRule="auto"/>
              <w:jc w:val="center"/>
              <w:rPr>
                <w:rFonts w:ascii="Arial" w:eastAsia="Times New Roman" w:hAnsi="Arial" w:cs="Arial"/>
                <w:b/>
                <w:bCs/>
                <w:sz w:val="16"/>
                <w:szCs w:val="16"/>
              </w:rPr>
            </w:pPr>
            <w:r w:rsidRPr="00085EF2">
              <w:rPr>
                <w:rFonts w:ascii="Arial" w:eastAsia="Times New Roman" w:hAnsi="Arial" w:cs="Arial"/>
                <w:b/>
                <w:bCs/>
                <w:sz w:val="16"/>
                <w:szCs w:val="16"/>
              </w:rPr>
              <w:t>2,850.0</w:t>
            </w:r>
          </w:p>
        </w:tc>
      </w:tr>
    </w:tbl>
    <w:p w14:paraId="77EE0AE9" w14:textId="71BEF216" w:rsidR="000E5D1A" w:rsidRPr="006D27A0" w:rsidRDefault="000E5D1A" w:rsidP="000E5D1A">
      <w:pPr>
        <w:tabs>
          <w:tab w:val="left" w:pos="-450"/>
          <w:tab w:val="left" w:pos="810"/>
        </w:tabs>
        <w:spacing w:after="0" w:line="240" w:lineRule="auto"/>
        <w:jc w:val="both"/>
        <w:rPr>
          <w:rFonts w:ascii="Sylfaen" w:hAnsi="Sylfaen"/>
          <w:lang w:val="ka-GE"/>
        </w:rPr>
      </w:pPr>
      <w:r w:rsidRPr="006D27A0" w:rsidDel="00FB24D8">
        <w:rPr>
          <w:rFonts w:ascii="Sylfaen" w:hAnsi="Sylfaen"/>
          <w:lang w:val="ka-GE"/>
        </w:rPr>
        <w:lastRenderedPageBreak/>
        <w:t xml:space="preserve"> </w:t>
      </w:r>
      <w:r w:rsidRPr="006D27A0">
        <w:rPr>
          <w:rFonts w:ascii="Sylfaen" w:hAnsi="Sylfaen"/>
          <w:lang w:val="ka-GE"/>
        </w:rPr>
        <w:tab/>
        <w:t>„</w:t>
      </w:r>
      <w:r w:rsidRPr="006D27A0">
        <w:rPr>
          <w:rFonts w:ascii="Sylfaen" w:hAnsi="Sylfaen"/>
          <w:u w:color="FF0000"/>
          <w:lang w:val="ka-GE"/>
        </w:rPr>
        <w:t xml:space="preserve">მუნიციპალიტეტებისათვის დროებითი ფინანსური დახმარების გამოყოფის შესახებ“ </w:t>
      </w:r>
      <w:r w:rsidRPr="006D27A0">
        <w:rPr>
          <w:rFonts w:ascii="Sylfaen" w:hAnsi="Sylfaen"/>
          <w:lang w:val="ka-GE"/>
        </w:rPr>
        <w:t>საქართველოს მთავრობის 2022 წლის 30 მარტის N573 განკარგულებით</w:t>
      </w:r>
      <w:r w:rsidR="005B11B0">
        <w:rPr>
          <w:rFonts w:ascii="Sylfaen" w:hAnsi="Sylfaen"/>
          <w:lang w:val="ka-GE"/>
        </w:rPr>
        <w:t xml:space="preserve"> და</w:t>
      </w:r>
      <w:r>
        <w:rPr>
          <w:rFonts w:ascii="Sylfaen" w:hAnsi="Sylfaen"/>
          <w:lang w:val="ka-GE"/>
        </w:rPr>
        <w:t xml:space="preserve"> </w:t>
      </w:r>
      <w:r w:rsidRPr="006D27A0">
        <w:rPr>
          <w:rFonts w:ascii="Sylfaen" w:hAnsi="Sylfaen"/>
          <w:lang w:val="ka-GE"/>
        </w:rPr>
        <w:t>„</w:t>
      </w:r>
      <w:r>
        <w:rPr>
          <w:rFonts w:ascii="Sylfaen" w:hAnsi="Sylfaen"/>
          <w:lang w:val="ka-GE"/>
        </w:rPr>
        <w:t xml:space="preserve">ზუგდიდის </w:t>
      </w:r>
      <w:r>
        <w:rPr>
          <w:rFonts w:ascii="Sylfaen" w:hAnsi="Sylfaen"/>
          <w:u w:color="FF0000"/>
          <w:lang w:val="ka-GE"/>
        </w:rPr>
        <w:t>მუნიციპალიტეტ</w:t>
      </w:r>
      <w:r w:rsidRPr="006D27A0">
        <w:rPr>
          <w:rFonts w:ascii="Sylfaen" w:hAnsi="Sylfaen"/>
          <w:u w:color="FF0000"/>
          <w:lang w:val="ka-GE"/>
        </w:rPr>
        <w:t xml:space="preserve">ისათვის დროებითი ფინანსური დახმარების გამოყოფის შესახებ“ </w:t>
      </w:r>
      <w:r w:rsidRPr="006D27A0">
        <w:rPr>
          <w:rFonts w:ascii="Sylfaen" w:hAnsi="Sylfaen"/>
          <w:lang w:val="ka-GE"/>
        </w:rPr>
        <w:t xml:space="preserve">საქართველოს მთავრობის 2022 წლის </w:t>
      </w:r>
      <w:r>
        <w:rPr>
          <w:rFonts w:ascii="Sylfaen" w:hAnsi="Sylfaen"/>
          <w:lang w:val="ka-GE"/>
        </w:rPr>
        <w:t>6 ივნისის N989</w:t>
      </w:r>
      <w:r w:rsidRPr="006D27A0">
        <w:rPr>
          <w:rFonts w:ascii="Sylfaen" w:hAnsi="Sylfaen"/>
          <w:lang w:val="ka-GE"/>
        </w:rPr>
        <w:t xml:space="preserve"> განკარგულებით</w:t>
      </w:r>
      <w:r>
        <w:rPr>
          <w:rFonts w:ascii="Sylfaen" w:hAnsi="Sylfaen"/>
          <w:lang w:val="ka-GE"/>
        </w:rPr>
        <w:t>,</w:t>
      </w:r>
      <w:r w:rsidRPr="006D27A0">
        <w:rPr>
          <w:rFonts w:ascii="Sylfaen" w:hAnsi="Sylfaen"/>
          <w:lang w:val="ka-GE"/>
        </w:rPr>
        <w:t xml:space="preserve">  „საქართველოს 2022 წლის სახელმწიფო ბიუჯეტის შესახებ“ საქართველოს კანონის </w:t>
      </w:r>
      <w:r w:rsidRPr="006D27A0">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Pr="006D27A0">
        <w:rPr>
          <w:rFonts w:ascii="Sylfaen" w:hAnsi="Sylfaen"/>
          <w:lang w:val="ka-GE"/>
        </w:rPr>
        <w:t xml:space="preserve"> ტრანსფერიდან, მუნიციპალიტეტებს </w:t>
      </w:r>
      <w:r>
        <w:rPr>
          <w:rFonts w:ascii="Sylfaen" w:hAnsi="Sylfaen"/>
          <w:lang w:val="ka-GE"/>
        </w:rPr>
        <w:t xml:space="preserve">დროებითი ფინანსური დახმარების სახით </w:t>
      </w:r>
      <w:r w:rsidRPr="006D27A0">
        <w:rPr>
          <w:rFonts w:ascii="Sylfaen" w:hAnsi="Sylfaen"/>
          <w:lang w:val="ka-GE"/>
        </w:rPr>
        <w:t xml:space="preserve">გამოეყო </w:t>
      </w:r>
      <w:r>
        <w:rPr>
          <w:rFonts w:ascii="Sylfaen" w:hAnsi="Sylfaen"/>
          <w:lang w:val="ka-GE"/>
        </w:rPr>
        <w:t>5 55</w:t>
      </w:r>
      <w:r w:rsidRPr="006D27A0">
        <w:rPr>
          <w:rFonts w:ascii="Sylfaen" w:hAnsi="Sylfaen"/>
          <w:lang w:val="ka-GE"/>
        </w:rPr>
        <w:t>0.0 ათასი</w:t>
      </w:r>
      <w:r w:rsidRPr="006D27A0">
        <w:rPr>
          <w:rFonts w:ascii="Sylfaen" w:hAnsi="Sylfaen"/>
        </w:rPr>
        <w:t xml:space="preserve"> </w:t>
      </w:r>
      <w:r w:rsidRPr="006D27A0">
        <w:rPr>
          <w:rFonts w:ascii="Sylfaen" w:hAnsi="Sylfaen"/>
          <w:lang w:val="ka-GE"/>
        </w:rPr>
        <w:t xml:space="preserve">ლარი, აღნიშნული თანხიდან </w:t>
      </w:r>
      <w:r>
        <w:rPr>
          <w:rFonts w:ascii="Sylfaen" w:hAnsi="Sylfaen"/>
          <w:lang w:val="ka-GE"/>
        </w:rPr>
        <w:t xml:space="preserve">ექვსი თვის მდგომარეობით </w:t>
      </w:r>
      <w:r w:rsidRPr="006D27A0">
        <w:rPr>
          <w:rFonts w:ascii="Sylfaen" w:hAnsi="Sylfaen"/>
          <w:lang w:val="ka-GE"/>
        </w:rPr>
        <w:t xml:space="preserve">გადარიცხულია </w:t>
      </w:r>
      <w:r>
        <w:rPr>
          <w:rFonts w:ascii="Sylfaen" w:hAnsi="Sylfaen"/>
          <w:lang w:val="ka-GE"/>
        </w:rPr>
        <w:t>4 250</w:t>
      </w:r>
      <w:r w:rsidRPr="006D27A0">
        <w:rPr>
          <w:rFonts w:ascii="Sylfaen" w:hAnsi="Sylfaen"/>
          <w:lang w:val="ka-GE"/>
        </w:rPr>
        <w:t>.0 ათასი ლარი</w:t>
      </w:r>
      <w:r w:rsidRPr="006D27A0">
        <w:rPr>
          <w:rFonts w:ascii="Sylfaen" w:hAnsi="Sylfaen"/>
        </w:rPr>
        <w:t>,</w:t>
      </w:r>
      <w:r w:rsidRPr="006D27A0">
        <w:rPr>
          <w:rFonts w:ascii="Sylfaen" w:hAnsi="Sylfaen"/>
          <w:lang w:val="ka-GE"/>
        </w:rPr>
        <w:t xml:space="preserve"> კერძოდ:</w:t>
      </w:r>
    </w:p>
    <w:p w14:paraId="02257C97" w14:textId="77777777" w:rsidR="000E5D1A" w:rsidRPr="006D27A0" w:rsidRDefault="000E5D1A" w:rsidP="000E5D1A">
      <w:pPr>
        <w:tabs>
          <w:tab w:val="left" w:pos="-450"/>
          <w:tab w:val="left" w:pos="810"/>
        </w:tabs>
        <w:spacing w:after="0" w:line="240" w:lineRule="auto"/>
        <w:jc w:val="both"/>
        <w:rPr>
          <w:rFonts w:ascii="Sylfaen" w:hAnsi="Sylfaen"/>
          <w:lang w:val="ka-GE"/>
        </w:rPr>
      </w:pPr>
    </w:p>
    <w:p w14:paraId="73296EB7" w14:textId="77777777" w:rsidR="000E5D1A" w:rsidRDefault="000E5D1A" w:rsidP="000E5D1A">
      <w:pPr>
        <w:tabs>
          <w:tab w:val="left" w:pos="-450"/>
          <w:tab w:val="left" w:pos="810"/>
        </w:tabs>
        <w:spacing w:after="0" w:line="240" w:lineRule="auto"/>
        <w:jc w:val="both"/>
        <w:rPr>
          <w:rFonts w:ascii="Sylfaen" w:hAnsi="Sylfaen"/>
          <w:lang w:val="ka-GE"/>
        </w:rPr>
      </w:pPr>
      <w:r>
        <w:rPr>
          <w:rFonts w:ascii="Sylfaen" w:hAnsi="Sylfaen"/>
          <w:lang w:val="ka-GE"/>
        </w:rPr>
        <w:tab/>
      </w:r>
    </w:p>
    <w:tbl>
      <w:tblPr>
        <w:tblW w:w="5000" w:type="pct"/>
        <w:tblLook w:val="04A0" w:firstRow="1" w:lastRow="0" w:firstColumn="1" w:lastColumn="0" w:noHBand="0" w:noVBand="1"/>
      </w:tblPr>
      <w:tblGrid>
        <w:gridCol w:w="7184"/>
        <w:gridCol w:w="1623"/>
        <w:gridCol w:w="1623"/>
      </w:tblGrid>
      <w:tr w:rsidR="000E5D1A" w:rsidRPr="00154E89" w14:paraId="1D571444" w14:textId="77777777" w:rsidTr="00856DC1">
        <w:trPr>
          <w:trHeight w:val="675"/>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78955BA" w14:textId="77777777" w:rsidR="000E5D1A" w:rsidRPr="00154E89" w:rsidRDefault="000E5D1A" w:rsidP="00856DC1">
            <w:pPr>
              <w:spacing w:after="0" w:line="240" w:lineRule="auto"/>
              <w:jc w:val="center"/>
              <w:rPr>
                <w:rFonts w:ascii="LitNusx" w:eastAsia="Times New Roman" w:hAnsi="LitNusx" w:cs="Arial"/>
                <w:b/>
                <w:bCs/>
                <w:sz w:val="14"/>
                <w:szCs w:val="14"/>
              </w:rPr>
            </w:pPr>
            <w:r w:rsidRPr="00154E89">
              <w:rPr>
                <w:rFonts w:ascii="Sylfaen" w:eastAsia="Times New Roman" w:hAnsi="Sylfaen" w:cs="Sylfaen"/>
                <w:b/>
                <w:bCs/>
                <w:sz w:val="14"/>
                <w:szCs w:val="14"/>
              </w:rPr>
              <w:t>მუნიციპალიტეტის</w:t>
            </w:r>
            <w:r w:rsidRPr="00154E89">
              <w:rPr>
                <w:rFonts w:ascii="LitNusx" w:eastAsia="Times New Roman" w:hAnsi="LitNusx" w:cs="Arial"/>
                <w:b/>
                <w:bCs/>
                <w:sz w:val="14"/>
                <w:szCs w:val="14"/>
              </w:rPr>
              <w:t xml:space="preserve"> </w:t>
            </w:r>
            <w:r w:rsidRPr="00154E89">
              <w:rPr>
                <w:rFonts w:ascii="Sylfaen" w:eastAsia="Times New Roman" w:hAnsi="Sylfaen" w:cs="Sylfaen"/>
                <w:b/>
                <w:bCs/>
                <w:sz w:val="14"/>
                <w:szCs w:val="14"/>
              </w:rPr>
              <w:t>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0AAA72B3" w14:textId="77777777" w:rsidR="000E5D1A" w:rsidRPr="00154E89" w:rsidRDefault="000E5D1A" w:rsidP="00856DC1">
            <w:pPr>
              <w:spacing w:after="0" w:line="240" w:lineRule="auto"/>
              <w:jc w:val="center"/>
              <w:rPr>
                <w:rFonts w:ascii="LitNusx" w:eastAsia="Times New Roman" w:hAnsi="LitNusx" w:cs="Arial"/>
                <w:b/>
                <w:bCs/>
                <w:color w:val="000000"/>
                <w:sz w:val="14"/>
                <w:szCs w:val="14"/>
              </w:rPr>
            </w:pPr>
            <w:r w:rsidRPr="00154E89">
              <w:rPr>
                <w:rFonts w:ascii="Sylfaen" w:eastAsia="Times New Roman" w:hAnsi="Sylfaen" w:cs="Sylfaen"/>
                <w:b/>
                <w:bCs/>
                <w:color w:val="000000"/>
                <w:sz w:val="14"/>
                <w:szCs w:val="14"/>
              </w:rPr>
              <w:t>წლიური</w:t>
            </w:r>
            <w:r w:rsidRPr="00154E89">
              <w:rPr>
                <w:rFonts w:ascii="LitNusx" w:eastAsia="Times New Roman" w:hAnsi="LitNusx" w:cs="Arial"/>
                <w:b/>
                <w:bCs/>
                <w:color w:val="000000"/>
                <w:sz w:val="14"/>
                <w:szCs w:val="14"/>
              </w:rPr>
              <w:t xml:space="preserve"> </w:t>
            </w:r>
            <w:r w:rsidRPr="00154E89">
              <w:rPr>
                <w:rFonts w:ascii="Sylfaen" w:eastAsia="Times New Roman" w:hAnsi="Sylfaen" w:cs="Sylfaen"/>
                <w:b/>
                <w:bCs/>
                <w:color w:val="000000"/>
                <w:sz w:val="14"/>
                <w:szCs w:val="14"/>
              </w:rPr>
              <w:t>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47FF045C" w14:textId="77777777" w:rsidR="000E5D1A" w:rsidRPr="00154E89" w:rsidRDefault="000E5D1A" w:rsidP="00856DC1">
            <w:pPr>
              <w:spacing w:after="0" w:line="240" w:lineRule="auto"/>
              <w:jc w:val="center"/>
              <w:rPr>
                <w:rFonts w:ascii="Times New Roman" w:eastAsia="Times New Roman" w:hAnsi="Times New Roman"/>
                <w:b/>
                <w:bCs/>
                <w:color w:val="000000"/>
                <w:sz w:val="14"/>
                <w:szCs w:val="14"/>
              </w:rPr>
            </w:pPr>
            <w:r w:rsidRPr="00154E89">
              <w:rPr>
                <w:rFonts w:ascii="Times New Roman" w:eastAsia="Times New Roman" w:hAnsi="Times New Roman"/>
                <w:b/>
                <w:bCs/>
                <w:color w:val="000000"/>
                <w:sz w:val="14"/>
                <w:szCs w:val="14"/>
              </w:rPr>
              <w:t xml:space="preserve">6 </w:t>
            </w:r>
            <w:r w:rsidRPr="00154E89">
              <w:rPr>
                <w:rFonts w:ascii="Sylfaen" w:eastAsia="Times New Roman" w:hAnsi="Sylfaen" w:cs="Sylfaen"/>
                <w:b/>
                <w:bCs/>
                <w:color w:val="000000"/>
                <w:sz w:val="14"/>
                <w:szCs w:val="14"/>
              </w:rPr>
              <w:t>თვის</w:t>
            </w:r>
            <w:r w:rsidRPr="00154E89">
              <w:rPr>
                <w:rFonts w:ascii="Times New Roman" w:eastAsia="Times New Roman" w:hAnsi="Times New Roman"/>
                <w:b/>
                <w:bCs/>
                <w:color w:val="000000"/>
                <w:sz w:val="14"/>
                <w:szCs w:val="14"/>
              </w:rPr>
              <w:t xml:space="preserve"> </w:t>
            </w:r>
            <w:r w:rsidRPr="00154E89">
              <w:rPr>
                <w:rFonts w:ascii="Sylfaen" w:eastAsia="Times New Roman" w:hAnsi="Sylfaen" w:cs="Sylfaen"/>
                <w:b/>
                <w:bCs/>
                <w:color w:val="000000"/>
                <w:sz w:val="14"/>
                <w:szCs w:val="14"/>
              </w:rPr>
              <w:t>ფაქტი</w:t>
            </w:r>
          </w:p>
        </w:tc>
      </w:tr>
      <w:tr w:rsidR="000E5D1A" w:rsidRPr="00154E89" w14:paraId="67889AA3" w14:textId="77777777" w:rsidTr="00856DC1">
        <w:trPr>
          <w:trHeight w:val="34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30B13C30" w14:textId="77777777" w:rsidR="000E5D1A" w:rsidRPr="00154E89" w:rsidRDefault="000E5D1A" w:rsidP="00856DC1">
            <w:pPr>
              <w:spacing w:after="0" w:line="240" w:lineRule="auto"/>
              <w:rPr>
                <w:rFonts w:ascii="LitNusx" w:eastAsia="Times New Roman" w:hAnsi="LitNusx" w:cs="Arial"/>
                <w:sz w:val="16"/>
                <w:szCs w:val="16"/>
              </w:rPr>
            </w:pPr>
            <w:r w:rsidRPr="00154E89">
              <w:rPr>
                <w:rFonts w:ascii="Sylfaen" w:eastAsia="Times New Roman" w:hAnsi="Sylfaen" w:cs="Sylfaen"/>
                <w:sz w:val="16"/>
                <w:szCs w:val="16"/>
              </w:rPr>
              <w:t>შუახევის</w:t>
            </w:r>
            <w:r w:rsidRPr="00154E89">
              <w:rPr>
                <w:rFonts w:ascii="LitNusx" w:eastAsia="Times New Roman" w:hAnsi="LitNusx" w:cs="Arial"/>
                <w:sz w:val="16"/>
                <w:szCs w:val="16"/>
              </w:rPr>
              <w:t xml:space="preserve"> </w:t>
            </w:r>
            <w:r w:rsidRPr="00154E89">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A5EBBDB"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14:paraId="3F597FCC"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1,400.0 </w:t>
            </w:r>
          </w:p>
        </w:tc>
      </w:tr>
      <w:tr w:rsidR="000E5D1A" w:rsidRPr="00154E89" w14:paraId="423AE585" w14:textId="77777777" w:rsidTr="00856DC1">
        <w:trPr>
          <w:trHeight w:val="34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EA13DC5" w14:textId="77777777" w:rsidR="000E5D1A" w:rsidRPr="00154E89" w:rsidRDefault="000E5D1A" w:rsidP="00856DC1">
            <w:pPr>
              <w:spacing w:after="0" w:line="240" w:lineRule="auto"/>
              <w:rPr>
                <w:rFonts w:ascii="LitNusx" w:eastAsia="Times New Roman" w:hAnsi="LitNusx" w:cs="Arial"/>
                <w:sz w:val="16"/>
                <w:szCs w:val="16"/>
              </w:rPr>
            </w:pPr>
            <w:r w:rsidRPr="00154E89">
              <w:rPr>
                <w:rFonts w:ascii="Sylfaen" w:eastAsia="Times New Roman" w:hAnsi="Sylfaen" w:cs="Sylfaen"/>
                <w:sz w:val="16"/>
                <w:szCs w:val="16"/>
              </w:rPr>
              <w:t>დედოფლისწყაროს</w:t>
            </w:r>
            <w:r w:rsidRPr="00154E89">
              <w:rPr>
                <w:rFonts w:ascii="LitNusx" w:eastAsia="Times New Roman" w:hAnsi="LitNusx" w:cs="Arial"/>
                <w:sz w:val="16"/>
                <w:szCs w:val="16"/>
              </w:rPr>
              <w:t xml:space="preserve"> </w:t>
            </w:r>
            <w:r w:rsidRPr="00154E89">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ACBB79D"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444FBE0E"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300.0 </w:t>
            </w:r>
          </w:p>
        </w:tc>
      </w:tr>
      <w:tr w:rsidR="000E5D1A" w:rsidRPr="00154E89" w14:paraId="0406FE9F" w14:textId="77777777" w:rsidTr="00856DC1">
        <w:trPr>
          <w:trHeight w:val="34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883EF43" w14:textId="77777777" w:rsidR="000E5D1A" w:rsidRPr="00154E89" w:rsidRDefault="000E5D1A" w:rsidP="00856DC1">
            <w:pPr>
              <w:spacing w:after="0" w:line="240" w:lineRule="auto"/>
              <w:rPr>
                <w:rFonts w:ascii="LitNusx" w:eastAsia="Times New Roman" w:hAnsi="LitNusx" w:cs="Arial"/>
                <w:sz w:val="16"/>
                <w:szCs w:val="16"/>
              </w:rPr>
            </w:pPr>
            <w:r w:rsidRPr="00154E89">
              <w:rPr>
                <w:rFonts w:ascii="Sylfaen" w:eastAsia="Times New Roman" w:hAnsi="Sylfaen" w:cs="Sylfaen"/>
                <w:sz w:val="16"/>
                <w:szCs w:val="16"/>
              </w:rPr>
              <w:t>ჭიათურის</w:t>
            </w:r>
            <w:r w:rsidRPr="00154E89">
              <w:rPr>
                <w:rFonts w:ascii="LitNusx" w:eastAsia="Times New Roman" w:hAnsi="LitNusx" w:cs="Arial"/>
                <w:sz w:val="16"/>
                <w:szCs w:val="16"/>
              </w:rPr>
              <w:t xml:space="preserve"> </w:t>
            </w:r>
            <w:r w:rsidRPr="00154E89">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287ED647"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700.0 </w:t>
            </w:r>
          </w:p>
        </w:tc>
        <w:tc>
          <w:tcPr>
            <w:tcW w:w="778" w:type="pct"/>
            <w:tcBorders>
              <w:top w:val="nil"/>
              <w:left w:val="nil"/>
              <w:bottom w:val="dotted" w:sz="4" w:space="0" w:color="auto"/>
              <w:right w:val="dotted" w:sz="4" w:space="0" w:color="auto"/>
            </w:tcBorders>
            <w:shd w:val="clear" w:color="000000" w:fill="FFFFFF"/>
            <w:vAlign w:val="center"/>
            <w:hideMark/>
          </w:tcPr>
          <w:p w14:paraId="24EF1BB7"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700.0 </w:t>
            </w:r>
          </w:p>
        </w:tc>
      </w:tr>
      <w:tr w:rsidR="000E5D1A" w:rsidRPr="00154E89" w14:paraId="6E91CBD6" w14:textId="77777777" w:rsidTr="00856DC1">
        <w:trPr>
          <w:trHeight w:val="34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1B62C3A6" w14:textId="77777777" w:rsidR="000E5D1A" w:rsidRPr="00154E89" w:rsidRDefault="000E5D1A" w:rsidP="00856DC1">
            <w:pPr>
              <w:spacing w:after="0" w:line="240" w:lineRule="auto"/>
              <w:rPr>
                <w:rFonts w:ascii="LitNusx" w:eastAsia="Times New Roman" w:hAnsi="LitNusx" w:cs="Arial"/>
                <w:sz w:val="16"/>
                <w:szCs w:val="16"/>
              </w:rPr>
            </w:pPr>
            <w:r w:rsidRPr="00154E89">
              <w:rPr>
                <w:rFonts w:ascii="Sylfaen" w:eastAsia="Times New Roman" w:hAnsi="Sylfaen" w:cs="Sylfaen"/>
                <w:sz w:val="16"/>
                <w:szCs w:val="16"/>
              </w:rPr>
              <w:t>ბაღდათის</w:t>
            </w:r>
            <w:r w:rsidRPr="00154E89">
              <w:rPr>
                <w:rFonts w:ascii="LitNusx" w:eastAsia="Times New Roman" w:hAnsi="LitNusx" w:cs="Arial"/>
                <w:sz w:val="16"/>
                <w:szCs w:val="16"/>
              </w:rPr>
              <w:t xml:space="preserve"> </w:t>
            </w:r>
            <w:r w:rsidRPr="00154E89">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36F87F63"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350.0 </w:t>
            </w:r>
          </w:p>
        </w:tc>
        <w:tc>
          <w:tcPr>
            <w:tcW w:w="778" w:type="pct"/>
            <w:tcBorders>
              <w:top w:val="nil"/>
              <w:left w:val="nil"/>
              <w:bottom w:val="dotted" w:sz="4" w:space="0" w:color="auto"/>
              <w:right w:val="dotted" w:sz="4" w:space="0" w:color="auto"/>
            </w:tcBorders>
            <w:shd w:val="clear" w:color="000000" w:fill="FFFFFF"/>
            <w:vAlign w:val="center"/>
            <w:hideMark/>
          </w:tcPr>
          <w:p w14:paraId="763BC8C3"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350.0 </w:t>
            </w:r>
          </w:p>
        </w:tc>
      </w:tr>
      <w:tr w:rsidR="000E5D1A" w:rsidRPr="00154E89" w14:paraId="6050CA24" w14:textId="77777777" w:rsidTr="00856DC1">
        <w:trPr>
          <w:trHeight w:val="34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A45B944" w14:textId="77777777" w:rsidR="000E5D1A" w:rsidRPr="00154E89" w:rsidRDefault="000E5D1A" w:rsidP="00856DC1">
            <w:pPr>
              <w:spacing w:after="0" w:line="240" w:lineRule="auto"/>
              <w:rPr>
                <w:rFonts w:ascii="LitNusx" w:eastAsia="Times New Roman" w:hAnsi="LitNusx" w:cs="Arial"/>
                <w:sz w:val="16"/>
                <w:szCs w:val="16"/>
              </w:rPr>
            </w:pPr>
            <w:r w:rsidRPr="00154E89">
              <w:rPr>
                <w:rFonts w:ascii="Sylfaen" w:eastAsia="Times New Roman" w:hAnsi="Sylfaen" w:cs="Sylfaen"/>
                <w:sz w:val="16"/>
                <w:szCs w:val="16"/>
              </w:rPr>
              <w:t>ზუგდიდის</w:t>
            </w:r>
            <w:r w:rsidRPr="00154E89">
              <w:rPr>
                <w:rFonts w:ascii="LitNusx" w:eastAsia="Times New Roman" w:hAnsi="LitNusx" w:cs="Arial"/>
                <w:sz w:val="16"/>
                <w:szCs w:val="16"/>
              </w:rPr>
              <w:t xml:space="preserve"> </w:t>
            </w:r>
            <w:r w:rsidRPr="00154E89">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FE14E88"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2,000.0 </w:t>
            </w:r>
          </w:p>
        </w:tc>
        <w:tc>
          <w:tcPr>
            <w:tcW w:w="778" w:type="pct"/>
            <w:tcBorders>
              <w:top w:val="nil"/>
              <w:left w:val="nil"/>
              <w:bottom w:val="dotted" w:sz="4" w:space="0" w:color="auto"/>
              <w:right w:val="dotted" w:sz="4" w:space="0" w:color="auto"/>
            </w:tcBorders>
            <w:shd w:val="clear" w:color="000000" w:fill="FFFFFF"/>
            <w:vAlign w:val="center"/>
            <w:hideMark/>
          </w:tcPr>
          <w:p w14:paraId="518E6F4D"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1,000.0 </w:t>
            </w:r>
          </w:p>
        </w:tc>
      </w:tr>
      <w:tr w:rsidR="000E5D1A" w:rsidRPr="00154E89" w14:paraId="2BE04BB6" w14:textId="77777777" w:rsidTr="00856DC1">
        <w:trPr>
          <w:trHeight w:val="31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1667B9DF" w14:textId="77777777" w:rsidR="000E5D1A" w:rsidRPr="00154E89" w:rsidRDefault="000E5D1A" w:rsidP="00856DC1">
            <w:pPr>
              <w:spacing w:after="0" w:line="240" w:lineRule="auto"/>
              <w:rPr>
                <w:rFonts w:ascii="LitNusx" w:eastAsia="Times New Roman" w:hAnsi="LitNusx" w:cs="Arial"/>
                <w:sz w:val="16"/>
                <w:szCs w:val="16"/>
              </w:rPr>
            </w:pPr>
            <w:r w:rsidRPr="00154E89">
              <w:rPr>
                <w:rFonts w:ascii="Sylfaen" w:eastAsia="Times New Roman" w:hAnsi="Sylfaen" w:cs="Sylfaen"/>
                <w:sz w:val="16"/>
                <w:szCs w:val="16"/>
              </w:rPr>
              <w:t>ჩოხატაურის</w:t>
            </w:r>
            <w:r w:rsidRPr="00154E89">
              <w:rPr>
                <w:rFonts w:ascii="LitNusx" w:eastAsia="Times New Roman" w:hAnsi="LitNusx" w:cs="Arial"/>
                <w:sz w:val="16"/>
                <w:szCs w:val="16"/>
              </w:rPr>
              <w:t xml:space="preserve"> </w:t>
            </w:r>
            <w:r w:rsidRPr="00154E89">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24525DFB"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06EC21FB" w14:textId="77777777" w:rsidR="000E5D1A" w:rsidRPr="00154E89" w:rsidRDefault="000E5D1A" w:rsidP="00856DC1">
            <w:pPr>
              <w:spacing w:after="0" w:line="240" w:lineRule="auto"/>
              <w:jc w:val="center"/>
              <w:rPr>
                <w:rFonts w:ascii="Arial" w:eastAsia="Times New Roman" w:hAnsi="Arial" w:cs="Arial"/>
                <w:color w:val="000000"/>
                <w:sz w:val="16"/>
                <w:szCs w:val="16"/>
              </w:rPr>
            </w:pPr>
            <w:r w:rsidRPr="00154E89">
              <w:rPr>
                <w:rFonts w:ascii="Arial" w:eastAsia="Times New Roman" w:hAnsi="Arial" w:cs="Arial"/>
                <w:color w:val="000000"/>
                <w:sz w:val="16"/>
                <w:szCs w:val="16"/>
              </w:rPr>
              <w:t xml:space="preserve">500.0 </w:t>
            </w:r>
          </w:p>
        </w:tc>
      </w:tr>
      <w:tr w:rsidR="000E5D1A" w:rsidRPr="00154E89" w14:paraId="66FCD539" w14:textId="77777777" w:rsidTr="00856DC1">
        <w:trPr>
          <w:trHeight w:val="435"/>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14:paraId="56C5616E" w14:textId="77777777" w:rsidR="000E5D1A" w:rsidRPr="00154E89" w:rsidRDefault="000E5D1A" w:rsidP="00856DC1">
            <w:pPr>
              <w:spacing w:after="0" w:line="240" w:lineRule="auto"/>
              <w:rPr>
                <w:rFonts w:ascii="LitNusx" w:eastAsia="Times New Roman" w:hAnsi="LitNusx" w:cs="Arial"/>
                <w:b/>
                <w:bCs/>
                <w:sz w:val="16"/>
                <w:szCs w:val="16"/>
              </w:rPr>
            </w:pPr>
            <w:r w:rsidRPr="00154E89">
              <w:rPr>
                <w:rFonts w:ascii="Sylfaen" w:eastAsia="Times New Roman" w:hAnsi="Sylfaen" w:cs="Sylfaen"/>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14:paraId="6D378A68" w14:textId="77777777" w:rsidR="000E5D1A" w:rsidRPr="00154E89" w:rsidRDefault="000E5D1A" w:rsidP="00856DC1">
            <w:pPr>
              <w:spacing w:after="0" w:line="240" w:lineRule="auto"/>
              <w:jc w:val="center"/>
              <w:rPr>
                <w:rFonts w:ascii="Arial" w:eastAsia="Times New Roman" w:hAnsi="Arial" w:cs="Arial"/>
                <w:b/>
                <w:bCs/>
                <w:color w:val="000000"/>
                <w:sz w:val="16"/>
                <w:szCs w:val="16"/>
              </w:rPr>
            </w:pPr>
            <w:r w:rsidRPr="00154E89">
              <w:rPr>
                <w:rFonts w:ascii="Arial" w:eastAsia="Times New Roman" w:hAnsi="Arial" w:cs="Arial"/>
                <w:b/>
                <w:bCs/>
                <w:color w:val="000000"/>
                <w:sz w:val="16"/>
                <w:szCs w:val="16"/>
              </w:rPr>
              <w:t xml:space="preserve">5,550.0 </w:t>
            </w:r>
          </w:p>
        </w:tc>
        <w:tc>
          <w:tcPr>
            <w:tcW w:w="778" w:type="pct"/>
            <w:tcBorders>
              <w:top w:val="nil"/>
              <w:left w:val="nil"/>
              <w:bottom w:val="dotted" w:sz="4" w:space="0" w:color="auto"/>
              <w:right w:val="dotted" w:sz="4" w:space="0" w:color="auto"/>
            </w:tcBorders>
            <w:shd w:val="clear" w:color="000000" w:fill="FFFFFF"/>
            <w:vAlign w:val="center"/>
            <w:hideMark/>
          </w:tcPr>
          <w:p w14:paraId="06C5A2A2" w14:textId="77777777" w:rsidR="000E5D1A" w:rsidRPr="00154E89" w:rsidRDefault="000E5D1A" w:rsidP="00856DC1">
            <w:pPr>
              <w:spacing w:after="0" w:line="240" w:lineRule="auto"/>
              <w:jc w:val="center"/>
              <w:rPr>
                <w:rFonts w:ascii="Arial" w:eastAsia="Times New Roman" w:hAnsi="Arial" w:cs="Arial"/>
                <w:b/>
                <w:bCs/>
                <w:color w:val="000000"/>
                <w:sz w:val="16"/>
                <w:szCs w:val="16"/>
              </w:rPr>
            </w:pPr>
            <w:r w:rsidRPr="00154E89">
              <w:rPr>
                <w:rFonts w:ascii="Arial" w:eastAsia="Times New Roman" w:hAnsi="Arial" w:cs="Arial"/>
                <w:b/>
                <w:bCs/>
                <w:color w:val="000000"/>
                <w:sz w:val="16"/>
                <w:szCs w:val="16"/>
              </w:rPr>
              <w:t xml:space="preserve">4,250.0 </w:t>
            </w:r>
          </w:p>
        </w:tc>
      </w:tr>
    </w:tbl>
    <w:p w14:paraId="0C8CEAA4" w14:textId="77777777" w:rsidR="000E5D1A" w:rsidRDefault="000E5D1A" w:rsidP="000E5D1A">
      <w:pPr>
        <w:tabs>
          <w:tab w:val="left" w:pos="-450"/>
          <w:tab w:val="left" w:pos="810"/>
        </w:tabs>
        <w:spacing w:after="0" w:line="240" w:lineRule="auto"/>
        <w:jc w:val="both"/>
        <w:rPr>
          <w:rFonts w:ascii="Sylfaen" w:hAnsi="Sylfaen"/>
          <w:lang w:val="ka-GE"/>
        </w:rPr>
      </w:pPr>
    </w:p>
    <w:p w14:paraId="18129076" w14:textId="77777777" w:rsidR="005D5663" w:rsidRDefault="005D5663" w:rsidP="00F136AA">
      <w:pPr>
        <w:tabs>
          <w:tab w:val="left" w:pos="0"/>
        </w:tabs>
        <w:spacing w:after="0" w:line="240" w:lineRule="auto"/>
        <w:ind w:right="173" w:firstLine="720"/>
        <w:jc w:val="center"/>
        <w:rPr>
          <w:rFonts w:ascii="Sylfaen" w:eastAsia="Times New Roman" w:hAnsi="Sylfaen" w:cs="Sylfaen"/>
          <w:b/>
          <w:bCs/>
          <w:sz w:val="24"/>
          <w:szCs w:val="24"/>
          <w:highlight w:val="yellow"/>
        </w:rPr>
      </w:pPr>
    </w:p>
    <w:p w14:paraId="1B3CBDA9" w14:textId="77777777" w:rsidR="00EF3F63" w:rsidRPr="005D5663" w:rsidRDefault="00EF3F63" w:rsidP="00F136AA">
      <w:pPr>
        <w:tabs>
          <w:tab w:val="left" w:pos="0"/>
        </w:tabs>
        <w:spacing w:after="0" w:line="240" w:lineRule="auto"/>
        <w:ind w:right="173" w:firstLine="720"/>
        <w:jc w:val="center"/>
        <w:rPr>
          <w:rFonts w:ascii="Sylfaen" w:eastAsia="Times New Roman" w:hAnsi="Sylfaen" w:cs="Sylfaen"/>
          <w:b/>
          <w:bCs/>
          <w:sz w:val="24"/>
          <w:szCs w:val="24"/>
        </w:rPr>
      </w:pPr>
      <w:proofErr w:type="gramStart"/>
      <w:r w:rsidRPr="005D5663">
        <w:rPr>
          <w:rFonts w:ascii="Sylfaen" w:eastAsia="Times New Roman" w:hAnsi="Sylfaen" w:cs="Sylfaen"/>
          <w:b/>
          <w:bCs/>
          <w:sz w:val="24"/>
          <w:szCs w:val="24"/>
        </w:rPr>
        <w:t>ფინანსური  დახმარება</w:t>
      </w:r>
      <w:proofErr w:type="gramEnd"/>
      <w:r w:rsidRPr="005D5663">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14:paraId="0444B81E" w14:textId="77777777" w:rsidR="005D5663" w:rsidRDefault="005D5663" w:rsidP="00F136AA">
      <w:pPr>
        <w:tabs>
          <w:tab w:val="left" w:pos="0"/>
        </w:tabs>
        <w:spacing w:after="0" w:line="240" w:lineRule="auto"/>
        <w:ind w:right="173" w:firstLine="720"/>
        <w:jc w:val="right"/>
        <w:rPr>
          <w:rFonts w:ascii="Sylfaen" w:hAnsi="Sylfaen"/>
          <w:i/>
          <w:noProof/>
          <w:color w:val="000000"/>
          <w:sz w:val="16"/>
          <w:szCs w:val="16"/>
          <w:lang w:val="ka-GE"/>
        </w:rPr>
      </w:pPr>
    </w:p>
    <w:p w14:paraId="5B580175" w14:textId="77777777" w:rsidR="005D5663" w:rsidRPr="005D5663" w:rsidRDefault="00EF3F63" w:rsidP="00F136AA">
      <w:pPr>
        <w:tabs>
          <w:tab w:val="left" w:pos="0"/>
        </w:tabs>
        <w:spacing w:after="0" w:line="240" w:lineRule="auto"/>
        <w:ind w:right="173" w:firstLine="720"/>
        <w:jc w:val="right"/>
        <w:rPr>
          <w:rFonts w:ascii="Sylfaen" w:hAnsi="Sylfaen"/>
          <w:i/>
          <w:noProof/>
          <w:color w:val="000000"/>
          <w:sz w:val="16"/>
          <w:szCs w:val="16"/>
          <w:lang w:val="ka-GE"/>
        </w:rPr>
      </w:pPr>
      <w:r w:rsidRPr="005D5663">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086"/>
        <w:gridCol w:w="919"/>
        <w:gridCol w:w="919"/>
        <w:gridCol w:w="915"/>
        <w:gridCol w:w="917"/>
        <w:gridCol w:w="919"/>
        <w:gridCol w:w="919"/>
        <w:gridCol w:w="919"/>
        <w:gridCol w:w="917"/>
      </w:tblGrid>
      <w:tr w:rsidR="005D5663" w:rsidRPr="00C02C86" w14:paraId="4D14B93D" w14:textId="77777777" w:rsidTr="005D5663">
        <w:trPr>
          <w:trHeight w:val="288"/>
          <w:tblHeader/>
        </w:trPr>
        <w:tc>
          <w:tcPr>
            <w:tcW w:w="148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5A3CC5EF"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Sylfaen"/>
                <w:b/>
                <w:bCs/>
                <w:sz w:val="16"/>
                <w:szCs w:val="16"/>
              </w:rPr>
              <w:t>ავტონომიური</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რესპუბლიკებისა</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და</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მუნიციპალიტეტის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დასახელება</w:t>
            </w:r>
            <w:r w:rsidRPr="00C02C86">
              <w:rPr>
                <w:rFonts w:ascii="Sylfaen" w:eastAsia="Times New Roman" w:hAnsi="Sylfaen" w:cs="Arial"/>
                <w:b/>
                <w:bCs/>
                <w:sz w:val="16"/>
                <w:szCs w:val="16"/>
              </w:rPr>
              <w:t xml:space="preserve"> </w:t>
            </w:r>
          </w:p>
        </w:tc>
        <w:tc>
          <w:tcPr>
            <w:tcW w:w="890" w:type="pct"/>
            <w:gridSpan w:val="2"/>
            <w:tcBorders>
              <w:top w:val="dotted" w:sz="4" w:space="0" w:color="auto"/>
              <w:left w:val="nil"/>
              <w:bottom w:val="dotted" w:sz="4" w:space="0" w:color="auto"/>
              <w:right w:val="dotted" w:sz="4" w:space="0" w:color="auto"/>
            </w:tcBorders>
            <w:shd w:val="clear" w:color="auto" w:fill="auto"/>
            <w:vAlign w:val="center"/>
            <w:hideMark/>
          </w:tcPr>
          <w:p w14:paraId="68825942"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Sylfaen"/>
                <w:b/>
                <w:bCs/>
                <w:sz w:val="16"/>
                <w:szCs w:val="16"/>
              </w:rPr>
              <w:t>სულ</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ტრანსფერი</w:t>
            </w:r>
          </w:p>
        </w:tc>
        <w:tc>
          <w:tcPr>
            <w:tcW w:w="847" w:type="pct"/>
            <w:gridSpan w:val="2"/>
            <w:tcBorders>
              <w:top w:val="dotted" w:sz="4" w:space="0" w:color="auto"/>
              <w:left w:val="nil"/>
              <w:bottom w:val="dotted" w:sz="4" w:space="0" w:color="auto"/>
              <w:right w:val="dotted" w:sz="4" w:space="0" w:color="auto"/>
            </w:tcBorders>
            <w:shd w:val="clear" w:color="000000" w:fill="FFFFFF"/>
            <w:vAlign w:val="center"/>
            <w:hideMark/>
          </w:tcPr>
          <w:p w14:paraId="6BA72758"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Sylfaen"/>
                <w:b/>
                <w:bCs/>
                <w:color w:val="000000"/>
                <w:sz w:val="16"/>
                <w:szCs w:val="16"/>
              </w:rPr>
              <w:t>მიზნობრივი</w:t>
            </w:r>
            <w:r w:rsidRPr="00C02C86">
              <w:rPr>
                <w:rFonts w:ascii="Sylfaen" w:eastAsia="Times New Roman" w:hAnsi="Sylfaen" w:cs="Arial"/>
                <w:b/>
                <w:bCs/>
                <w:color w:val="000000"/>
                <w:sz w:val="16"/>
                <w:szCs w:val="16"/>
              </w:rPr>
              <w:t xml:space="preserve"> </w:t>
            </w:r>
            <w:r w:rsidRPr="00C02C86">
              <w:rPr>
                <w:rFonts w:ascii="Sylfaen" w:eastAsia="Times New Roman" w:hAnsi="Sylfaen" w:cs="Sylfaen"/>
                <w:b/>
                <w:bCs/>
                <w:color w:val="000000"/>
                <w:sz w:val="16"/>
                <w:szCs w:val="16"/>
              </w:rPr>
              <w:t>ტრანსფერი დელეგირებული</w:t>
            </w:r>
            <w:r w:rsidRPr="00C02C86">
              <w:rPr>
                <w:rFonts w:ascii="Sylfaen" w:eastAsia="Times New Roman" w:hAnsi="Sylfaen" w:cs="Arial"/>
                <w:b/>
                <w:bCs/>
                <w:color w:val="000000"/>
                <w:sz w:val="16"/>
                <w:szCs w:val="16"/>
              </w:rPr>
              <w:t xml:space="preserve"> </w:t>
            </w:r>
            <w:r w:rsidRPr="00C02C86">
              <w:rPr>
                <w:rFonts w:ascii="Sylfaen" w:eastAsia="Times New Roman" w:hAnsi="Sylfaen" w:cs="Sylfaen"/>
                <w:b/>
                <w:bCs/>
                <w:color w:val="000000"/>
                <w:sz w:val="16"/>
                <w:szCs w:val="16"/>
              </w:rPr>
              <w:t>უფლებამოსილების</w:t>
            </w:r>
            <w:r w:rsidRPr="00C02C86">
              <w:rPr>
                <w:rFonts w:ascii="Sylfaen" w:eastAsia="Times New Roman" w:hAnsi="Sylfaen" w:cs="Arial"/>
                <w:b/>
                <w:bCs/>
                <w:color w:val="000000"/>
                <w:sz w:val="16"/>
                <w:szCs w:val="16"/>
              </w:rPr>
              <w:t xml:space="preserve"> </w:t>
            </w:r>
            <w:r w:rsidRPr="00C02C86">
              <w:rPr>
                <w:rFonts w:ascii="Sylfaen" w:eastAsia="Times New Roman" w:hAnsi="Sylfaen" w:cs="Sylfaen"/>
                <w:b/>
                <w:bCs/>
                <w:color w:val="000000"/>
                <w:sz w:val="16"/>
                <w:szCs w:val="16"/>
              </w:rPr>
              <w:t>განსახორციელებლად</w:t>
            </w:r>
            <w:r w:rsidRPr="00C02C86">
              <w:rPr>
                <w:rFonts w:ascii="Sylfaen" w:eastAsia="Times New Roman" w:hAnsi="Sylfaen" w:cs="Arial"/>
                <w:b/>
                <w:bCs/>
                <w:color w:val="000000"/>
                <w:sz w:val="16"/>
                <w:szCs w:val="16"/>
              </w:rPr>
              <w:t xml:space="preserve"> </w:t>
            </w:r>
          </w:p>
        </w:tc>
        <w:tc>
          <w:tcPr>
            <w:tcW w:w="890" w:type="pct"/>
            <w:gridSpan w:val="2"/>
            <w:tcBorders>
              <w:top w:val="dotted" w:sz="4" w:space="0" w:color="auto"/>
              <w:left w:val="nil"/>
              <w:bottom w:val="dotted" w:sz="4" w:space="0" w:color="auto"/>
              <w:right w:val="dotted" w:sz="4" w:space="0" w:color="auto"/>
            </w:tcBorders>
            <w:shd w:val="clear" w:color="000000" w:fill="FFFFFF"/>
            <w:vAlign w:val="center"/>
            <w:hideMark/>
          </w:tcPr>
          <w:p w14:paraId="069D4A2B"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Sylfaen"/>
                <w:b/>
                <w:bCs/>
                <w:sz w:val="16"/>
                <w:szCs w:val="16"/>
              </w:rPr>
              <w:t>სპეციალური</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ტრანსფერი</w:t>
            </w:r>
          </w:p>
        </w:tc>
        <w:tc>
          <w:tcPr>
            <w:tcW w:w="890" w:type="pct"/>
            <w:gridSpan w:val="2"/>
            <w:tcBorders>
              <w:top w:val="dotted" w:sz="4" w:space="0" w:color="auto"/>
              <w:left w:val="nil"/>
              <w:bottom w:val="dotted" w:sz="4" w:space="0" w:color="auto"/>
              <w:right w:val="dotted" w:sz="4" w:space="0" w:color="auto"/>
            </w:tcBorders>
            <w:shd w:val="clear" w:color="000000" w:fill="FFFFFF"/>
            <w:vAlign w:val="center"/>
            <w:hideMark/>
          </w:tcPr>
          <w:p w14:paraId="5B32F603"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Sylfaen"/>
                <w:b/>
                <w:bCs/>
                <w:sz w:val="16"/>
                <w:szCs w:val="16"/>
              </w:rPr>
              <w:t>კაპიტალური</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ტრანსფერი</w:t>
            </w:r>
          </w:p>
        </w:tc>
      </w:tr>
      <w:tr w:rsidR="005D5663" w:rsidRPr="00C02C86" w14:paraId="0E6CF5AF" w14:textId="77777777" w:rsidTr="005D5663">
        <w:trPr>
          <w:trHeight w:val="288"/>
          <w:tblHeader/>
        </w:trPr>
        <w:tc>
          <w:tcPr>
            <w:tcW w:w="1484" w:type="pct"/>
            <w:vMerge/>
            <w:tcBorders>
              <w:top w:val="dotted" w:sz="4" w:space="0" w:color="auto"/>
              <w:left w:val="dotted" w:sz="4" w:space="0" w:color="auto"/>
              <w:bottom w:val="dotted" w:sz="4" w:space="0" w:color="auto"/>
              <w:right w:val="dotted" w:sz="4" w:space="0" w:color="auto"/>
            </w:tcBorders>
            <w:vAlign w:val="center"/>
            <w:hideMark/>
          </w:tcPr>
          <w:p w14:paraId="2F13456F" w14:textId="77777777" w:rsidR="005D5663" w:rsidRPr="00C02C86" w:rsidRDefault="005D5663" w:rsidP="00900E37">
            <w:pPr>
              <w:spacing w:after="0" w:line="240" w:lineRule="auto"/>
              <w:rPr>
                <w:rFonts w:ascii="Sylfaen" w:eastAsia="Times New Roman" w:hAnsi="Sylfaen" w:cs="Arial"/>
                <w:b/>
                <w:bCs/>
                <w:sz w:val="16"/>
                <w:szCs w:val="16"/>
              </w:rPr>
            </w:pPr>
          </w:p>
        </w:tc>
        <w:tc>
          <w:tcPr>
            <w:tcW w:w="445" w:type="pct"/>
            <w:tcBorders>
              <w:top w:val="nil"/>
              <w:left w:val="nil"/>
              <w:bottom w:val="dotted" w:sz="4" w:space="0" w:color="auto"/>
              <w:right w:val="dotted" w:sz="4" w:space="0" w:color="auto"/>
            </w:tcBorders>
            <w:shd w:val="clear" w:color="auto" w:fill="auto"/>
            <w:vAlign w:val="center"/>
            <w:hideMark/>
          </w:tcPr>
          <w:p w14:paraId="115B78DC"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Sylfaen"/>
                <w:b/>
                <w:bCs/>
                <w:sz w:val="16"/>
                <w:szCs w:val="16"/>
              </w:rPr>
              <w:t>წლიური</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გეგმა</w:t>
            </w:r>
          </w:p>
        </w:tc>
        <w:tc>
          <w:tcPr>
            <w:tcW w:w="445" w:type="pct"/>
            <w:tcBorders>
              <w:top w:val="nil"/>
              <w:left w:val="nil"/>
              <w:bottom w:val="dotted" w:sz="4" w:space="0" w:color="auto"/>
              <w:right w:val="dotted" w:sz="4" w:space="0" w:color="auto"/>
            </w:tcBorders>
            <w:shd w:val="clear" w:color="auto" w:fill="auto"/>
            <w:vAlign w:val="center"/>
            <w:hideMark/>
          </w:tcPr>
          <w:p w14:paraId="7D3858F9" w14:textId="77777777" w:rsidR="005D5663" w:rsidRPr="00C02C86" w:rsidRDefault="005D5663" w:rsidP="00900E37">
            <w:pPr>
              <w:spacing w:after="0" w:line="240" w:lineRule="auto"/>
              <w:jc w:val="center"/>
              <w:rPr>
                <w:rFonts w:ascii="Sylfaen" w:eastAsia="Times New Roman" w:hAnsi="Sylfaen"/>
                <w:b/>
                <w:bCs/>
                <w:sz w:val="16"/>
                <w:szCs w:val="16"/>
              </w:rPr>
            </w:pPr>
            <w:r w:rsidRPr="00C02C86">
              <w:rPr>
                <w:rFonts w:ascii="Sylfaen" w:eastAsia="Times New Roman" w:hAnsi="Sylfaen"/>
                <w:b/>
                <w:bCs/>
                <w:sz w:val="16"/>
                <w:szCs w:val="16"/>
              </w:rPr>
              <w:t xml:space="preserve">6 </w:t>
            </w:r>
            <w:r w:rsidRPr="00C02C86">
              <w:rPr>
                <w:rFonts w:ascii="Sylfaen" w:eastAsia="Times New Roman" w:hAnsi="Sylfaen" w:cs="Sylfaen"/>
                <w:b/>
                <w:bCs/>
                <w:sz w:val="16"/>
                <w:szCs w:val="16"/>
              </w:rPr>
              <w:t>თვის</w:t>
            </w:r>
            <w:r w:rsidRPr="00C02C86">
              <w:rPr>
                <w:rFonts w:ascii="Sylfaen" w:eastAsia="Times New Roman" w:hAnsi="Sylfaen"/>
                <w:b/>
                <w:bCs/>
                <w:sz w:val="16"/>
                <w:szCs w:val="16"/>
              </w:rPr>
              <w:t xml:space="preserve"> </w:t>
            </w:r>
            <w:r w:rsidRPr="00C02C86">
              <w:rPr>
                <w:rFonts w:ascii="Sylfaen" w:eastAsia="Times New Roman" w:hAnsi="Sylfaen" w:cs="Sylfaen"/>
                <w:b/>
                <w:bCs/>
                <w:sz w:val="16"/>
                <w:szCs w:val="16"/>
              </w:rPr>
              <w:t>ფაქტი</w:t>
            </w:r>
          </w:p>
        </w:tc>
        <w:tc>
          <w:tcPr>
            <w:tcW w:w="423" w:type="pct"/>
            <w:tcBorders>
              <w:top w:val="nil"/>
              <w:left w:val="nil"/>
              <w:bottom w:val="dotted" w:sz="4" w:space="0" w:color="auto"/>
              <w:right w:val="dotted" w:sz="4" w:space="0" w:color="auto"/>
            </w:tcBorders>
            <w:shd w:val="clear" w:color="000000" w:fill="FFFFFF"/>
            <w:vAlign w:val="center"/>
            <w:hideMark/>
          </w:tcPr>
          <w:p w14:paraId="75BA4C7A"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Sylfaen"/>
                <w:b/>
                <w:bCs/>
                <w:color w:val="000000"/>
                <w:sz w:val="16"/>
                <w:szCs w:val="16"/>
              </w:rPr>
              <w:t>წლიური</w:t>
            </w:r>
            <w:r w:rsidRPr="00C02C86">
              <w:rPr>
                <w:rFonts w:ascii="Sylfaen" w:eastAsia="Times New Roman" w:hAnsi="Sylfaen" w:cs="Arial"/>
                <w:b/>
                <w:bCs/>
                <w:color w:val="000000"/>
                <w:sz w:val="16"/>
                <w:szCs w:val="16"/>
              </w:rPr>
              <w:t xml:space="preserve"> </w:t>
            </w:r>
            <w:r w:rsidRPr="00C02C86">
              <w:rPr>
                <w:rFonts w:ascii="Sylfaen" w:eastAsia="Times New Roman" w:hAnsi="Sylfaen" w:cs="Sylfaen"/>
                <w:b/>
                <w:bCs/>
                <w:color w:val="000000"/>
                <w:sz w:val="16"/>
                <w:szCs w:val="16"/>
              </w:rPr>
              <w:t>გეგმა</w:t>
            </w:r>
          </w:p>
        </w:tc>
        <w:tc>
          <w:tcPr>
            <w:tcW w:w="423" w:type="pct"/>
            <w:tcBorders>
              <w:top w:val="nil"/>
              <w:left w:val="nil"/>
              <w:bottom w:val="dotted" w:sz="4" w:space="0" w:color="auto"/>
              <w:right w:val="dotted" w:sz="4" w:space="0" w:color="auto"/>
            </w:tcBorders>
            <w:shd w:val="clear" w:color="000000" w:fill="FFFFFF"/>
            <w:vAlign w:val="center"/>
            <w:hideMark/>
          </w:tcPr>
          <w:p w14:paraId="0714E6A0" w14:textId="77777777" w:rsidR="005D5663" w:rsidRPr="00C02C86" w:rsidRDefault="005D5663" w:rsidP="00900E37">
            <w:pPr>
              <w:spacing w:after="0" w:line="240" w:lineRule="auto"/>
              <w:jc w:val="center"/>
              <w:rPr>
                <w:rFonts w:ascii="Sylfaen" w:eastAsia="Times New Roman" w:hAnsi="Sylfaen"/>
                <w:b/>
                <w:bCs/>
                <w:color w:val="000000"/>
                <w:sz w:val="16"/>
                <w:szCs w:val="16"/>
              </w:rPr>
            </w:pPr>
            <w:r w:rsidRPr="00C02C86">
              <w:rPr>
                <w:rFonts w:ascii="Sylfaen" w:eastAsia="Times New Roman" w:hAnsi="Sylfaen"/>
                <w:b/>
                <w:bCs/>
                <w:color w:val="000000"/>
                <w:sz w:val="16"/>
                <w:szCs w:val="16"/>
              </w:rPr>
              <w:t xml:space="preserve">6 </w:t>
            </w:r>
            <w:r w:rsidRPr="00C02C86">
              <w:rPr>
                <w:rFonts w:ascii="Sylfaen" w:eastAsia="Times New Roman" w:hAnsi="Sylfaen" w:cs="Sylfaen"/>
                <w:b/>
                <w:bCs/>
                <w:color w:val="000000"/>
                <w:sz w:val="16"/>
                <w:szCs w:val="16"/>
              </w:rPr>
              <w:t>თვის</w:t>
            </w:r>
            <w:r w:rsidRPr="00C02C86">
              <w:rPr>
                <w:rFonts w:ascii="Sylfaen" w:eastAsia="Times New Roman" w:hAnsi="Sylfaen"/>
                <w:b/>
                <w:bCs/>
                <w:color w:val="000000"/>
                <w:sz w:val="16"/>
                <w:szCs w:val="16"/>
              </w:rPr>
              <w:t xml:space="preserve"> </w:t>
            </w:r>
            <w:r w:rsidRPr="00C02C86">
              <w:rPr>
                <w:rFonts w:ascii="Sylfaen" w:eastAsia="Times New Roman" w:hAnsi="Sylfaen" w:cs="Sylfaen"/>
                <w:b/>
                <w:bCs/>
                <w:color w:val="000000"/>
                <w:sz w:val="16"/>
                <w:szCs w:val="16"/>
              </w:rPr>
              <w:t>ფაქტი</w:t>
            </w:r>
          </w:p>
        </w:tc>
        <w:tc>
          <w:tcPr>
            <w:tcW w:w="445" w:type="pct"/>
            <w:tcBorders>
              <w:top w:val="nil"/>
              <w:left w:val="nil"/>
              <w:bottom w:val="dotted" w:sz="4" w:space="0" w:color="auto"/>
              <w:right w:val="dotted" w:sz="4" w:space="0" w:color="auto"/>
            </w:tcBorders>
            <w:shd w:val="clear" w:color="000000" w:fill="FFFFFF"/>
            <w:vAlign w:val="center"/>
            <w:hideMark/>
          </w:tcPr>
          <w:p w14:paraId="47E036CE"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Sylfaen"/>
                <w:b/>
                <w:bCs/>
                <w:sz w:val="16"/>
                <w:szCs w:val="16"/>
              </w:rPr>
              <w:t>წლიური</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გეგმა</w:t>
            </w:r>
          </w:p>
        </w:tc>
        <w:tc>
          <w:tcPr>
            <w:tcW w:w="445" w:type="pct"/>
            <w:tcBorders>
              <w:top w:val="nil"/>
              <w:left w:val="nil"/>
              <w:bottom w:val="dotted" w:sz="4" w:space="0" w:color="auto"/>
              <w:right w:val="dotted" w:sz="4" w:space="0" w:color="auto"/>
            </w:tcBorders>
            <w:shd w:val="clear" w:color="000000" w:fill="FFFFFF"/>
            <w:vAlign w:val="center"/>
            <w:hideMark/>
          </w:tcPr>
          <w:p w14:paraId="7FA35CE4" w14:textId="77777777" w:rsidR="005D5663" w:rsidRPr="00C02C86" w:rsidRDefault="005D5663" w:rsidP="00900E37">
            <w:pPr>
              <w:spacing w:after="0" w:line="240" w:lineRule="auto"/>
              <w:jc w:val="center"/>
              <w:rPr>
                <w:rFonts w:ascii="Sylfaen" w:eastAsia="Times New Roman" w:hAnsi="Sylfaen"/>
                <w:b/>
                <w:bCs/>
                <w:sz w:val="16"/>
                <w:szCs w:val="16"/>
              </w:rPr>
            </w:pPr>
            <w:r w:rsidRPr="00C02C86">
              <w:rPr>
                <w:rFonts w:ascii="Sylfaen" w:eastAsia="Times New Roman" w:hAnsi="Sylfaen"/>
                <w:b/>
                <w:bCs/>
                <w:sz w:val="16"/>
                <w:szCs w:val="16"/>
              </w:rPr>
              <w:t xml:space="preserve">6 </w:t>
            </w:r>
            <w:r w:rsidRPr="00C02C86">
              <w:rPr>
                <w:rFonts w:ascii="Sylfaen" w:eastAsia="Times New Roman" w:hAnsi="Sylfaen" w:cs="Sylfaen"/>
                <w:b/>
                <w:bCs/>
                <w:sz w:val="16"/>
                <w:szCs w:val="16"/>
              </w:rPr>
              <w:t>თვის</w:t>
            </w:r>
            <w:r w:rsidRPr="00C02C86">
              <w:rPr>
                <w:rFonts w:ascii="Sylfaen" w:eastAsia="Times New Roman" w:hAnsi="Sylfaen"/>
                <w:b/>
                <w:bCs/>
                <w:sz w:val="16"/>
                <w:szCs w:val="16"/>
              </w:rPr>
              <w:t xml:space="preserve"> </w:t>
            </w:r>
            <w:r w:rsidRPr="00C02C86">
              <w:rPr>
                <w:rFonts w:ascii="Sylfaen" w:eastAsia="Times New Roman" w:hAnsi="Sylfaen" w:cs="Sylfaen"/>
                <w:b/>
                <w:bCs/>
                <w:sz w:val="16"/>
                <w:szCs w:val="16"/>
              </w:rPr>
              <w:t>ფაქტი</w:t>
            </w:r>
          </w:p>
        </w:tc>
        <w:tc>
          <w:tcPr>
            <w:tcW w:w="445" w:type="pct"/>
            <w:tcBorders>
              <w:top w:val="nil"/>
              <w:left w:val="nil"/>
              <w:bottom w:val="dotted" w:sz="4" w:space="0" w:color="auto"/>
              <w:right w:val="dotted" w:sz="4" w:space="0" w:color="auto"/>
            </w:tcBorders>
            <w:shd w:val="clear" w:color="000000" w:fill="FFFFFF"/>
            <w:vAlign w:val="center"/>
            <w:hideMark/>
          </w:tcPr>
          <w:p w14:paraId="392F91C9"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Sylfaen"/>
                <w:b/>
                <w:bCs/>
                <w:sz w:val="16"/>
                <w:szCs w:val="16"/>
              </w:rPr>
              <w:t>წლიური</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გეგმა</w:t>
            </w:r>
          </w:p>
        </w:tc>
        <w:tc>
          <w:tcPr>
            <w:tcW w:w="445" w:type="pct"/>
            <w:tcBorders>
              <w:top w:val="nil"/>
              <w:left w:val="nil"/>
              <w:bottom w:val="dotted" w:sz="4" w:space="0" w:color="auto"/>
              <w:right w:val="dotted" w:sz="4" w:space="0" w:color="auto"/>
            </w:tcBorders>
            <w:shd w:val="clear" w:color="000000" w:fill="FFFFFF"/>
            <w:vAlign w:val="center"/>
            <w:hideMark/>
          </w:tcPr>
          <w:p w14:paraId="70F8A8B4" w14:textId="77777777" w:rsidR="005D5663" w:rsidRPr="00C02C86" w:rsidRDefault="005D5663" w:rsidP="00900E37">
            <w:pPr>
              <w:spacing w:after="0" w:line="240" w:lineRule="auto"/>
              <w:jc w:val="center"/>
              <w:rPr>
                <w:rFonts w:ascii="Sylfaen" w:eastAsia="Times New Roman" w:hAnsi="Sylfaen"/>
                <w:b/>
                <w:bCs/>
                <w:sz w:val="16"/>
                <w:szCs w:val="16"/>
              </w:rPr>
            </w:pPr>
            <w:r w:rsidRPr="00C02C86">
              <w:rPr>
                <w:rFonts w:ascii="Sylfaen" w:eastAsia="Times New Roman" w:hAnsi="Sylfaen"/>
                <w:b/>
                <w:bCs/>
                <w:sz w:val="16"/>
                <w:szCs w:val="16"/>
              </w:rPr>
              <w:t xml:space="preserve">6 </w:t>
            </w:r>
            <w:r w:rsidRPr="00C02C86">
              <w:rPr>
                <w:rFonts w:ascii="Sylfaen" w:eastAsia="Times New Roman" w:hAnsi="Sylfaen" w:cs="Sylfaen"/>
                <w:b/>
                <w:bCs/>
                <w:sz w:val="16"/>
                <w:szCs w:val="16"/>
              </w:rPr>
              <w:t>თვის</w:t>
            </w:r>
            <w:r w:rsidRPr="00C02C86">
              <w:rPr>
                <w:rFonts w:ascii="Sylfaen" w:eastAsia="Times New Roman" w:hAnsi="Sylfaen"/>
                <w:b/>
                <w:bCs/>
                <w:sz w:val="16"/>
                <w:szCs w:val="16"/>
              </w:rPr>
              <w:t xml:space="preserve"> </w:t>
            </w:r>
            <w:r w:rsidRPr="00C02C86">
              <w:rPr>
                <w:rFonts w:ascii="Sylfaen" w:eastAsia="Times New Roman" w:hAnsi="Sylfaen" w:cs="Sylfaen"/>
                <w:b/>
                <w:bCs/>
                <w:sz w:val="16"/>
                <w:szCs w:val="16"/>
              </w:rPr>
              <w:t>ფაქტი</w:t>
            </w:r>
          </w:p>
        </w:tc>
      </w:tr>
      <w:tr w:rsidR="005D5663" w:rsidRPr="00C02C86" w14:paraId="07D0929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519EA75"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აფხაზეთის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ავტონომიური</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რესპუბლიკა</w:t>
            </w:r>
          </w:p>
        </w:tc>
        <w:tc>
          <w:tcPr>
            <w:tcW w:w="445" w:type="pct"/>
            <w:tcBorders>
              <w:top w:val="nil"/>
              <w:left w:val="nil"/>
              <w:bottom w:val="dotted" w:sz="4" w:space="0" w:color="auto"/>
              <w:right w:val="dotted" w:sz="4" w:space="0" w:color="auto"/>
            </w:tcBorders>
            <w:shd w:val="clear" w:color="auto" w:fill="auto"/>
            <w:vAlign w:val="center"/>
            <w:hideMark/>
          </w:tcPr>
          <w:p w14:paraId="4E44409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11,000.0 </w:t>
            </w:r>
          </w:p>
        </w:tc>
        <w:tc>
          <w:tcPr>
            <w:tcW w:w="445" w:type="pct"/>
            <w:tcBorders>
              <w:top w:val="nil"/>
              <w:left w:val="nil"/>
              <w:bottom w:val="dotted" w:sz="4" w:space="0" w:color="auto"/>
              <w:right w:val="dotted" w:sz="4" w:space="0" w:color="auto"/>
            </w:tcBorders>
            <w:shd w:val="clear" w:color="auto" w:fill="auto"/>
            <w:vAlign w:val="center"/>
            <w:hideMark/>
          </w:tcPr>
          <w:p w14:paraId="2B6F335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5,500.0 </w:t>
            </w:r>
          </w:p>
        </w:tc>
        <w:tc>
          <w:tcPr>
            <w:tcW w:w="423" w:type="pct"/>
            <w:tcBorders>
              <w:top w:val="nil"/>
              <w:left w:val="nil"/>
              <w:bottom w:val="dotted" w:sz="4" w:space="0" w:color="auto"/>
              <w:right w:val="dotted" w:sz="4" w:space="0" w:color="auto"/>
            </w:tcBorders>
            <w:shd w:val="clear" w:color="000000" w:fill="FFFFFF"/>
            <w:vAlign w:val="center"/>
            <w:hideMark/>
          </w:tcPr>
          <w:p w14:paraId="6411001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7B3E809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7D8578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11,000.0 </w:t>
            </w:r>
          </w:p>
        </w:tc>
        <w:tc>
          <w:tcPr>
            <w:tcW w:w="445" w:type="pct"/>
            <w:tcBorders>
              <w:top w:val="nil"/>
              <w:left w:val="nil"/>
              <w:bottom w:val="dotted" w:sz="4" w:space="0" w:color="auto"/>
              <w:right w:val="dotted" w:sz="4" w:space="0" w:color="auto"/>
            </w:tcBorders>
            <w:shd w:val="clear" w:color="000000" w:fill="FFFFFF"/>
            <w:vAlign w:val="center"/>
            <w:hideMark/>
          </w:tcPr>
          <w:p w14:paraId="31A2D04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5,500.0 </w:t>
            </w:r>
          </w:p>
        </w:tc>
        <w:tc>
          <w:tcPr>
            <w:tcW w:w="445" w:type="pct"/>
            <w:tcBorders>
              <w:top w:val="nil"/>
              <w:left w:val="nil"/>
              <w:bottom w:val="dotted" w:sz="4" w:space="0" w:color="auto"/>
              <w:right w:val="dotted" w:sz="4" w:space="0" w:color="auto"/>
            </w:tcBorders>
            <w:shd w:val="clear" w:color="000000" w:fill="FFFFFF"/>
            <w:vAlign w:val="center"/>
            <w:hideMark/>
          </w:tcPr>
          <w:p w14:paraId="4E1C0AE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4DB301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39E2D24E"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795439C"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აჟარის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44FA8D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1,223.0 </w:t>
            </w:r>
          </w:p>
        </w:tc>
        <w:tc>
          <w:tcPr>
            <w:tcW w:w="445" w:type="pct"/>
            <w:tcBorders>
              <w:top w:val="nil"/>
              <w:left w:val="nil"/>
              <w:bottom w:val="dotted" w:sz="4" w:space="0" w:color="auto"/>
              <w:right w:val="dotted" w:sz="4" w:space="0" w:color="auto"/>
            </w:tcBorders>
            <w:shd w:val="clear" w:color="auto" w:fill="auto"/>
            <w:vAlign w:val="center"/>
            <w:hideMark/>
          </w:tcPr>
          <w:p w14:paraId="5F0C180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611.4 </w:t>
            </w:r>
          </w:p>
        </w:tc>
        <w:tc>
          <w:tcPr>
            <w:tcW w:w="423" w:type="pct"/>
            <w:tcBorders>
              <w:top w:val="nil"/>
              <w:left w:val="nil"/>
              <w:bottom w:val="dotted" w:sz="4" w:space="0" w:color="auto"/>
              <w:right w:val="dotted" w:sz="4" w:space="0" w:color="auto"/>
            </w:tcBorders>
            <w:shd w:val="clear" w:color="000000" w:fill="FFFFFF"/>
            <w:vAlign w:val="center"/>
            <w:hideMark/>
          </w:tcPr>
          <w:p w14:paraId="6E0327B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35.0 </w:t>
            </w:r>
          </w:p>
        </w:tc>
        <w:tc>
          <w:tcPr>
            <w:tcW w:w="423" w:type="pct"/>
            <w:tcBorders>
              <w:top w:val="nil"/>
              <w:left w:val="nil"/>
              <w:bottom w:val="dotted" w:sz="4" w:space="0" w:color="auto"/>
              <w:right w:val="dotted" w:sz="4" w:space="0" w:color="auto"/>
            </w:tcBorders>
            <w:shd w:val="clear" w:color="000000" w:fill="FFFFFF"/>
            <w:vAlign w:val="center"/>
            <w:hideMark/>
          </w:tcPr>
          <w:p w14:paraId="0A17DA3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17.4 </w:t>
            </w:r>
          </w:p>
        </w:tc>
        <w:tc>
          <w:tcPr>
            <w:tcW w:w="445" w:type="pct"/>
            <w:tcBorders>
              <w:top w:val="nil"/>
              <w:left w:val="nil"/>
              <w:bottom w:val="dotted" w:sz="4" w:space="0" w:color="auto"/>
              <w:right w:val="dotted" w:sz="4" w:space="0" w:color="auto"/>
            </w:tcBorders>
            <w:shd w:val="clear" w:color="000000" w:fill="FFFFFF"/>
            <w:vAlign w:val="center"/>
            <w:hideMark/>
          </w:tcPr>
          <w:p w14:paraId="501B737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1,188.0 </w:t>
            </w:r>
          </w:p>
        </w:tc>
        <w:tc>
          <w:tcPr>
            <w:tcW w:w="445" w:type="pct"/>
            <w:tcBorders>
              <w:top w:val="nil"/>
              <w:left w:val="nil"/>
              <w:bottom w:val="dotted" w:sz="4" w:space="0" w:color="auto"/>
              <w:right w:val="dotted" w:sz="4" w:space="0" w:color="auto"/>
            </w:tcBorders>
            <w:shd w:val="clear" w:color="000000" w:fill="FFFFFF"/>
            <w:vAlign w:val="center"/>
            <w:hideMark/>
          </w:tcPr>
          <w:p w14:paraId="482A070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594.0 </w:t>
            </w:r>
          </w:p>
        </w:tc>
        <w:tc>
          <w:tcPr>
            <w:tcW w:w="445" w:type="pct"/>
            <w:tcBorders>
              <w:top w:val="nil"/>
              <w:left w:val="nil"/>
              <w:bottom w:val="dotted" w:sz="4" w:space="0" w:color="auto"/>
              <w:right w:val="dotted" w:sz="4" w:space="0" w:color="auto"/>
            </w:tcBorders>
            <w:shd w:val="clear" w:color="000000" w:fill="FFFFFF"/>
            <w:vAlign w:val="center"/>
            <w:hideMark/>
          </w:tcPr>
          <w:p w14:paraId="0F5D87F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235ED7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38C50C13"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DAAD466"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აჭარა</w:t>
            </w:r>
          </w:p>
        </w:tc>
        <w:tc>
          <w:tcPr>
            <w:tcW w:w="445" w:type="pct"/>
            <w:tcBorders>
              <w:top w:val="nil"/>
              <w:left w:val="nil"/>
              <w:bottom w:val="dotted" w:sz="4" w:space="0" w:color="auto"/>
              <w:right w:val="dotted" w:sz="4" w:space="0" w:color="auto"/>
            </w:tcBorders>
            <w:shd w:val="clear" w:color="auto" w:fill="auto"/>
            <w:vAlign w:val="center"/>
            <w:hideMark/>
          </w:tcPr>
          <w:p w14:paraId="2DA333A2"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8,800.0 </w:t>
            </w:r>
          </w:p>
        </w:tc>
        <w:tc>
          <w:tcPr>
            <w:tcW w:w="445" w:type="pct"/>
            <w:tcBorders>
              <w:top w:val="nil"/>
              <w:left w:val="nil"/>
              <w:bottom w:val="dotted" w:sz="4" w:space="0" w:color="auto"/>
              <w:right w:val="dotted" w:sz="4" w:space="0" w:color="auto"/>
            </w:tcBorders>
            <w:shd w:val="clear" w:color="auto" w:fill="auto"/>
            <w:vAlign w:val="center"/>
            <w:hideMark/>
          </w:tcPr>
          <w:p w14:paraId="69009AE0"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3,550.0 </w:t>
            </w:r>
          </w:p>
        </w:tc>
        <w:tc>
          <w:tcPr>
            <w:tcW w:w="423" w:type="pct"/>
            <w:tcBorders>
              <w:top w:val="nil"/>
              <w:left w:val="nil"/>
              <w:bottom w:val="dotted" w:sz="4" w:space="0" w:color="auto"/>
              <w:right w:val="dotted" w:sz="4" w:space="0" w:color="auto"/>
            </w:tcBorders>
            <w:shd w:val="clear" w:color="000000" w:fill="FFFFFF"/>
            <w:vAlign w:val="center"/>
            <w:hideMark/>
          </w:tcPr>
          <w:p w14:paraId="57427916"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2C2C288B"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51C3763"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3,800.0 </w:t>
            </w:r>
          </w:p>
        </w:tc>
        <w:tc>
          <w:tcPr>
            <w:tcW w:w="445" w:type="pct"/>
            <w:tcBorders>
              <w:top w:val="nil"/>
              <w:left w:val="nil"/>
              <w:bottom w:val="dotted" w:sz="4" w:space="0" w:color="auto"/>
              <w:right w:val="dotted" w:sz="4" w:space="0" w:color="auto"/>
            </w:tcBorders>
            <w:shd w:val="clear" w:color="000000" w:fill="FFFFFF"/>
            <w:vAlign w:val="center"/>
            <w:hideMark/>
          </w:tcPr>
          <w:p w14:paraId="1685911B"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3,550.0 </w:t>
            </w:r>
          </w:p>
        </w:tc>
        <w:tc>
          <w:tcPr>
            <w:tcW w:w="445" w:type="pct"/>
            <w:tcBorders>
              <w:top w:val="nil"/>
              <w:left w:val="nil"/>
              <w:bottom w:val="dotted" w:sz="4" w:space="0" w:color="auto"/>
              <w:right w:val="dotted" w:sz="4" w:space="0" w:color="auto"/>
            </w:tcBorders>
            <w:shd w:val="clear" w:color="000000" w:fill="FFFFFF"/>
            <w:vAlign w:val="center"/>
            <w:hideMark/>
          </w:tcPr>
          <w:p w14:paraId="1D1C7EDE"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5,000.0 </w:t>
            </w:r>
          </w:p>
        </w:tc>
        <w:tc>
          <w:tcPr>
            <w:tcW w:w="445" w:type="pct"/>
            <w:tcBorders>
              <w:top w:val="nil"/>
              <w:left w:val="nil"/>
              <w:bottom w:val="dotted" w:sz="4" w:space="0" w:color="auto"/>
              <w:right w:val="dotted" w:sz="4" w:space="0" w:color="auto"/>
            </w:tcBorders>
            <w:shd w:val="clear" w:color="000000" w:fill="FFFFFF"/>
            <w:vAlign w:val="center"/>
            <w:hideMark/>
          </w:tcPr>
          <w:p w14:paraId="693BDE1E"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0.0 </w:t>
            </w:r>
          </w:p>
        </w:tc>
      </w:tr>
      <w:tr w:rsidR="005D5663" w:rsidRPr="00C02C86" w14:paraId="229DE398"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A6D134F"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აჭარის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ავტონომიური</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რესპუბლიკის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ბიუჯეტი</w:t>
            </w:r>
          </w:p>
        </w:tc>
        <w:tc>
          <w:tcPr>
            <w:tcW w:w="445" w:type="pct"/>
            <w:tcBorders>
              <w:top w:val="nil"/>
              <w:left w:val="nil"/>
              <w:bottom w:val="dotted" w:sz="4" w:space="0" w:color="auto"/>
              <w:right w:val="dotted" w:sz="4" w:space="0" w:color="auto"/>
            </w:tcBorders>
            <w:shd w:val="clear" w:color="auto" w:fill="auto"/>
            <w:vAlign w:val="center"/>
            <w:hideMark/>
          </w:tcPr>
          <w:p w14:paraId="458AB8C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5,000.0 </w:t>
            </w:r>
          </w:p>
        </w:tc>
        <w:tc>
          <w:tcPr>
            <w:tcW w:w="445" w:type="pct"/>
            <w:tcBorders>
              <w:top w:val="nil"/>
              <w:left w:val="nil"/>
              <w:bottom w:val="dotted" w:sz="4" w:space="0" w:color="auto"/>
              <w:right w:val="dotted" w:sz="4" w:space="0" w:color="auto"/>
            </w:tcBorders>
            <w:shd w:val="clear" w:color="auto" w:fill="auto"/>
            <w:vAlign w:val="center"/>
            <w:hideMark/>
          </w:tcPr>
          <w:p w14:paraId="75E0A17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459EF18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7DA5855C"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1FA242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4494D8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B2FDC5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5,000.0 </w:t>
            </w:r>
          </w:p>
        </w:tc>
        <w:tc>
          <w:tcPr>
            <w:tcW w:w="445" w:type="pct"/>
            <w:tcBorders>
              <w:top w:val="nil"/>
              <w:left w:val="nil"/>
              <w:bottom w:val="dotted" w:sz="4" w:space="0" w:color="auto"/>
              <w:right w:val="dotted" w:sz="4" w:space="0" w:color="auto"/>
            </w:tcBorders>
            <w:shd w:val="clear" w:color="000000" w:fill="FFFFFF"/>
            <w:vAlign w:val="center"/>
            <w:hideMark/>
          </w:tcPr>
          <w:p w14:paraId="46255E4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2ABBB3F3"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E30FAFD"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ქალაქ</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ბათუმის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8197B4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649C061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50A1DD38"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6CB090C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CAED73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A8255E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527713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52F181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28CF35C5"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DF32E57"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ქობულეთის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545C13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1012D79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3DE4952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053A5A2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AA1360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5A181C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FFD939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E13632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4AF6E17C"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04E8A4E"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ხელვაჩაურის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01C8D9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727140C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7DCF31D0"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10B6EDD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4CE9BD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53D0E9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265E3B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9DDBF0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008700FB"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C353FD0"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ქედის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1DE12B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5F81A00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0AE4C4F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0565402E"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85BCF4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52B6A8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DA1819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7F4AC6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27250622"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63D3F93"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შუახევის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6BCD28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2,000.0 </w:t>
            </w:r>
          </w:p>
        </w:tc>
        <w:tc>
          <w:tcPr>
            <w:tcW w:w="445" w:type="pct"/>
            <w:tcBorders>
              <w:top w:val="nil"/>
              <w:left w:val="nil"/>
              <w:bottom w:val="dotted" w:sz="4" w:space="0" w:color="auto"/>
              <w:right w:val="dotted" w:sz="4" w:space="0" w:color="auto"/>
            </w:tcBorders>
            <w:shd w:val="clear" w:color="auto" w:fill="auto"/>
            <w:vAlign w:val="center"/>
            <w:hideMark/>
          </w:tcPr>
          <w:p w14:paraId="14E662F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1,900.0 </w:t>
            </w:r>
          </w:p>
        </w:tc>
        <w:tc>
          <w:tcPr>
            <w:tcW w:w="423" w:type="pct"/>
            <w:tcBorders>
              <w:top w:val="nil"/>
              <w:left w:val="nil"/>
              <w:bottom w:val="dotted" w:sz="4" w:space="0" w:color="auto"/>
              <w:right w:val="dotted" w:sz="4" w:space="0" w:color="auto"/>
            </w:tcBorders>
            <w:shd w:val="clear" w:color="000000" w:fill="FFFFFF"/>
            <w:vAlign w:val="center"/>
            <w:hideMark/>
          </w:tcPr>
          <w:p w14:paraId="656F34E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764CA0C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4C215D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2,000.0 </w:t>
            </w:r>
          </w:p>
        </w:tc>
        <w:tc>
          <w:tcPr>
            <w:tcW w:w="445" w:type="pct"/>
            <w:tcBorders>
              <w:top w:val="nil"/>
              <w:left w:val="nil"/>
              <w:bottom w:val="dotted" w:sz="4" w:space="0" w:color="auto"/>
              <w:right w:val="dotted" w:sz="4" w:space="0" w:color="auto"/>
            </w:tcBorders>
            <w:shd w:val="clear" w:color="000000" w:fill="FFFFFF"/>
            <w:vAlign w:val="center"/>
            <w:hideMark/>
          </w:tcPr>
          <w:p w14:paraId="54CBCD1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1,900.0 </w:t>
            </w:r>
          </w:p>
        </w:tc>
        <w:tc>
          <w:tcPr>
            <w:tcW w:w="445" w:type="pct"/>
            <w:tcBorders>
              <w:top w:val="nil"/>
              <w:left w:val="nil"/>
              <w:bottom w:val="dotted" w:sz="4" w:space="0" w:color="auto"/>
              <w:right w:val="dotted" w:sz="4" w:space="0" w:color="auto"/>
            </w:tcBorders>
            <w:shd w:val="clear" w:color="000000" w:fill="FFFFFF"/>
            <w:vAlign w:val="center"/>
            <w:hideMark/>
          </w:tcPr>
          <w:p w14:paraId="2986CC6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35D8E3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4EE1D039"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2690464"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ხულოს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1DA597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1,800.0 </w:t>
            </w:r>
          </w:p>
        </w:tc>
        <w:tc>
          <w:tcPr>
            <w:tcW w:w="445" w:type="pct"/>
            <w:tcBorders>
              <w:top w:val="nil"/>
              <w:left w:val="nil"/>
              <w:bottom w:val="dotted" w:sz="4" w:space="0" w:color="auto"/>
              <w:right w:val="dotted" w:sz="4" w:space="0" w:color="auto"/>
            </w:tcBorders>
            <w:shd w:val="clear" w:color="auto" w:fill="auto"/>
            <w:vAlign w:val="center"/>
            <w:hideMark/>
          </w:tcPr>
          <w:p w14:paraId="50A68AE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1,650.0 </w:t>
            </w:r>
          </w:p>
        </w:tc>
        <w:tc>
          <w:tcPr>
            <w:tcW w:w="423" w:type="pct"/>
            <w:tcBorders>
              <w:top w:val="nil"/>
              <w:left w:val="nil"/>
              <w:bottom w:val="dotted" w:sz="4" w:space="0" w:color="auto"/>
              <w:right w:val="dotted" w:sz="4" w:space="0" w:color="auto"/>
            </w:tcBorders>
            <w:shd w:val="clear" w:color="000000" w:fill="FFFFFF"/>
            <w:vAlign w:val="center"/>
            <w:hideMark/>
          </w:tcPr>
          <w:p w14:paraId="202BE95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4FA32FCE"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26DC81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1,800.0 </w:t>
            </w:r>
          </w:p>
        </w:tc>
        <w:tc>
          <w:tcPr>
            <w:tcW w:w="445" w:type="pct"/>
            <w:tcBorders>
              <w:top w:val="nil"/>
              <w:left w:val="nil"/>
              <w:bottom w:val="dotted" w:sz="4" w:space="0" w:color="auto"/>
              <w:right w:val="dotted" w:sz="4" w:space="0" w:color="auto"/>
            </w:tcBorders>
            <w:shd w:val="clear" w:color="000000" w:fill="FFFFFF"/>
            <w:vAlign w:val="center"/>
            <w:hideMark/>
          </w:tcPr>
          <w:p w14:paraId="08A183B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1,650.0 </w:t>
            </w:r>
          </w:p>
        </w:tc>
        <w:tc>
          <w:tcPr>
            <w:tcW w:w="445" w:type="pct"/>
            <w:tcBorders>
              <w:top w:val="nil"/>
              <w:left w:val="nil"/>
              <w:bottom w:val="dotted" w:sz="4" w:space="0" w:color="auto"/>
              <w:right w:val="dotted" w:sz="4" w:space="0" w:color="auto"/>
            </w:tcBorders>
            <w:shd w:val="clear" w:color="000000" w:fill="FFFFFF"/>
            <w:vAlign w:val="center"/>
            <w:hideMark/>
          </w:tcPr>
          <w:p w14:paraId="374755F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6B9543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52EE973F"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7FE04A8"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ქალაქ</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თბილისის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70574B9"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269,005.0 </w:t>
            </w:r>
          </w:p>
        </w:tc>
        <w:tc>
          <w:tcPr>
            <w:tcW w:w="445" w:type="pct"/>
            <w:tcBorders>
              <w:top w:val="nil"/>
              <w:left w:val="nil"/>
              <w:bottom w:val="dotted" w:sz="4" w:space="0" w:color="auto"/>
              <w:right w:val="dotted" w:sz="4" w:space="0" w:color="auto"/>
            </w:tcBorders>
            <w:shd w:val="clear" w:color="auto" w:fill="auto"/>
            <w:vAlign w:val="center"/>
            <w:hideMark/>
          </w:tcPr>
          <w:p w14:paraId="275BD94A"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99,278.1 </w:t>
            </w:r>
          </w:p>
        </w:tc>
        <w:tc>
          <w:tcPr>
            <w:tcW w:w="423" w:type="pct"/>
            <w:tcBorders>
              <w:top w:val="nil"/>
              <w:left w:val="nil"/>
              <w:bottom w:val="dotted" w:sz="4" w:space="0" w:color="auto"/>
              <w:right w:val="dotted" w:sz="4" w:space="0" w:color="auto"/>
            </w:tcBorders>
            <w:shd w:val="clear" w:color="000000" w:fill="FFFFFF"/>
            <w:vAlign w:val="center"/>
            <w:hideMark/>
          </w:tcPr>
          <w:p w14:paraId="09ABBDEF"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505.0 </w:t>
            </w:r>
          </w:p>
        </w:tc>
        <w:tc>
          <w:tcPr>
            <w:tcW w:w="423" w:type="pct"/>
            <w:tcBorders>
              <w:top w:val="nil"/>
              <w:left w:val="nil"/>
              <w:bottom w:val="dotted" w:sz="4" w:space="0" w:color="auto"/>
              <w:right w:val="dotted" w:sz="4" w:space="0" w:color="auto"/>
            </w:tcBorders>
            <w:shd w:val="clear" w:color="000000" w:fill="FFFFFF"/>
            <w:vAlign w:val="center"/>
            <w:hideMark/>
          </w:tcPr>
          <w:p w14:paraId="1CA22955"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252.6 </w:t>
            </w:r>
          </w:p>
        </w:tc>
        <w:tc>
          <w:tcPr>
            <w:tcW w:w="445" w:type="pct"/>
            <w:tcBorders>
              <w:top w:val="nil"/>
              <w:left w:val="nil"/>
              <w:bottom w:val="dotted" w:sz="4" w:space="0" w:color="auto"/>
              <w:right w:val="dotted" w:sz="4" w:space="0" w:color="auto"/>
            </w:tcBorders>
            <w:shd w:val="clear" w:color="000000" w:fill="FFFFFF"/>
            <w:vAlign w:val="center"/>
            <w:hideMark/>
          </w:tcPr>
          <w:p w14:paraId="14185B80"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225,000.0 </w:t>
            </w:r>
          </w:p>
        </w:tc>
        <w:tc>
          <w:tcPr>
            <w:tcW w:w="445" w:type="pct"/>
            <w:tcBorders>
              <w:top w:val="nil"/>
              <w:left w:val="nil"/>
              <w:bottom w:val="dotted" w:sz="4" w:space="0" w:color="auto"/>
              <w:right w:val="dotted" w:sz="4" w:space="0" w:color="auto"/>
            </w:tcBorders>
            <w:shd w:val="clear" w:color="000000" w:fill="FFFFFF"/>
            <w:vAlign w:val="center"/>
            <w:hideMark/>
          </w:tcPr>
          <w:p w14:paraId="057B0B21"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98,874.1 </w:t>
            </w:r>
          </w:p>
        </w:tc>
        <w:tc>
          <w:tcPr>
            <w:tcW w:w="445" w:type="pct"/>
            <w:tcBorders>
              <w:top w:val="nil"/>
              <w:left w:val="nil"/>
              <w:bottom w:val="dotted" w:sz="4" w:space="0" w:color="auto"/>
              <w:right w:val="dotted" w:sz="4" w:space="0" w:color="auto"/>
            </w:tcBorders>
            <w:shd w:val="clear" w:color="000000" w:fill="FFFFFF"/>
            <w:vAlign w:val="center"/>
            <w:hideMark/>
          </w:tcPr>
          <w:p w14:paraId="5C66AB5B"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43,500.0 </w:t>
            </w:r>
          </w:p>
        </w:tc>
        <w:tc>
          <w:tcPr>
            <w:tcW w:w="445" w:type="pct"/>
            <w:tcBorders>
              <w:top w:val="nil"/>
              <w:left w:val="nil"/>
              <w:bottom w:val="dotted" w:sz="4" w:space="0" w:color="auto"/>
              <w:right w:val="dotted" w:sz="4" w:space="0" w:color="auto"/>
            </w:tcBorders>
            <w:shd w:val="clear" w:color="000000" w:fill="FFFFFF"/>
            <w:vAlign w:val="center"/>
            <w:hideMark/>
          </w:tcPr>
          <w:p w14:paraId="69C8AF01"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151.4 </w:t>
            </w:r>
          </w:p>
        </w:tc>
      </w:tr>
      <w:tr w:rsidR="005D5663" w:rsidRPr="00C02C86" w14:paraId="0A79A16E"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62D3C95"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კახეთის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3079DACD"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96,485.1 </w:t>
            </w:r>
          </w:p>
        </w:tc>
        <w:tc>
          <w:tcPr>
            <w:tcW w:w="445" w:type="pct"/>
            <w:tcBorders>
              <w:top w:val="nil"/>
              <w:left w:val="nil"/>
              <w:bottom w:val="dotted" w:sz="4" w:space="0" w:color="auto"/>
              <w:right w:val="dotted" w:sz="4" w:space="0" w:color="auto"/>
            </w:tcBorders>
            <w:shd w:val="clear" w:color="auto" w:fill="auto"/>
            <w:vAlign w:val="center"/>
            <w:hideMark/>
          </w:tcPr>
          <w:p w14:paraId="4DCBA691"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20,401.3 </w:t>
            </w:r>
          </w:p>
        </w:tc>
        <w:tc>
          <w:tcPr>
            <w:tcW w:w="423" w:type="pct"/>
            <w:tcBorders>
              <w:top w:val="nil"/>
              <w:left w:val="nil"/>
              <w:bottom w:val="dotted" w:sz="4" w:space="0" w:color="auto"/>
              <w:right w:val="dotted" w:sz="4" w:space="0" w:color="auto"/>
            </w:tcBorders>
            <w:shd w:val="clear" w:color="000000" w:fill="FFFFFF"/>
            <w:vAlign w:val="center"/>
            <w:hideMark/>
          </w:tcPr>
          <w:p w14:paraId="18C1D614"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1,780.0 </w:t>
            </w:r>
          </w:p>
        </w:tc>
        <w:tc>
          <w:tcPr>
            <w:tcW w:w="423" w:type="pct"/>
            <w:tcBorders>
              <w:top w:val="nil"/>
              <w:left w:val="nil"/>
              <w:bottom w:val="dotted" w:sz="4" w:space="0" w:color="auto"/>
              <w:right w:val="dotted" w:sz="4" w:space="0" w:color="auto"/>
            </w:tcBorders>
            <w:shd w:val="clear" w:color="000000" w:fill="FFFFFF"/>
            <w:vAlign w:val="center"/>
            <w:hideMark/>
          </w:tcPr>
          <w:p w14:paraId="5F3E8917"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890.4 </w:t>
            </w:r>
          </w:p>
        </w:tc>
        <w:tc>
          <w:tcPr>
            <w:tcW w:w="445" w:type="pct"/>
            <w:tcBorders>
              <w:top w:val="nil"/>
              <w:left w:val="nil"/>
              <w:bottom w:val="dotted" w:sz="4" w:space="0" w:color="auto"/>
              <w:right w:val="dotted" w:sz="4" w:space="0" w:color="auto"/>
            </w:tcBorders>
            <w:shd w:val="clear" w:color="000000" w:fill="FFFFFF"/>
            <w:vAlign w:val="center"/>
            <w:hideMark/>
          </w:tcPr>
          <w:p w14:paraId="7D1E30A9"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9,608.0 </w:t>
            </w:r>
          </w:p>
        </w:tc>
        <w:tc>
          <w:tcPr>
            <w:tcW w:w="445" w:type="pct"/>
            <w:tcBorders>
              <w:top w:val="nil"/>
              <w:left w:val="nil"/>
              <w:bottom w:val="dotted" w:sz="4" w:space="0" w:color="auto"/>
              <w:right w:val="dotted" w:sz="4" w:space="0" w:color="auto"/>
            </w:tcBorders>
            <w:shd w:val="clear" w:color="000000" w:fill="FFFFFF"/>
            <w:vAlign w:val="center"/>
            <w:hideMark/>
          </w:tcPr>
          <w:p w14:paraId="0A3DC686"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1,729.8 </w:t>
            </w:r>
          </w:p>
        </w:tc>
        <w:tc>
          <w:tcPr>
            <w:tcW w:w="445" w:type="pct"/>
            <w:tcBorders>
              <w:top w:val="nil"/>
              <w:left w:val="nil"/>
              <w:bottom w:val="dotted" w:sz="4" w:space="0" w:color="auto"/>
              <w:right w:val="dotted" w:sz="4" w:space="0" w:color="auto"/>
            </w:tcBorders>
            <w:shd w:val="clear" w:color="000000" w:fill="FFFFFF"/>
            <w:vAlign w:val="center"/>
            <w:hideMark/>
          </w:tcPr>
          <w:p w14:paraId="7EF5B15B"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85,097.1 </w:t>
            </w:r>
          </w:p>
        </w:tc>
        <w:tc>
          <w:tcPr>
            <w:tcW w:w="445" w:type="pct"/>
            <w:tcBorders>
              <w:top w:val="nil"/>
              <w:left w:val="nil"/>
              <w:bottom w:val="dotted" w:sz="4" w:space="0" w:color="auto"/>
              <w:right w:val="dotted" w:sz="4" w:space="0" w:color="auto"/>
            </w:tcBorders>
            <w:shd w:val="clear" w:color="000000" w:fill="FFFFFF"/>
            <w:vAlign w:val="center"/>
            <w:hideMark/>
          </w:tcPr>
          <w:p w14:paraId="32A1F67B"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17,781.1 </w:t>
            </w:r>
          </w:p>
        </w:tc>
      </w:tr>
      <w:tr w:rsidR="005D5663" w:rsidRPr="00C02C86" w14:paraId="2046817C"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732BD25"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ახმეტის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08F198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8,895.2 </w:t>
            </w:r>
          </w:p>
        </w:tc>
        <w:tc>
          <w:tcPr>
            <w:tcW w:w="445" w:type="pct"/>
            <w:tcBorders>
              <w:top w:val="nil"/>
              <w:left w:val="nil"/>
              <w:bottom w:val="dotted" w:sz="4" w:space="0" w:color="auto"/>
              <w:right w:val="dotted" w:sz="4" w:space="0" w:color="auto"/>
            </w:tcBorders>
            <w:shd w:val="clear" w:color="auto" w:fill="auto"/>
            <w:vAlign w:val="center"/>
            <w:hideMark/>
          </w:tcPr>
          <w:p w14:paraId="3CD2DE8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1,576.5 </w:t>
            </w:r>
          </w:p>
        </w:tc>
        <w:tc>
          <w:tcPr>
            <w:tcW w:w="423" w:type="pct"/>
            <w:tcBorders>
              <w:top w:val="nil"/>
              <w:left w:val="nil"/>
              <w:bottom w:val="dotted" w:sz="4" w:space="0" w:color="auto"/>
              <w:right w:val="dotted" w:sz="4" w:space="0" w:color="auto"/>
            </w:tcBorders>
            <w:shd w:val="clear" w:color="000000" w:fill="FFFFFF"/>
            <w:vAlign w:val="center"/>
            <w:hideMark/>
          </w:tcPr>
          <w:p w14:paraId="00AED6F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170.0 </w:t>
            </w:r>
          </w:p>
        </w:tc>
        <w:tc>
          <w:tcPr>
            <w:tcW w:w="423" w:type="pct"/>
            <w:tcBorders>
              <w:top w:val="nil"/>
              <w:left w:val="nil"/>
              <w:bottom w:val="dotted" w:sz="4" w:space="0" w:color="auto"/>
              <w:right w:val="dotted" w:sz="4" w:space="0" w:color="auto"/>
            </w:tcBorders>
            <w:shd w:val="clear" w:color="000000" w:fill="FFFFFF"/>
            <w:vAlign w:val="center"/>
            <w:hideMark/>
          </w:tcPr>
          <w:p w14:paraId="4E790B2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14:paraId="14AEDAE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310.0 </w:t>
            </w:r>
          </w:p>
        </w:tc>
        <w:tc>
          <w:tcPr>
            <w:tcW w:w="445" w:type="pct"/>
            <w:tcBorders>
              <w:top w:val="nil"/>
              <w:left w:val="nil"/>
              <w:bottom w:val="dotted" w:sz="4" w:space="0" w:color="auto"/>
              <w:right w:val="dotted" w:sz="4" w:space="0" w:color="auto"/>
            </w:tcBorders>
            <w:shd w:val="clear" w:color="000000" w:fill="FFFFFF"/>
            <w:vAlign w:val="center"/>
            <w:hideMark/>
          </w:tcPr>
          <w:p w14:paraId="131174A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188.2 </w:t>
            </w:r>
          </w:p>
        </w:tc>
        <w:tc>
          <w:tcPr>
            <w:tcW w:w="445" w:type="pct"/>
            <w:tcBorders>
              <w:top w:val="nil"/>
              <w:left w:val="nil"/>
              <w:bottom w:val="dotted" w:sz="4" w:space="0" w:color="auto"/>
              <w:right w:val="dotted" w:sz="4" w:space="0" w:color="auto"/>
            </w:tcBorders>
            <w:shd w:val="clear" w:color="000000" w:fill="FFFFFF"/>
            <w:vAlign w:val="center"/>
            <w:hideMark/>
          </w:tcPr>
          <w:p w14:paraId="1FB56AF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8,415.2 </w:t>
            </w:r>
          </w:p>
        </w:tc>
        <w:tc>
          <w:tcPr>
            <w:tcW w:w="445" w:type="pct"/>
            <w:tcBorders>
              <w:top w:val="nil"/>
              <w:left w:val="nil"/>
              <w:bottom w:val="dotted" w:sz="4" w:space="0" w:color="auto"/>
              <w:right w:val="dotted" w:sz="4" w:space="0" w:color="auto"/>
            </w:tcBorders>
            <w:shd w:val="clear" w:color="000000" w:fill="FFFFFF"/>
            <w:vAlign w:val="center"/>
            <w:hideMark/>
          </w:tcPr>
          <w:p w14:paraId="0DD4301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1,303.0 </w:t>
            </w:r>
          </w:p>
        </w:tc>
      </w:tr>
      <w:tr w:rsidR="005D5663" w:rsidRPr="00C02C86" w14:paraId="7921DACF"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BE22752"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გურჯაანის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E0B544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7,653.1 </w:t>
            </w:r>
          </w:p>
        </w:tc>
        <w:tc>
          <w:tcPr>
            <w:tcW w:w="445" w:type="pct"/>
            <w:tcBorders>
              <w:top w:val="nil"/>
              <w:left w:val="nil"/>
              <w:bottom w:val="dotted" w:sz="4" w:space="0" w:color="auto"/>
              <w:right w:val="dotted" w:sz="4" w:space="0" w:color="auto"/>
            </w:tcBorders>
            <w:shd w:val="clear" w:color="auto" w:fill="auto"/>
            <w:vAlign w:val="center"/>
            <w:hideMark/>
          </w:tcPr>
          <w:p w14:paraId="53ABDE7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3,713.6 </w:t>
            </w:r>
          </w:p>
        </w:tc>
        <w:tc>
          <w:tcPr>
            <w:tcW w:w="423" w:type="pct"/>
            <w:tcBorders>
              <w:top w:val="nil"/>
              <w:left w:val="nil"/>
              <w:bottom w:val="dotted" w:sz="4" w:space="0" w:color="auto"/>
              <w:right w:val="dotted" w:sz="4" w:space="0" w:color="auto"/>
            </w:tcBorders>
            <w:shd w:val="clear" w:color="000000" w:fill="FFFFFF"/>
            <w:vAlign w:val="center"/>
            <w:hideMark/>
          </w:tcPr>
          <w:p w14:paraId="03822C1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245.0 </w:t>
            </w:r>
          </w:p>
        </w:tc>
        <w:tc>
          <w:tcPr>
            <w:tcW w:w="423" w:type="pct"/>
            <w:tcBorders>
              <w:top w:val="nil"/>
              <w:left w:val="nil"/>
              <w:bottom w:val="dotted" w:sz="4" w:space="0" w:color="auto"/>
              <w:right w:val="dotted" w:sz="4" w:space="0" w:color="auto"/>
            </w:tcBorders>
            <w:shd w:val="clear" w:color="000000" w:fill="FFFFFF"/>
            <w:vAlign w:val="center"/>
            <w:hideMark/>
          </w:tcPr>
          <w:p w14:paraId="33E20BF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122.4 </w:t>
            </w:r>
          </w:p>
        </w:tc>
        <w:tc>
          <w:tcPr>
            <w:tcW w:w="445" w:type="pct"/>
            <w:tcBorders>
              <w:top w:val="nil"/>
              <w:left w:val="nil"/>
              <w:bottom w:val="dotted" w:sz="4" w:space="0" w:color="auto"/>
              <w:right w:val="dotted" w:sz="4" w:space="0" w:color="auto"/>
            </w:tcBorders>
            <w:shd w:val="clear" w:color="000000" w:fill="FFFFFF"/>
            <w:vAlign w:val="center"/>
            <w:hideMark/>
          </w:tcPr>
          <w:p w14:paraId="01F15FD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156.0 </w:t>
            </w:r>
          </w:p>
        </w:tc>
        <w:tc>
          <w:tcPr>
            <w:tcW w:w="445" w:type="pct"/>
            <w:tcBorders>
              <w:top w:val="nil"/>
              <w:left w:val="nil"/>
              <w:bottom w:val="dotted" w:sz="4" w:space="0" w:color="auto"/>
              <w:right w:val="dotted" w:sz="4" w:space="0" w:color="auto"/>
            </w:tcBorders>
            <w:shd w:val="clear" w:color="000000" w:fill="FFFFFF"/>
            <w:vAlign w:val="center"/>
            <w:hideMark/>
          </w:tcPr>
          <w:p w14:paraId="23F5960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15.1 </w:t>
            </w:r>
          </w:p>
        </w:tc>
        <w:tc>
          <w:tcPr>
            <w:tcW w:w="445" w:type="pct"/>
            <w:tcBorders>
              <w:top w:val="nil"/>
              <w:left w:val="nil"/>
              <w:bottom w:val="dotted" w:sz="4" w:space="0" w:color="auto"/>
              <w:right w:val="dotted" w:sz="4" w:space="0" w:color="auto"/>
            </w:tcBorders>
            <w:shd w:val="clear" w:color="000000" w:fill="FFFFFF"/>
            <w:vAlign w:val="center"/>
            <w:hideMark/>
          </w:tcPr>
          <w:p w14:paraId="1F89D18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7,252.1 </w:t>
            </w:r>
          </w:p>
        </w:tc>
        <w:tc>
          <w:tcPr>
            <w:tcW w:w="445" w:type="pct"/>
            <w:tcBorders>
              <w:top w:val="nil"/>
              <w:left w:val="nil"/>
              <w:bottom w:val="dotted" w:sz="4" w:space="0" w:color="auto"/>
              <w:right w:val="dotted" w:sz="4" w:space="0" w:color="auto"/>
            </w:tcBorders>
            <w:shd w:val="clear" w:color="000000" w:fill="FFFFFF"/>
            <w:vAlign w:val="center"/>
            <w:hideMark/>
          </w:tcPr>
          <w:p w14:paraId="05390FD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3,576.1 </w:t>
            </w:r>
          </w:p>
        </w:tc>
      </w:tr>
      <w:tr w:rsidR="005D5663" w:rsidRPr="00C02C86" w14:paraId="4620F922"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2D43561"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lastRenderedPageBreak/>
              <w:t>დედოფლისწყაროს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2109F9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9,902.1 </w:t>
            </w:r>
          </w:p>
        </w:tc>
        <w:tc>
          <w:tcPr>
            <w:tcW w:w="445" w:type="pct"/>
            <w:tcBorders>
              <w:top w:val="nil"/>
              <w:left w:val="nil"/>
              <w:bottom w:val="dotted" w:sz="4" w:space="0" w:color="auto"/>
              <w:right w:val="dotted" w:sz="4" w:space="0" w:color="auto"/>
            </w:tcBorders>
            <w:shd w:val="clear" w:color="auto" w:fill="auto"/>
            <w:vAlign w:val="center"/>
            <w:hideMark/>
          </w:tcPr>
          <w:p w14:paraId="12C6ECB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3,338.3 </w:t>
            </w:r>
          </w:p>
        </w:tc>
        <w:tc>
          <w:tcPr>
            <w:tcW w:w="423" w:type="pct"/>
            <w:tcBorders>
              <w:top w:val="nil"/>
              <w:left w:val="nil"/>
              <w:bottom w:val="dotted" w:sz="4" w:space="0" w:color="auto"/>
              <w:right w:val="dotted" w:sz="4" w:space="0" w:color="auto"/>
            </w:tcBorders>
            <w:shd w:val="clear" w:color="000000" w:fill="FFFFFF"/>
            <w:vAlign w:val="center"/>
            <w:hideMark/>
          </w:tcPr>
          <w:p w14:paraId="7473532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074943D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20BBD4E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1,524.0 </w:t>
            </w:r>
          </w:p>
        </w:tc>
        <w:tc>
          <w:tcPr>
            <w:tcW w:w="445" w:type="pct"/>
            <w:tcBorders>
              <w:top w:val="nil"/>
              <w:left w:val="nil"/>
              <w:bottom w:val="dotted" w:sz="4" w:space="0" w:color="auto"/>
              <w:right w:val="dotted" w:sz="4" w:space="0" w:color="auto"/>
            </w:tcBorders>
            <w:shd w:val="clear" w:color="000000" w:fill="FFFFFF"/>
            <w:vAlign w:val="center"/>
            <w:hideMark/>
          </w:tcPr>
          <w:p w14:paraId="60E2DD2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1,324.0 </w:t>
            </w:r>
          </w:p>
        </w:tc>
        <w:tc>
          <w:tcPr>
            <w:tcW w:w="445" w:type="pct"/>
            <w:tcBorders>
              <w:top w:val="nil"/>
              <w:left w:val="nil"/>
              <w:bottom w:val="dotted" w:sz="4" w:space="0" w:color="auto"/>
              <w:right w:val="dotted" w:sz="4" w:space="0" w:color="auto"/>
            </w:tcBorders>
            <w:shd w:val="clear" w:color="000000" w:fill="FFFFFF"/>
            <w:vAlign w:val="center"/>
            <w:hideMark/>
          </w:tcPr>
          <w:p w14:paraId="7A4A44E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8,168.1 </w:t>
            </w:r>
          </w:p>
        </w:tc>
        <w:tc>
          <w:tcPr>
            <w:tcW w:w="445" w:type="pct"/>
            <w:tcBorders>
              <w:top w:val="nil"/>
              <w:left w:val="nil"/>
              <w:bottom w:val="dotted" w:sz="4" w:space="0" w:color="auto"/>
              <w:right w:val="dotted" w:sz="4" w:space="0" w:color="auto"/>
            </w:tcBorders>
            <w:shd w:val="clear" w:color="000000" w:fill="FFFFFF"/>
            <w:vAlign w:val="center"/>
            <w:hideMark/>
          </w:tcPr>
          <w:p w14:paraId="0E4347A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1,909.3 </w:t>
            </w:r>
          </w:p>
        </w:tc>
      </w:tr>
      <w:tr w:rsidR="005D5663" w:rsidRPr="00C02C86" w14:paraId="54E1E87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A0265EA"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თელავის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90CB6A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31,131.9 </w:t>
            </w:r>
          </w:p>
        </w:tc>
        <w:tc>
          <w:tcPr>
            <w:tcW w:w="445" w:type="pct"/>
            <w:tcBorders>
              <w:top w:val="nil"/>
              <w:left w:val="nil"/>
              <w:bottom w:val="dotted" w:sz="4" w:space="0" w:color="auto"/>
              <w:right w:val="dotted" w:sz="4" w:space="0" w:color="auto"/>
            </w:tcBorders>
            <w:shd w:val="clear" w:color="auto" w:fill="auto"/>
            <w:vAlign w:val="center"/>
            <w:hideMark/>
          </w:tcPr>
          <w:p w14:paraId="07C8B74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1,551.4 </w:t>
            </w:r>
          </w:p>
        </w:tc>
        <w:tc>
          <w:tcPr>
            <w:tcW w:w="423" w:type="pct"/>
            <w:tcBorders>
              <w:top w:val="nil"/>
              <w:left w:val="nil"/>
              <w:bottom w:val="dotted" w:sz="4" w:space="0" w:color="auto"/>
              <w:right w:val="dotted" w:sz="4" w:space="0" w:color="auto"/>
            </w:tcBorders>
            <w:shd w:val="clear" w:color="000000" w:fill="FFFFFF"/>
            <w:vAlign w:val="center"/>
            <w:hideMark/>
          </w:tcPr>
          <w:p w14:paraId="3A2C13F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310.0 </w:t>
            </w:r>
          </w:p>
        </w:tc>
        <w:tc>
          <w:tcPr>
            <w:tcW w:w="423" w:type="pct"/>
            <w:tcBorders>
              <w:top w:val="nil"/>
              <w:left w:val="nil"/>
              <w:bottom w:val="dotted" w:sz="4" w:space="0" w:color="auto"/>
              <w:right w:val="dotted" w:sz="4" w:space="0" w:color="auto"/>
            </w:tcBorders>
            <w:shd w:val="clear" w:color="000000" w:fill="FFFFFF"/>
            <w:vAlign w:val="center"/>
            <w:hideMark/>
          </w:tcPr>
          <w:p w14:paraId="4807615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154.8 </w:t>
            </w:r>
          </w:p>
        </w:tc>
        <w:tc>
          <w:tcPr>
            <w:tcW w:w="445" w:type="pct"/>
            <w:tcBorders>
              <w:top w:val="nil"/>
              <w:left w:val="nil"/>
              <w:bottom w:val="dotted" w:sz="4" w:space="0" w:color="auto"/>
              <w:right w:val="dotted" w:sz="4" w:space="0" w:color="auto"/>
            </w:tcBorders>
            <w:shd w:val="clear" w:color="000000" w:fill="FFFFFF"/>
            <w:vAlign w:val="center"/>
            <w:hideMark/>
          </w:tcPr>
          <w:p w14:paraId="5E2D582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1,970.0 </w:t>
            </w:r>
          </w:p>
        </w:tc>
        <w:tc>
          <w:tcPr>
            <w:tcW w:w="445" w:type="pct"/>
            <w:tcBorders>
              <w:top w:val="nil"/>
              <w:left w:val="nil"/>
              <w:bottom w:val="dotted" w:sz="4" w:space="0" w:color="auto"/>
              <w:right w:val="dotted" w:sz="4" w:space="0" w:color="auto"/>
            </w:tcBorders>
            <w:shd w:val="clear" w:color="000000" w:fill="FFFFFF"/>
            <w:vAlign w:val="center"/>
            <w:hideMark/>
          </w:tcPr>
          <w:p w14:paraId="0C9C00C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7D68AA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28,851.9 </w:t>
            </w:r>
          </w:p>
        </w:tc>
        <w:tc>
          <w:tcPr>
            <w:tcW w:w="445" w:type="pct"/>
            <w:tcBorders>
              <w:top w:val="nil"/>
              <w:left w:val="nil"/>
              <w:bottom w:val="dotted" w:sz="4" w:space="0" w:color="auto"/>
              <w:right w:val="dotted" w:sz="4" w:space="0" w:color="auto"/>
            </w:tcBorders>
            <w:shd w:val="clear" w:color="000000" w:fill="FFFFFF"/>
            <w:vAlign w:val="center"/>
            <w:hideMark/>
          </w:tcPr>
          <w:p w14:paraId="5C917FD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1,396.6 </w:t>
            </w:r>
          </w:p>
        </w:tc>
      </w:tr>
      <w:tr w:rsidR="005D5663" w:rsidRPr="00C02C86" w14:paraId="7B987C9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99F1DA0"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ლაგოდეხის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840768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11,494.7 </w:t>
            </w:r>
          </w:p>
        </w:tc>
        <w:tc>
          <w:tcPr>
            <w:tcW w:w="445" w:type="pct"/>
            <w:tcBorders>
              <w:top w:val="nil"/>
              <w:left w:val="nil"/>
              <w:bottom w:val="dotted" w:sz="4" w:space="0" w:color="auto"/>
              <w:right w:val="dotted" w:sz="4" w:space="0" w:color="auto"/>
            </w:tcBorders>
            <w:shd w:val="clear" w:color="auto" w:fill="auto"/>
            <w:vAlign w:val="center"/>
            <w:hideMark/>
          </w:tcPr>
          <w:p w14:paraId="0C0F754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2,768.9 </w:t>
            </w:r>
          </w:p>
        </w:tc>
        <w:tc>
          <w:tcPr>
            <w:tcW w:w="423" w:type="pct"/>
            <w:tcBorders>
              <w:top w:val="nil"/>
              <w:left w:val="nil"/>
              <w:bottom w:val="dotted" w:sz="4" w:space="0" w:color="auto"/>
              <w:right w:val="dotted" w:sz="4" w:space="0" w:color="auto"/>
            </w:tcBorders>
            <w:shd w:val="clear" w:color="000000" w:fill="FFFFFF"/>
            <w:vAlign w:val="center"/>
            <w:hideMark/>
          </w:tcPr>
          <w:p w14:paraId="4813F28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255.0 </w:t>
            </w:r>
          </w:p>
        </w:tc>
        <w:tc>
          <w:tcPr>
            <w:tcW w:w="423" w:type="pct"/>
            <w:tcBorders>
              <w:top w:val="nil"/>
              <w:left w:val="nil"/>
              <w:bottom w:val="dotted" w:sz="4" w:space="0" w:color="auto"/>
              <w:right w:val="dotted" w:sz="4" w:space="0" w:color="auto"/>
            </w:tcBorders>
            <w:shd w:val="clear" w:color="000000" w:fill="FFFFFF"/>
            <w:vAlign w:val="center"/>
            <w:hideMark/>
          </w:tcPr>
          <w:p w14:paraId="404BD991"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127.8 </w:t>
            </w:r>
          </w:p>
        </w:tc>
        <w:tc>
          <w:tcPr>
            <w:tcW w:w="445" w:type="pct"/>
            <w:tcBorders>
              <w:top w:val="nil"/>
              <w:left w:val="nil"/>
              <w:bottom w:val="dotted" w:sz="4" w:space="0" w:color="auto"/>
              <w:right w:val="dotted" w:sz="4" w:space="0" w:color="auto"/>
            </w:tcBorders>
            <w:shd w:val="clear" w:color="000000" w:fill="FFFFFF"/>
            <w:vAlign w:val="center"/>
            <w:hideMark/>
          </w:tcPr>
          <w:p w14:paraId="38E6762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2,670.0 </w:t>
            </w:r>
          </w:p>
        </w:tc>
        <w:tc>
          <w:tcPr>
            <w:tcW w:w="445" w:type="pct"/>
            <w:tcBorders>
              <w:top w:val="nil"/>
              <w:left w:val="nil"/>
              <w:bottom w:val="dotted" w:sz="4" w:space="0" w:color="auto"/>
              <w:right w:val="dotted" w:sz="4" w:space="0" w:color="auto"/>
            </w:tcBorders>
            <w:shd w:val="clear" w:color="000000" w:fill="FFFFFF"/>
            <w:vAlign w:val="center"/>
            <w:hideMark/>
          </w:tcPr>
          <w:p w14:paraId="7C5088C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190.1 </w:t>
            </w:r>
          </w:p>
        </w:tc>
        <w:tc>
          <w:tcPr>
            <w:tcW w:w="445" w:type="pct"/>
            <w:tcBorders>
              <w:top w:val="nil"/>
              <w:left w:val="nil"/>
              <w:bottom w:val="dotted" w:sz="4" w:space="0" w:color="auto"/>
              <w:right w:val="dotted" w:sz="4" w:space="0" w:color="auto"/>
            </w:tcBorders>
            <w:shd w:val="clear" w:color="000000" w:fill="FFFFFF"/>
            <w:vAlign w:val="center"/>
            <w:hideMark/>
          </w:tcPr>
          <w:p w14:paraId="389BC10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8,569.7 </w:t>
            </w:r>
          </w:p>
        </w:tc>
        <w:tc>
          <w:tcPr>
            <w:tcW w:w="445" w:type="pct"/>
            <w:tcBorders>
              <w:top w:val="nil"/>
              <w:left w:val="nil"/>
              <w:bottom w:val="dotted" w:sz="4" w:space="0" w:color="auto"/>
              <w:right w:val="dotted" w:sz="4" w:space="0" w:color="auto"/>
            </w:tcBorders>
            <w:shd w:val="clear" w:color="000000" w:fill="FFFFFF"/>
            <w:vAlign w:val="center"/>
            <w:hideMark/>
          </w:tcPr>
          <w:p w14:paraId="4A495D9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2,451.1 </w:t>
            </w:r>
          </w:p>
        </w:tc>
      </w:tr>
      <w:tr w:rsidR="005D5663" w:rsidRPr="00C02C86" w14:paraId="5AEF1E94"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3EF932E"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საგარეჯოს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8EE10B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11,190.1 </w:t>
            </w:r>
          </w:p>
        </w:tc>
        <w:tc>
          <w:tcPr>
            <w:tcW w:w="445" w:type="pct"/>
            <w:tcBorders>
              <w:top w:val="nil"/>
              <w:left w:val="nil"/>
              <w:bottom w:val="dotted" w:sz="4" w:space="0" w:color="auto"/>
              <w:right w:val="dotted" w:sz="4" w:space="0" w:color="auto"/>
            </w:tcBorders>
            <w:shd w:val="clear" w:color="auto" w:fill="auto"/>
            <w:vAlign w:val="center"/>
            <w:hideMark/>
          </w:tcPr>
          <w:p w14:paraId="200447D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3,505.0 </w:t>
            </w:r>
          </w:p>
        </w:tc>
        <w:tc>
          <w:tcPr>
            <w:tcW w:w="423" w:type="pct"/>
            <w:tcBorders>
              <w:top w:val="nil"/>
              <w:left w:val="nil"/>
              <w:bottom w:val="dotted" w:sz="4" w:space="0" w:color="auto"/>
              <w:right w:val="dotted" w:sz="4" w:space="0" w:color="auto"/>
            </w:tcBorders>
            <w:shd w:val="clear" w:color="000000" w:fill="FFFFFF"/>
            <w:vAlign w:val="center"/>
            <w:hideMark/>
          </w:tcPr>
          <w:p w14:paraId="5F4523FA"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245.0 </w:t>
            </w:r>
          </w:p>
        </w:tc>
        <w:tc>
          <w:tcPr>
            <w:tcW w:w="423" w:type="pct"/>
            <w:tcBorders>
              <w:top w:val="nil"/>
              <w:left w:val="nil"/>
              <w:bottom w:val="dotted" w:sz="4" w:space="0" w:color="auto"/>
              <w:right w:val="dotted" w:sz="4" w:space="0" w:color="auto"/>
            </w:tcBorders>
            <w:shd w:val="clear" w:color="000000" w:fill="FFFFFF"/>
            <w:vAlign w:val="center"/>
            <w:hideMark/>
          </w:tcPr>
          <w:p w14:paraId="7A8206F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122.4 </w:t>
            </w:r>
          </w:p>
        </w:tc>
        <w:tc>
          <w:tcPr>
            <w:tcW w:w="445" w:type="pct"/>
            <w:tcBorders>
              <w:top w:val="nil"/>
              <w:left w:val="nil"/>
              <w:bottom w:val="dotted" w:sz="4" w:space="0" w:color="auto"/>
              <w:right w:val="dotted" w:sz="4" w:space="0" w:color="auto"/>
            </w:tcBorders>
            <w:shd w:val="clear" w:color="000000" w:fill="FFFFFF"/>
            <w:vAlign w:val="center"/>
            <w:hideMark/>
          </w:tcPr>
          <w:p w14:paraId="6952D13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2,297.0 </w:t>
            </w:r>
          </w:p>
        </w:tc>
        <w:tc>
          <w:tcPr>
            <w:tcW w:w="445" w:type="pct"/>
            <w:tcBorders>
              <w:top w:val="nil"/>
              <w:left w:val="nil"/>
              <w:bottom w:val="dotted" w:sz="4" w:space="0" w:color="auto"/>
              <w:right w:val="dotted" w:sz="4" w:space="0" w:color="auto"/>
            </w:tcBorders>
            <w:shd w:val="clear" w:color="000000" w:fill="FFFFFF"/>
            <w:vAlign w:val="center"/>
            <w:hideMark/>
          </w:tcPr>
          <w:p w14:paraId="29319CA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12.4 </w:t>
            </w:r>
          </w:p>
        </w:tc>
        <w:tc>
          <w:tcPr>
            <w:tcW w:w="445" w:type="pct"/>
            <w:tcBorders>
              <w:top w:val="nil"/>
              <w:left w:val="nil"/>
              <w:bottom w:val="dotted" w:sz="4" w:space="0" w:color="auto"/>
              <w:right w:val="dotted" w:sz="4" w:space="0" w:color="auto"/>
            </w:tcBorders>
            <w:shd w:val="clear" w:color="000000" w:fill="FFFFFF"/>
            <w:vAlign w:val="center"/>
            <w:hideMark/>
          </w:tcPr>
          <w:p w14:paraId="6F5277F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8,648.1 </w:t>
            </w:r>
          </w:p>
        </w:tc>
        <w:tc>
          <w:tcPr>
            <w:tcW w:w="445" w:type="pct"/>
            <w:tcBorders>
              <w:top w:val="nil"/>
              <w:left w:val="nil"/>
              <w:bottom w:val="dotted" w:sz="4" w:space="0" w:color="auto"/>
              <w:right w:val="dotted" w:sz="4" w:space="0" w:color="auto"/>
            </w:tcBorders>
            <w:shd w:val="clear" w:color="000000" w:fill="FFFFFF"/>
            <w:vAlign w:val="center"/>
            <w:hideMark/>
          </w:tcPr>
          <w:p w14:paraId="49D0663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3,370.2 </w:t>
            </w:r>
          </w:p>
        </w:tc>
      </w:tr>
      <w:tr w:rsidR="005D5663" w:rsidRPr="00C02C86" w14:paraId="79D88AA2"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2750D9A"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სიღნაღის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F978DC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8,584.2 </w:t>
            </w:r>
          </w:p>
        </w:tc>
        <w:tc>
          <w:tcPr>
            <w:tcW w:w="445" w:type="pct"/>
            <w:tcBorders>
              <w:top w:val="nil"/>
              <w:left w:val="nil"/>
              <w:bottom w:val="dotted" w:sz="4" w:space="0" w:color="auto"/>
              <w:right w:val="dotted" w:sz="4" w:space="0" w:color="auto"/>
            </w:tcBorders>
            <w:shd w:val="clear" w:color="auto" w:fill="auto"/>
            <w:vAlign w:val="center"/>
            <w:hideMark/>
          </w:tcPr>
          <w:p w14:paraId="742629E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2,694.7 </w:t>
            </w:r>
          </w:p>
        </w:tc>
        <w:tc>
          <w:tcPr>
            <w:tcW w:w="423" w:type="pct"/>
            <w:tcBorders>
              <w:top w:val="nil"/>
              <w:left w:val="nil"/>
              <w:bottom w:val="dotted" w:sz="4" w:space="0" w:color="auto"/>
              <w:right w:val="dotted" w:sz="4" w:space="0" w:color="auto"/>
            </w:tcBorders>
            <w:shd w:val="clear" w:color="000000" w:fill="FFFFFF"/>
            <w:vAlign w:val="center"/>
            <w:hideMark/>
          </w:tcPr>
          <w:p w14:paraId="7721BE3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165.0 </w:t>
            </w:r>
          </w:p>
        </w:tc>
        <w:tc>
          <w:tcPr>
            <w:tcW w:w="423" w:type="pct"/>
            <w:tcBorders>
              <w:top w:val="nil"/>
              <w:left w:val="nil"/>
              <w:bottom w:val="dotted" w:sz="4" w:space="0" w:color="auto"/>
              <w:right w:val="dotted" w:sz="4" w:space="0" w:color="auto"/>
            </w:tcBorders>
            <w:shd w:val="clear" w:color="000000" w:fill="FFFFFF"/>
            <w:vAlign w:val="center"/>
            <w:hideMark/>
          </w:tcPr>
          <w:p w14:paraId="648AE1E0"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82.8 </w:t>
            </w:r>
          </w:p>
        </w:tc>
        <w:tc>
          <w:tcPr>
            <w:tcW w:w="445" w:type="pct"/>
            <w:tcBorders>
              <w:top w:val="nil"/>
              <w:left w:val="nil"/>
              <w:bottom w:val="dotted" w:sz="4" w:space="0" w:color="auto"/>
              <w:right w:val="dotted" w:sz="4" w:space="0" w:color="auto"/>
            </w:tcBorders>
            <w:shd w:val="clear" w:color="000000" w:fill="FFFFFF"/>
            <w:vAlign w:val="center"/>
            <w:hideMark/>
          </w:tcPr>
          <w:p w14:paraId="3F083A7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22.0 </w:t>
            </w:r>
          </w:p>
        </w:tc>
        <w:tc>
          <w:tcPr>
            <w:tcW w:w="445" w:type="pct"/>
            <w:tcBorders>
              <w:top w:val="nil"/>
              <w:left w:val="nil"/>
              <w:bottom w:val="dotted" w:sz="4" w:space="0" w:color="auto"/>
              <w:right w:val="dotted" w:sz="4" w:space="0" w:color="auto"/>
            </w:tcBorders>
            <w:shd w:val="clear" w:color="000000" w:fill="FFFFFF"/>
            <w:vAlign w:val="center"/>
            <w:hideMark/>
          </w:tcPr>
          <w:p w14:paraId="39B8F81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812A86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8,397.2 </w:t>
            </w:r>
          </w:p>
        </w:tc>
        <w:tc>
          <w:tcPr>
            <w:tcW w:w="445" w:type="pct"/>
            <w:tcBorders>
              <w:top w:val="nil"/>
              <w:left w:val="nil"/>
              <w:bottom w:val="dotted" w:sz="4" w:space="0" w:color="auto"/>
              <w:right w:val="dotted" w:sz="4" w:space="0" w:color="auto"/>
            </w:tcBorders>
            <w:shd w:val="clear" w:color="000000" w:fill="FFFFFF"/>
            <w:vAlign w:val="center"/>
            <w:hideMark/>
          </w:tcPr>
          <w:p w14:paraId="4ED26E2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2,611.9 </w:t>
            </w:r>
          </w:p>
        </w:tc>
      </w:tr>
      <w:tr w:rsidR="005D5663" w:rsidRPr="00C02C86" w14:paraId="34A10D53"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34B5919"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ყვარელის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CA5CB7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7,633.9 </w:t>
            </w:r>
          </w:p>
        </w:tc>
        <w:tc>
          <w:tcPr>
            <w:tcW w:w="445" w:type="pct"/>
            <w:tcBorders>
              <w:top w:val="nil"/>
              <w:left w:val="nil"/>
              <w:bottom w:val="dotted" w:sz="4" w:space="0" w:color="auto"/>
              <w:right w:val="dotted" w:sz="4" w:space="0" w:color="auto"/>
            </w:tcBorders>
            <w:shd w:val="clear" w:color="auto" w:fill="auto"/>
            <w:vAlign w:val="center"/>
            <w:hideMark/>
          </w:tcPr>
          <w:p w14:paraId="7F7B03E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1,252.9 </w:t>
            </w:r>
          </w:p>
        </w:tc>
        <w:tc>
          <w:tcPr>
            <w:tcW w:w="423" w:type="pct"/>
            <w:tcBorders>
              <w:top w:val="nil"/>
              <w:left w:val="nil"/>
              <w:bottom w:val="dotted" w:sz="4" w:space="0" w:color="auto"/>
              <w:right w:val="dotted" w:sz="4" w:space="0" w:color="auto"/>
            </w:tcBorders>
            <w:shd w:val="clear" w:color="000000" w:fill="FFFFFF"/>
            <w:vAlign w:val="center"/>
            <w:hideMark/>
          </w:tcPr>
          <w:p w14:paraId="2D51688C"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180.0 </w:t>
            </w:r>
          </w:p>
        </w:tc>
        <w:tc>
          <w:tcPr>
            <w:tcW w:w="423" w:type="pct"/>
            <w:tcBorders>
              <w:top w:val="nil"/>
              <w:left w:val="nil"/>
              <w:bottom w:val="dotted" w:sz="4" w:space="0" w:color="auto"/>
              <w:right w:val="dotted" w:sz="4" w:space="0" w:color="auto"/>
            </w:tcBorders>
            <w:shd w:val="clear" w:color="000000" w:fill="FFFFFF"/>
            <w:vAlign w:val="center"/>
            <w:hideMark/>
          </w:tcPr>
          <w:p w14:paraId="27247C2E"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14:paraId="3DBCC8D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659.0 </w:t>
            </w:r>
          </w:p>
        </w:tc>
        <w:tc>
          <w:tcPr>
            <w:tcW w:w="445" w:type="pct"/>
            <w:tcBorders>
              <w:top w:val="nil"/>
              <w:left w:val="nil"/>
              <w:bottom w:val="dotted" w:sz="4" w:space="0" w:color="auto"/>
              <w:right w:val="dotted" w:sz="4" w:space="0" w:color="auto"/>
            </w:tcBorders>
            <w:shd w:val="clear" w:color="000000" w:fill="FFFFFF"/>
            <w:vAlign w:val="center"/>
            <w:hideMark/>
          </w:tcPr>
          <w:p w14:paraId="0E7137D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8792B1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6,794.9 </w:t>
            </w:r>
          </w:p>
        </w:tc>
        <w:tc>
          <w:tcPr>
            <w:tcW w:w="445" w:type="pct"/>
            <w:tcBorders>
              <w:top w:val="nil"/>
              <w:left w:val="nil"/>
              <w:bottom w:val="dotted" w:sz="4" w:space="0" w:color="auto"/>
              <w:right w:val="dotted" w:sz="4" w:space="0" w:color="auto"/>
            </w:tcBorders>
            <w:shd w:val="clear" w:color="000000" w:fill="FFFFFF"/>
            <w:vAlign w:val="center"/>
            <w:hideMark/>
          </w:tcPr>
          <w:p w14:paraId="4B7723B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1,162.9 </w:t>
            </w:r>
          </w:p>
        </w:tc>
      </w:tr>
      <w:tr w:rsidR="005D5663" w:rsidRPr="00C02C86" w14:paraId="340CD2B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18902B2"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იმერეთის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20391C77"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121,564.7 </w:t>
            </w:r>
          </w:p>
        </w:tc>
        <w:tc>
          <w:tcPr>
            <w:tcW w:w="445" w:type="pct"/>
            <w:tcBorders>
              <w:top w:val="nil"/>
              <w:left w:val="nil"/>
              <w:bottom w:val="dotted" w:sz="4" w:space="0" w:color="auto"/>
              <w:right w:val="dotted" w:sz="4" w:space="0" w:color="auto"/>
            </w:tcBorders>
            <w:shd w:val="clear" w:color="auto" w:fill="auto"/>
            <w:vAlign w:val="center"/>
            <w:hideMark/>
          </w:tcPr>
          <w:p w14:paraId="4A05C4BE"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40,663.0 </w:t>
            </w:r>
          </w:p>
        </w:tc>
        <w:tc>
          <w:tcPr>
            <w:tcW w:w="423" w:type="pct"/>
            <w:tcBorders>
              <w:top w:val="nil"/>
              <w:left w:val="nil"/>
              <w:bottom w:val="dotted" w:sz="4" w:space="0" w:color="auto"/>
              <w:right w:val="dotted" w:sz="4" w:space="0" w:color="auto"/>
            </w:tcBorders>
            <w:shd w:val="clear" w:color="000000" w:fill="FFFFFF"/>
            <w:vAlign w:val="center"/>
            <w:hideMark/>
          </w:tcPr>
          <w:p w14:paraId="5A5979C0"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2,425.0 </w:t>
            </w:r>
          </w:p>
        </w:tc>
        <w:tc>
          <w:tcPr>
            <w:tcW w:w="423" w:type="pct"/>
            <w:tcBorders>
              <w:top w:val="nil"/>
              <w:left w:val="nil"/>
              <w:bottom w:val="dotted" w:sz="4" w:space="0" w:color="auto"/>
              <w:right w:val="dotted" w:sz="4" w:space="0" w:color="auto"/>
            </w:tcBorders>
            <w:shd w:val="clear" w:color="000000" w:fill="FFFFFF"/>
            <w:vAlign w:val="center"/>
            <w:hideMark/>
          </w:tcPr>
          <w:p w14:paraId="35A09497"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1,212.6 </w:t>
            </w:r>
          </w:p>
        </w:tc>
        <w:tc>
          <w:tcPr>
            <w:tcW w:w="445" w:type="pct"/>
            <w:tcBorders>
              <w:top w:val="nil"/>
              <w:left w:val="nil"/>
              <w:bottom w:val="dotted" w:sz="4" w:space="0" w:color="auto"/>
              <w:right w:val="dotted" w:sz="4" w:space="0" w:color="auto"/>
            </w:tcBorders>
            <w:shd w:val="clear" w:color="000000" w:fill="FFFFFF"/>
            <w:vAlign w:val="center"/>
            <w:hideMark/>
          </w:tcPr>
          <w:p w14:paraId="6C713686"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3,883.0 </w:t>
            </w:r>
          </w:p>
        </w:tc>
        <w:tc>
          <w:tcPr>
            <w:tcW w:w="445" w:type="pct"/>
            <w:tcBorders>
              <w:top w:val="nil"/>
              <w:left w:val="nil"/>
              <w:bottom w:val="dotted" w:sz="4" w:space="0" w:color="auto"/>
              <w:right w:val="dotted" w:sz="4" w:space="0" w:color="auto"/>
            </w:tcBorders>
            <w:shd w:val="clear" w:color="000000" w:fill="FFFFFF"/>
            <w:vAlign w:val="center"/>
            <w:hideMark/>
          </w:tcPr>
          <w:p w14:paraId="4E45B26F"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1,958.1 </w:t>
            </w:r>
          </w:p>
        </w:tc>
        <w:tc>
          <w:tcPr>
            <w:tcW w:w="445" w:type="pct"/>
            <w:tcBorders>
              <w:top w:val="nil"/>
              <w:left w:val="nil"/>
              <w:bottom w:val="dotted" w:sz="4" w:space="0" w:color="auto"/>
              <w:right w:val="dotted" w:sz="4" w:space="0" w:color="auto"/>
            </w:tcBorders>
            <w:shd w:val="clear" w:color="000000" w:fill="FFFFFF"/>
            <w:vAlign w:val="center"/>
            <w:hideMark/>
          </w:tcPr>
          <w:p w14:paraId="62DB1A9F"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115,256.7 </w:t>
            </w:r>
          </w:p>
        </w:tc>
        <w:tc>
          <w:tcPr>
            <w:tcW w:w="445" w:type="pct"/>
            <w:tcBorders>
              <w:top w:val="nil"/>
              <w:left w:val="nil"/>
              <w:bottom w:val="dotted" w:sz="4" w:space="0" w:color="auto"/>
              <w:right w:val="dotted" w:sz="4" w:space="0" w:color="auto"/>
            </w:tcBorders>
            <w:shd w:val="clear" w:color="000000" w:fill="FFFFFF"/>
            <w:vAlign w:val="center"/>
            <w:hideMark/>
          </w:tcPr>
          <w:p w14:paraId="0A993ED9"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37,492.3 </w:t>
            </w:r>
          </w:p>
        </w:tc>
      </w:tr>
      <w:tr w:rsidR="005D5663" w:rsidRPr="00C02C86" w14:paraId="380894D5"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AFB8B31"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Arial"/>
                <w:sz w:val="16"/>
                <w:szCs w:val="16"/>
              </w:rPr>
              <w:t>ქალაქ ქუთაისის 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F17CE2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30,775.2 </w:t>
            </w:r>
          </w:p>
        </w:tc>
        <w:tc>
          <w:tcPr>
            <w:tcW w:w="445" w:type="pct"/>
            <w:tcBorders>
              <w:top w:val="nil"/>
              <w:left w:val="nil"/>
              <w:bottom w:val="dotted" w:sz="4" w:space="0" w:color="auto"/>
              <w:right w:val="dotted" w:sz="4" w:space="0" w:color="auto"/>
            </w:tcBorders>
            <w:shd w:val="clear" w:color="auto" w:fill="auto"/>
            <w:vAlign w:val="center"/>
            <w:hideMark/>
          </w:tcPr>
          <w:p w14:paraId="5F4CE25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5,490.2 </w:t>
            </w:r>
          </w:p>
        </w:tc>
        <w:tc>
          <w:tcPr>
            <w:tcW w:w="423" w:type="pct"/>
            <w:tcBorders>
              <w:top w:val="nil"/>
              <w:left w:val="nil"/>
              <w:bottom w:val="dotted" w:sz="4" w:space="0" w:color="auto"/>
              <w:right w:val="dotted" w:sz="4" w:space="0" w:color="auto"/>
            </w:tcBorders>
            <w:shd w:val="clear" w:color="000000" w:fill="FFFFFF"/>
            <w:vAlign w:val="center"/>
            <w:hideMark/>
          </w:tcPr>
          <w:p w14:paraId="23952A6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280.0 </w:t>
            </w:r>
          </w:p>
        </w:tc>
        <w:tc>
          <w:tcPr>
            <w:tcW w:w="423" w:type="pct"/>
            <w:tcBorders>
              <w:top w:val="nil"/>
              <w:left w:val="nil"/>
              <w:bottom w:val="dotted" w:sz="4" w:space="0" w:color="auto"/>
              <w:right w:val="dotted" w:sz="4" w:space="0" w:color="auto"/>
            </w:tcBorders>
            <w:shd w:val="clear" w:color="000000" w:fill="FFFFFF"/>
            <w:vAlign w:val="center"/>
            <w:hideMark/>
          </w:tcPr>
          <w:p w14:paraId="2C89A89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14:paraId="3815482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37EBD5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032880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30,495.2 </w:t>
            </w:r>
          </w:p>
        </w:tc>
        <w:tc>
          <w:tcPr>
            <w:tcW w:w="445" w:type="pct"/>
            <w:tcBorders>
              <w:top w:val="nil"/>
              <w:left w:val="nil"/>
              <w:bottom w:val="dotted" w:sz="4" w:space="0" w:color="auto"/>
              <w:right w:val="dotted" w:sz="4" w:space="0" w:color="auto"/>
            </w:tcBorders>
            <w:shd w:val="clear" w:color="000000" w:fill="FFFFFF"/>
            <w:vAlign w:val="center"/>
            <w:hideMark/>
          </w:tcPr>
          <w:p w14:paraId="3D992AB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5,350.4 </w:t>
            </w:r>
          </w:p>
        </w:tc>
      </w:tr>
      <w:tr w:rsidR="005D5663" w:rsidRPr="00C02C86" w14:paraId="2384A04F"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C428DDD"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ჭიათურის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04932F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9,468.7 </w:t>
            </w:r>
          </w:p>
        </w:tc>
        <w:tc>
          <w:tcPr>
            <w:tcW w:w="445" w:type="pct"/>
            <w:tcBorders>
              <w:top w:val="nil"/>
              <w:left w:val="nil"/>
              <w:bottom w:val="dotted" w:sz="4" w:space="0" w:color="auto"/>
              <w:right w:val="dotted" w:sz="4" w:space="0" w:color="auto"/>
            </w:tcBorders>
            <w:shd w:val="clear" w:color="auto" w:fill="auto"/>
            <w:vAlign w:val="center"/>
            <w:hideMark/>
          </w:tcPr>
          <w:p w14:paraId="7336471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2,872.1 </w:t>
            </w:r>
          </w:p>
        </w:tc>
        <w:tc>
          <w:tcPr>
            <w:tcW w:w="423" w:type="pct"/>
            <w:tcBorders>
              <w:top w:val="nil"/>
              <w:left w:val="nil"/>
              <w:bottom w:val="dotted" w:sz="4" w:space="0" w:color="auto"/>
              <w:right w:val="dotted" w:sz="4" w:space="0" w:color="auto"/>
            </w:tcBorders>
            <w:shd w:val="clear" w:color="000000" w:fill="FFFFFF"/>
            <w:vAlign w:val="center"/>
            <w:hideMark/>
          </w:tcPr>
          <w:p w14:paraId="0451164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255.0 </w:t>
            </w:r>
          </w:p>
        </w:tc>
        <w:tc>
          <w:tcPr>
            <w:tcW w:w="423" w:type="pct"/>
            <w:tcBorders>
              <w:top w:val="nil"/>
              <w:left w:val="nil"/>
              <w:bottom w:val="dotted" w:sz="4" w:space="0" w:color="auto"/>
              <w:right w:val="dotted" w:sz="4" w:space="0" w:color="auto"/>
            </w:tcBorders>
            <w:shd w:val="clear" w:color="000000" w:fill="FFFFFF"/>
            <w:vAlign w:val="center"/>
            <w:hideMark/>
          </w:tcPr>
          <w:p w14:paraId="35D0067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127.8 </w:t>
            </w:r>
          </w:p>
        </w:tc>
        <w:tc>
          <w:tcPr>
            <w:tcW w:w="445" w:type="pct"/>
            <w:tcBorders>
              <w:top w:val="nil"/>
              <w:left w:val="nil"/>
              <w:bottom w:val="dotted" w:sz="4" w:space="0" w:color="auto"/>
              <w:right w:val="dotted" w:sz="4" w:space="0" w:color="auto"/>
            </w:tcBorders>
            <w:shd w:val="clear" w:color="000000" w:fill="FFFFFF"/>
            <w:vAlign w:val="center"/>
            <w:hideMark/>
          </w:tcPr>
          <w:p w14:paraId="089411C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1,550.0 </w:t>
            </w:r>
          </w:p>
        </w:tc>
        <w:tc>
          <w:tcPr>
            <w:tcW w:w="445" w:type="pct"/>
            <w:tcBorders>
              <w:top w:val="nil"/>
              <w:left w:val="nil"/>
              <w:bottom w:val="dotted" w:sz="4" w:space="0" w:color="auto"/>
              <w:right w:val="dotted" w:sz="4" w:space="0" w:color="auto"/>
            </w:tcBorders>
            <w:shd w:val="clear" w:color="000000" w:fill="FFFFFF"/>
            <w:vAlign w:val="center"/>
            <w:hideMark/>
          </w:tcPr>
          <w:p w14:paraId="337B4C1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715.0 </w:t>
            </w:r>
          </w:p>
        </w:tc>
        <w:tc>
          <w:tcPr>
            <w:tcW w:w="445" w:type="pct"/>
            <w:tcBorders>
              <w:top w:val="nil"/>
              <w:left w:val="nil"/>
              <w:bottom w:val="dotted" w:sz="4" w:space="0" w:color="auto"/>
              <w:right w:val="dotted" w:sz="4" w:space="0" w:color="auto"/>
            </w:tcBorders>
            <w:shd w:val="clear" w:color="000000" w:fill="FFFFFF"/>
            <w:vAlign w:val="center"/>
            <w:hideMark/>
          </w:tcPr>
          <w:p w14:paraId="1C2238A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7,663.7 </w:t>
            </w:r>
          </w:p>
        </w:tc>
        <w:tc>
          <w:tcPr>
            <w:tcW w:w="445" w:type="pct"/>
            <w:tcBorders>
              <w:top w:val="nil"/>
              <w:left w:val="nil"/>
              <w:bottom w:val="dotted" w:sz="4" w:space="0" w:color="auto"/>
              <w:right w:val="dotted" w:sz="4" w:space="0" w:color="auto"/>
            </w:tcBorders>
            <w:shd w:val="clear" w:color="000000" w:fill="FFFFFF"/>
            <w:vAlign w:val="center"/>
            <w:hideMark/>
          </w:tcPr>
          <w:p w14:paraId="67E3A6D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2,029.3 </w:t>
            </w:r>
          </w:p>
        </w:tc>
      </w:tr>
      <w:tr w:rsidR="005D5663" w:rsidRPr="00C02C86" w14:paraId="24C9892F"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206C97F"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ტყიბულის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96CDBF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8,370.4 </w:t>
            </w:r>
          </w:p>
        </w:tc>
        <w:tc>
          <w:tcPr>
            <w:tcW w:w="445" w:type="pct"/>
            <w:tcBorders>
              <w:top w:val="nil"/>
              <w:left w:val="nil"/>
              <w:bottom w:val="dotted" w:sz="4" w:space="0" w:color="auto"/>
              <w:right w:val="dotted" w:sz="4" w:space="0" w:color="auto"/>
            </w:tcBorders>
            <w:shd w:val="clear" w:color="auto" w:fill="auto"/>
            <w:vAlign w:val="center"/>
            <w:hideMark/>
          </w:tcPr>
          <w:p w14:paraId="703F498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1,409.6 </w:t>
            </w:r>
          </w:p>
        </w:tc>
        <w:tc>
          <w:tcPr>
            <w:tcW w:w="423" w:type="pct"/>
            <w:tcBorders>
              <w:top w:val="nil"/>
              <w:left w:val="nil"/>
              <w:bottom w:val="dotted" w:sz="4" w:space="0" w:color="auto"/>
              <w:right w:val="dotted" w:sz="4" w:space="0" w:color="auto"/>
            </w:tcBorders>
            <w:shd w:val="clear" w:color="000000" w:fill="FFFFFF"/>
            <w:vAlign w:val="center"/>
            <w:hideMark/>
          </w:tcPr>
          <w:p w14:paraId="46F3AB3C"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190.0 </w:t>
            </w:r>
          </w:p>
        </w:tc>
        <w:tc>
          <w:tcPr>
            <w:tcW w:w="423" w:type="pct"/>
            <w:tcBorders>
              <w:top w:val="nil"/>
              <w:left w:val="nil"/>
              <w:bottom w:val="dotted" w:sz="4" w:space="0" w:color="auto"/>
              <w:right w:val="dotted" w:sz="4" w:space="0" w:color="auto"/>
            </w:tcBorders>
            <w:shd w:val="clear" w:color="000000" w:fill="FFFFFF"/>
            <w:vAlign w:val="center"/>
            <w:hideMark/>
          </w:tcPr>
          <w:p w14:paraId="0CFD00D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14:paraId="61158B4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345.0 </w:t>
            </w:r>
          </w:p>
        </w:tc>
        <w:tc>
          <w:tcPr>
            <w:tcW w:w="445" w:type="pct"/>
            <w:tcBorders>
              <w:top w:val="nil"/>
              <w:left w:val="nil"/>
              <w:bottom w:val="dotted" w:sz="4" w:space="0" w:color="auto"/>
              <w:right w:val="dotted" w:sz="4" w:space="0" w:color="auto"/>
            </w:tcBorders>
            <w:shd w:val="clear" w:color="000000" w:fill="FFFFFF"/>
            <w:vAlign w:val="center"/>
            <w:hideMark/>
          </w:tcPr>
          <w:p w14:paraId="128DCAF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49.1 </w:t>
            </w:r>
          </w:p>
        </w:tc>
        <w:tc>
          <w:tcPr>
            <w:tcW w:w="445" w:type="pct"/>
            <w:tcBorders>
              <w:top w:val="nil"/>
              <w:left w:val="nil"/>
              <w:bottom w:val="dotted" w:sz="4" w:space="0" w:color="auto"/>
              <w:right w:val="dotted" w:sz="4" w:space="0" w:color="auto"/>
            </w:tcBorders>
            <w:shd w:val="clear" w:color="000000" w:fill="FFFFFF"/>
            <w:vAlign w:val="center"/>
            <w:hideMark/>
          </w:tcPr>
          <w:p w14:paraId="64B1005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7,835.4 </w:t>
            </w:r>
          </w:p>
        </w:tc>
        <w:tc>
          <w:tcPr>
            <w:tcW w:w="445" w:type="pct"/>
            <w:tcBorders>
              <w:top w:val="nil"/>
              <w:left w:val="nil"/>
              <w:bottom w:val="dotted" w:sz="4" w:space="0" w:color="auto"/>
              <w:right w:val="dotted" w:sz="4" w:space="0" w:color="auto"/>
            </w:tcBorders>
            <w:shd w:val="clear" w:color="000000" w:fill="FFFFFF"/>
            <w:vAlign w:val="center"/>
            <w:hideMark/>
          </w:tcPr>
          <w:p w14:paraId="7567A8F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1,265.6 </w:t>
            </w:r>
          </w:p>
        </w:tc>
      </w:tr>
      <w:tr w:rsidR="005D5663" w:rsidRPr="00C02C86" w14:paraId="3E73F219"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2A0A351"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წყალტუბოს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7A6530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7,128.3 </w:t>
            </w:r>
          </w:p>
        </w:tc>
        <w:tc>
          <w:tcPr>
            <w:tcW w:w="445" w:type="pct"/>
            <w:tcBorders>
              <w:top w:val="nil"/>
              <w:left w:val="nil"/>
              <w:bottom w:val="dotted" w:sz="4" w:space="0" w:color="auto"/>
              <w:right w:val="dotted" w:sz="4" w:space="0" w:color="auto"/>
            </w:tcBorders>
            <w:shd w:val="clear" w:color="auto" w:fill="auto"/>
            <w:vAlign w:val="center"/>
            <w:hideMark/>
          </w:tcPr>
          <w:p w14:paraId="52CD513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5,225.5 </w:t>
            </w:r>
          </w:p>
        </w:tc>
        <w:tc>
          <w:tcPr>
            <w:tcW w:w="423" w:type="pct"/>
            <w:tcBorders>
              <w:top w:val="nil"/>
              <w:left w:val="nil"/>
              <w:bottom w:val="dotted" w:sz="4" w:space="0" w:color="auto"/>
              <w:right w:val="dotted" w:sz="4" w:space="0" w:color="auto"/>
            </w:tcBorders>
            <w:shd w:val="clear" w:color="000000" w:fill="FFFFFF"/>
            <w:vAlign w:val="center"/>
            <w:hideMark/>
          </w:tcPr>
          <w:p w14:paraId="29B1CB5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190.0 </w:t>
            </w:r>
          </w:p>
        </w:tc>
        <w:tc>
          <w:tcPr>
            <w:tcW w:w="423" w:type="pct"/>
            <w:tcBorders>
              <w:top w:val="nil"/>
              <w:left w:val="nil"/>
              <w:bottom w:val="dotted" w:sz="4" w:space="0" w:color="auto"/>
              <w:right w:val="dotted" w:sz="4" w:space="0" w:color="auto"/>
            </w:tcBorders>
            <w:shd w:val="clear" w:color="000000" w:fill="FFFFFF"/>
            <w:vAlign w:val="center"/>
            <w:hideMark/>
          </w:tcPr>
          <w:p w14:paraId="24D2244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14:paraId="2CC61AD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110.0 </w:t>
            </w:r>
          </w:p>
        </w:tc>
        <w:tc>
          <w:tcPr>
            <w:tcW w:w="445" w:type="pct"/>
            <w:tcBorders>
              <w:top w:val="nil"/>
              <w:left w:val="nil"/>
              <w:bottom w:val="dotted" w:sz="4" w:space="0" w:color="auto"/>
              <w:right w:val="dotted" w:sz="4" w:space="0" w:color="auto"/>
            </w:tcBorders>
            <w:shd w:val="clear" w:color="000000" w:fill="FFFFFF"/>
            <w:vAlign w:val="center"/>
            <w:hideMark/>
          </w:tcPr>
          <w:p w14:paraId="4701B28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85.7 </w:t>
            </w:r>
          </w:p>
        </w:tc>
        <w:tc>
          <w:tcPr>
            <w:tcW w:w="445" w:type="pct"/>
            <w:tcBorders>
              <w:top w:val="nil"/>
              <w:left w:val="nil"/>
              <w:bottom w:val="dotted" w:sz="4" w:space="0" w:color="auto"/>
              <w:right w:val="dotted" w:sz="4" w:space="0" w:color="auto"/>
            </w:tcBorders>
            <w:shd w:val="clear" w:color="000000" w:fill="FFFFFF"/>
            <w:vAlign w:val="center"/>
            <w:hideMark/>
          </w:tcPr>
          <w:p w14:paraId="2729E25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6,828.3 </w:t>
            </w:r>
          </w:p>
        </w:tc>
        <w:tc>
          <w:tcPr>
            <w:tcW w:w="445" w:type="pct"/>
            <w:tcBorders>
              <w:top w:val="nil"/>
              <w:left w:val="nil"/>
              <w:bottom w:val="dotted" w:sz="4" w:space="0" w:color="auto"/>
              <w:right w:val="dotted" w:sz="4" w:space="0" w:color="auto"/>
            </w:tcBorders>
            <w:shd w:val="clear" w:color="000000" w:fill="FFFFFF"/>
            <w:vAlign w:val="center"/>
            <w:hideMark/>
          </w:tcPr>
          <w:p w14:paraId="0CDE126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5,045.0 </w:t>
            </w:r>
          </w:p>
        </w:tc>
      </w:tr>
      <w:tr w:rsidR="005D5663" w:rsidRPr="00C02C86" w14:paraId="029435F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11B8147"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ბაღდათის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73B2C4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6,000.6 </w:t>
            </w:r>
          </w:p>
        </w:tc>
        <w:tc>
          <w:tcPr>
            <w:tcW w:w="445" w:type="pct"/>
            <w:tcBorders>
              <w:top w:val="nil"/>
              <w:left w:val="nil"/>
              <w:bottom w:val="dotted" w:sz="4" w:space="0" w:color="auto"/>
              <w:right w:val="dotted" w:sz="4" w:space="0" w:color="auto"/>
            </w:tcBorders>
            <w:shd w:val="clear" w:color="auto" w:fill="auto"/>
            <w:vAlign w:val="center"/>
            <w:hideMark/>
          </w:tcPr>
          <w:p w14:paraId="541D7A9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2,720.4 </w:t>
            </w:r>
          </w:p>
        </w:tc>
        <w:tc>
          <w:tcPr>
            <w:tcW w:w="423" w:type="pct"/>
            <w:tcBorders>
              <w:top w:val="nil"/>
              <w:left w:val="nil"/>
              <w:bottom w:val="dotted" w:sz="4" w:space="0" w:color="auto"/>
              <w:right w:val="dotted" w:sz="4" w:space="0" w:color="auto"/>
            </w:tcBorders>
            <w:shd w:val="clear" w:color="000000" w:fill="FFFFFF"/>
            <w:vAlign w:val="center"/>
            <w:hideMark/>
          </w:tcPr>
          <w:p w14:paraId="09F45141"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145.0 </w:t>
            </w:r>
          </w:p>
        </w:tc>
        <w:tc>
          <w:tcPr>
            <w:tcW w:w="423" w:type="pct"/>
            <w:tcBorders>
              <w:top w:val="nil"/>
              <w:left w:val="nil"/>
              <w:bottom w:val="dotted" w:sz="4" w:space="0" w:color="auto"/>
              <w:right w:val="dotted" w:sz="4" w:space="0" w:color="auto"/>
            </w:tcBorders>
            <w:shd w:val="clear" w:color="000000" w:fill="FFFFFF"/>
            <w:vAlign w:val="center"/>
            <w:hideMark/>
          </w:tcPr>
          <w:p w14:paraId="7CDDDF5C"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66CEC7D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350.0 </w:t>
            </w:r>
          </w:p>
        </w:tc>
        <w:tc>
          <w:tcPr>
            <w:tcW w:w="445" w:type="pct"/>
            <w:tcBorders>
              <w:top w:val="nil"/>
              <w:left w:val="nil"/>
              <w:bottom w:val="dotted" w:sz="4" w:space="0" w:color="auto"/>
              <w:right w:val="dotted" w:sz="4" w:space="0" w:color="auto"/>
            </w:tcBorders>
            <w:shd w:val="clear" w:color="000000" w:fill="FFFFFF"/>
            <w:vAlign w:val="center"/>
            <w:hideMark/>
          </w:tcPr>
          <w:p w14:paraId="25D4F02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350.0 </w:t>
            </w:r>
          </w:p>
        </w:tc>
        <w:tc>
          <w:tcPr>
            <w:tcW w:w="445" w:type="pct"/>
            <w:tcBorders>
              <w:top w:val="nil"/>
              <w:left w:val="nil"/>
              <w:bottom w:val="dotted" w:sz="4" w:space="0" w:color="auto"/>
              <w:right w:val="dotted" w:sz="4" w:space="0" w:color="auto"/>
            </w:tcBorders>
            <w:shd w:val="clear" w:color="000000" w:fill="FFFFFF"/>
            <w:vAlign w:val="center"/>
            <w:hideMark/>
          </w:tcPr>
          <w:p w14:paraId="750DBD5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5,505.6 </w:t>
            </w:r>
          </w:p>
        </w:tc>
        <w:tc>
          <w:tcPr>
            <w:tcW w:w="445" w:type="pct"/>
            <w:tcBorders>
              <w:top w:val="nil"/>
              <w:left w:val="nil"/>
              <w:bottom w:val="dotted" w:sz="4" w:space="0" w:color="auto"/>
              <w:right w:val="dotted" w:sz="4" w:space="0" w:color="auto"/>
            </w:tcBorders>
            <w:shd w:val="clear" w:color="000000" w:fill="FFFFFF"/>
            <w:vAlign w:val="center"/>
            <w:hideMark/>
          </w:tcPr>
          <w:p w14:paraId="2B2697A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2,297.8 </w:t>
            </w:r>
          </w:p>
        </w:tc>
      </w:tr>
      <w:tr w:rsidR="005D5663" w:rsidRPr="00C02C86" w14:paraId="71473E04"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AE7E25C"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ვანის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CE3A6C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6,799.0 </w:t>
            </w:r>
          </w:p>
        </w:tc>
        <w:tc>
          <w:tcPr>
            <w:tcW w:w="445" w:type="pct"/>
            <w:tcBorders>
              <w:top w:val="nil"/>
              <w:left w:val="nil"/>
              <w:bottom w:val="dotted" w:sz="4" w:space="0" w:color="auto"/>
              <w:right w:val="dotted" w:sz="4" w:space="0" w:color="auto"/>
            </w:tcBorders>
            <w:shd w:val="clear" w:color="auto" w:fill="auto"/>
            <w:vAlign w:val="center"/>
            <w:hideMark/>
          </w:tcPr>
          <w:p w14:paraId="448242C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3,953.9 </w:t>
            </w:r>
          </w:p>
        </w:tc>
        <w:tc>
          <w:tcPr>
            <w:tcW w:w="423" w:type="pct"/>
            <w:tcBorders>
              <w:top w:val="nil"/>
              <w:left w:val="nil"/>
              <w:bottom w:val="dotted" w:sz="4" w:space="0" w:color="auto"/>
              <w:right w:val="dotted" w:sz="4" w:space="0" w:color="auto"/>
            </w:tcBorders>
            <w:shd w:val="clear" w:color="000000" w:fill="FFFFFF"/>
            <w:vAlign w:val="center"/>
            <w:hideMark/>
          </w:tcPr>
          <w:p w14:paraId="5449A2A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165.0 </w:t>
            </w:r>
          </w:p>
        </w:tc>
        <w:tc>
          <w:tcPr>
            <w:tcW w:w="423" w:type="pct"/>
            <w:tcBorders>
              <w:top w:val="nil"/>
              <w:left w:val="nil"/>
              <w:bottom w:val="dotted" w:sz="4" w:space="0" w:color="auto"/>
              <w:right w:val="dotted" w:sz="4" w:space="0" w:color="auto"/>
            </w:tcBorders>
            <w:shd w:val="clear" w:color="000000" w:fill="FFFFFF"/>
            <w:vAlign w:val="center"/>
            <w:hideMark/>
          </w:tcPr>
          <w:p w14:paraId="27F1443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82.8 </w:t>
            </w:r>
          </w:p>
        </w:tc>
        <w:tc>
          <w:tcPr>
            <w:tcW w:w="445" w:type="pct"/>
            <w:tcBorders>
              <w:top w:val="nil"/>
              <w:left w:val="nil"/>
              <w:bottom w:val="dotted" w:sz="4" w:space="0" w:color="auto"/>
              <w:right w:val="dotted" w:sz="4" w:space="0" w:color="auto"/>
            </w:tcBorders>
            <w:shd w:val="clear" w:color="000000" w:fill="FFFFFF"/>
            <w:vAlign w:val="center"/>
            <w:hideMark/>
          </w:tcPr>
          <w:p w14:paraId="6DD20B1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450.0 </w:t>
            </w:r>
          </w:p>
        </w:tc>
        <w:tc>
          <w:tcPr>
            <w:tcW w:w="445" w:type="pct"/>
            <w:tcBorders>
              <w:top w:val="nil"/>
              <w:left w:val="nil"/>
              <w:bottom w:val="dotted" w:sz="4" w:space="0" w:color="auto"/>
              <w:right w:val="dotted" w:sz="4" w:space="0" w:color="auto"/>
            </w:tcBorders>
            <w:shd w:val="clear" w:color="000000" w:fill="FFFFFF"/>
            <w:vAlign w:val="center"/>
            <w:hideMark/>
          </w:tcPr>
          <w:p w14:paraId="2E00D59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450.0 </w:t>
            </w:r>
          </w:p>
        </w:tc>
        <w:tc>
          <w:tcPr>
            <w:tcW w:w="445" w:type="pct"/>
            <w:tcBorders>
              <w:top w:val="nil"/>
              <w:left w:val="nil"/>
              <w:bottom w:val="dotted" w:sz="4" w:space="0" w:color="auto"/>
              <w:right w:val="dotted" w:sz="4" w:space="0" w:color="auto"/>
            </w:tcBorders>
            <w:shd w:val="clear" w:color="000000" w:fill="FFFFFF"/>
            <w:vAlign w:val="center"/>
            <w:hideMark/>
          </w:tcPr>
          <w:p w14:paraId="710EC01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6,184.0 </w:t>
            </w:r>
          </w:p>
        </w:tc>
        <w:tc>
          <w:tcPr>
            <w:tcW w:w="445" w:type="pct"/>
            <w:tcBorders>
              <w:top w:val="nil"/>
              <w:left w:val="nil"/>
              <w:bottom w:val="dotted" w:sz="4" w:space="0" w:color="auto"/>
              <w:right w:val="dotted" w:sz="4" w:space="0" w:color="auto"/>
            </w:tcBorders>
            <w:shd w:val="clear" w:color="000000" w:fill="FFFFFF"/>
            <w:vAlign w:val="center"/>
            <w:hideMark/>
          </w:tcPr>
          <w:p w14:paraId="5DED3CE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3,421.1 </w:t>
            </w:r>
          </w:p>
        </w:tc>
      </w:tr>
      <w:tr w:rsidR="005D5663" w:rsidRPr="00C02C86" w14:paraId="6D2A1B4B"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5230B33"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ზესტაფონის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C71852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7,777.5 </w:t>
            </w:r>
          </w:p>
        </w:tc>
        <w:tc>
          <w:tcPr>
            <w:tcW w:w="445" w:type="pct"/>
            <w:tcBorders>
              <w:top w:val="nil"/>
              <w:left w:val="nil"/>
              <w:bottom w:val="dotted" w:sz="4" w:space="0" w:color="auto"/>
              <w:right w:val="dotted" w:sz="4" w:space="0" w:color="auto"/>
            </w:tcBorders>
            <w:shd w:val="clear" w:color="auto" w:fill="auto"/>
            <w:vAlign w:val="center"/>
            <w:hideMark/>
          </w:tcPr>
          <w:p w14:paraId="6A0E435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3,365.7 </w:t>
            </w:r>
          </w:p>
        </w:tc>
        <w:tc>
          <w:tcPr>
            <w:tcW w:w="423" w:type="pct"/>
            <w:tcBorders>
              <w:top w:val="nil"/>
              <w:left w:val="nil"/>
              <w:bottom w:val="dotted" w:sz="4" w:space="0" w:color="auto"/>
              <w:right w:val="dotted" w:sz="4" w:space="0" w:color="auto"/>
            </w:tcBorders>
            <w:shd w:val="clear" w:color="000000" w:fill="FFFFFF"/>
            <w:vAlign w:val="center"/>
            <w:hideMark/>
          </w:tcPr>
          <w:p w14:paraId="403B664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265.0 </w:t>
            </w:r>
          </w:p>
        </w:tc>
        <w:tc>
          <w:tcPr>
            <w:tcW w:w="423" w:type="pct"/>
            <w:tcBorders>
              <w:top w:val="nil"/>
              <w:left w:val="nil"/>
              <w:bottom w:val="dotted" w:sz="4" w:space="0" w:color="auto"/>
              <w:right w:val="dotted" w:sz="4" w:space="0" w:color="auto"/>
            </w:tcBorders>
            <w:shd w:val="clear" w:color="000000" w:fill="FFFFFF"/>
            <w:vAlign w:val="center"/>
            <w:hideMark/>
          </w:tcPr>
          <w:p w14:paraId="41D0B38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132.6 </w:t>
            </w:r>
          </w:p>
        </w:tc>
        <w:tc>
          <w:tcPr>
            <w:tcW w:w="445" w:type="pct"/>
            <w:tcBorders>
              <w:top w:val="nil"/>
              <w:left w:val="nil"/>
              <w:bottom w:val="dotted" w:sz="4" w:space="0" w:color="auto"/>
              <w:right w:val="dotted" w:sz="4" w:space="0" w:color="auto"/>
            </w:tcBorders>
            <w:shd w:val="clear" w:color="000000" w:fill="FFFFFF"/>
            <w:vAlign w:val="center"/>
            <w:hideMark/>
          </w:tcPr>
          <w:p w14:paraId="7E83F8D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7ED3B4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308B6A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7,512.5 </w:t>
            </w:r>
          </w:p>
        </w:tc>
        <w:tc>
          <w:tcPr>
            <w:tcW w:w="445" w:type="pct"/>
            <w:tcBorders>
              <w:top w:val="nil"/>
              <w:left w:val="nil"/>
              <w:bottom w:val="dotted" w:sz="4" w:space="0" w:color="auto"/>
              <w:right w:val="dotted" w:sz="4" w:space="0" w:color="auto"/>
            </w:tcBorders>
            <w:shd w:val="clear" w:color="000000" w:fill="FFFFFF"/>
            <w:vAlign w:val="center"/>
            <w:hideMark/>
          </w:tcPr>
          <w:p w14:paraId="105377D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3,233.1 </w:t>
            </w:r>
          </w:p>
        </w:tc>
      </w:tr>
      <w:tr w:rsidR="005D5663" w:rsidRPr="00C02C86" w14:paraId="7FE1AD97"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3660D6D"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თერჯოლის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D1DC7C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8,529.7 </w:t>
            </w:r>
          </w:p>
        </w:tc>
        <w:tc>
          <w:tcPr>
            <w:tcW w:w="445" w:type="pct"/>
            <w:tcBorders>
              <w:top w:val="nil"/>
              <w:left w:val="nil"/>
              <w:bottom w:val="dotted" w:sz="4" w:space="0" w:color="auto"/>
              <w:right w:val="dotted" w:sz="4" w:space="0" w:color="auto"/>
            </w:tcBorders>
            <w:shd w:val="clear" w:color="auto" w:fill="auto"/>
            <w:vAlign w:val="center"/>
            <w:hideMark/>
          </w:tcPr>
          <w:p w14:paraId="7A859AB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2,984.4 </w:t>
            </w:r>
          </w:p>
        </w:tc>
        <w:tc>
          <w:tcPr>
            <w:tcW w:w="423" w:type="pct"/>
            <w:tcBorders>
              <w:top w:val="nil"/>
              <w:left w:val="nil"/>
              <w:bottom w:val="dotted" w:sz="4" w:space="0" w:color="auto"/>
              <w:right w:val="dotted" w:sz="4" w:space="0" w:color="auto"/>
            </w:tcBorders>
            <w:shd w:val="clear" w:color="000000" w:fill="FFFFFF"/>
            <w:vAlign w:val="center"/>
            <w:hideMark/>
          </w:tcPr>
          <w:p w14:paraId="728E64A1"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180.0 </w:t>
            </w:r>
          </w:p>
        </w:tc>
        <w:tc>
          <w:tcPr>
            <w:tcW w:w="423" w:type="pct"/>
            <w:tcBorders>
              <w:top w:val="nil"/>
              <w:left w:val="nil"/>
              <w:bottom w:val="dotted" w:sz="4" w:space="0" w:color="auto"/>
              <w:right w:val="dotted" w:sz="4" w:space="0" w:color="auto"/>
            </w:tcBorders>
            <w:shd w:val="clear" w:color="000000" w:fill="FFFFFF"/>
            <w:vAlign w:val="center"/>
            <w:hideMark/>
          </w:tcPr>
          <w:p w14:paraId="5BB76D3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14:paraId="26E508F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B965BA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246E0A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8,349.7 </w:t>
            </w:r>
          </w:p>
        </w:tc>
        <w:tc>
          <w:tcPr>
            <w:tcW w:w="445" w:type="pct"/>
            <w:tcBorders>
              <w:top w:val="nil"/>
              <w:left w:val="nil"/>
              <w:bottom w:val="dotted" w:sz="4" w:space="0" w:color="auto"/>
              <w:right w:val="dotted" w:sz="4" w:space="0" w:color="auto"/>
            </w:tcBorders>
            <w:shd w:val="clear" w:color="000000" w:fill="FFFFFF"/>
            <w:vAlign w:val="center"/>
            <w:hideMark/>
          </w:tcPr>
          <w:p w14:paraId="4425F98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2,894.4 </w:t>
            </w:r>
          </w:p>
        </w:tc>
      </w:tr>
      <w:tr w:rsidR="005D5663" w:rsidRPr="00C02C86" w14:paraId="2136AFC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FCD70FF"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სამტრედიის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77492E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9,975.1 </w:t>
            </w:r>
          </w:p>
        </w:tc>
        <w:tc>
          <w:tcPr>
            <w:tcW w:w="445" w:type="pct"/>
            <w:tcBorders>
              <w:top w:val="nil"/>
              <w:left w:val="nil"/>
              <w:bottom w:val="dotted" w:sz="4" w:space="0" w:color="auto"/>
              <w:right w:val="dotted" w:sz="4" w:space="0" w:color="auto"/>
            </w:tcBorders>
            <w:shd w:val="clear" w:color="auto" w:fill="auto"/>
            <w:vAlign w:val="center"/>
            <w:hideMark/>
          </w:tcPr>
          <w:p w14:paraId="2E3528A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3,867.7 </w:t>
            </w:r>
          </w:p>
        </w:tc>
        <w:tc>
          <w:tcPr>
            <w:tcW w:w="423" w:type="pct"/>
            <w:tcBorders>
              <w:top w:val="nil"/>
              <w:left w:val="nil"/>
              <w:bottom w:val="dotted" w:sz="4" w:space="0" w:color="auto"/>
              <w:right w:val="dotted" w:sz="4" w:space="0" w:color="auto"/>
            </w:tcBorders>
            <w:shd w:val="clear" w:color="000000" w:fill="FFFFFF"/>
            <w:vAlign w:val="center"/>
            <w:hideMark/>
          </w:tcPr>
          <w:p w14:paraId="4864412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4923D2B3"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7E5707F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BD8D6D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8B6966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9,765.1 </w:t>
            </w:r>
          </w:p>
        </w:tc>
        <w:tc>
          <w:tcPr>
            <w:tcW w:w="445" w:type="pct"/>
            <w:tcBorders>
              <w:top w:val="nil"/>
              <w:left w:val="nil"/>
              <w:bottom w:val="dotted" w:sz="4" w:space="0" w:color="auto"/>
              <w:right w:val="dotted" w:sz="4" w:space="0" w:color="auto"/>
            </w:tcBorders>
            <w:shd w:val="clear" w:color="000000" w:fill="FFFFFF"/>
            <w:vAlign w:val="center"/>
            <w:hideMark/>
          </w:tcPr>
          <w:p w14:paraId="0FB4ABF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3,762.7 </w:t>
            </w:r>
          </w:p>
        </w:tc>
      </w:tr>
      <w:tr w:rsidR="005D5663" w:rsidRPr="00C02C86" w14:paraId="295189F7"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A03095D"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საჩხერის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18B0FF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14,968.2 </w:t>
            </w:r>
          </w:p>
        </w:tc>
        <w:tc>
          <w:tcPr>
            <w:tcW w:w="445" w:type="pct"/>
            <w:tcBorders>
              <w:top w:val="nil"/>
              <w:left w:val="nil"/>
              <w:bottom w:val="dotted" w:sz="4" w:space="0" w:color="auto"/>
              <w:right w:val="dotted" w:sz="4" w:space="0" w:color="auto"/>
            </w:tcBorders>
            <w:shd w:val="clear" w:color="auto" w:fill="auto"/>
            <w:vAlign w:val="center"/>
            <w:hideMark/>
          </w:tcPr>
          <w:p w14:paraId="7EF09F7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4,209.3 </w:t>
            </w:r>
          </w:p>
        </w:tc>
        <w:tc>
          <w:tcPr>
            <w:tcW w:w="423" w:type="pct"/>
            <w:tcBorders>
              <w:top w:val="nil"/>
              <w:left w:val="nil"/>
              <w:bottom w:val="dotted" w:sz="4" w:space="0" w:color="auto"/>
              <w:right w:val="dotted" w:sz="4" w:space="0" w:color="auto"/>
            </w:tcBorders>
            <w:shd w:val="clear" w:color="000000" w:fill="FFFFFF"/>
            <w:vAlign w:val="center"/>
            <w:hideMark/>
          </w:tcPr>
          <w:p w14:paraId="70229A8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7A8F287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610FA3E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8.0 </w:t>
            </w:r>
          </w:p>
        </w:tc>
        <w:tc>
          <w:tcPr>
            <w:tcW w:w="445" w:type="pct"/>
            <w:tcBorders>
              <w:top w:val="nil"/>
              <w:left w:val="nil"/>
              <w:bottom w:val="dotted" w:sz="4" w:space="0" w:color="auto"/>
              <w:right w:val="dotted" w:sz="4" w:space="0" w:color="auto"/>
            </w:tcBorders>
            <w:shd w:val="clear" w:color="000000" w:fill="FFFFFF"/>
            <w:vAlign w:val="center"/>
            <w:hideMark/>
          </w:tcPr>
          <w:p w14:paraId="300FFD4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8.0 </w:t>
            </w:r>
          </w:p>
        </w:tc>
        <w:tc>
          <w:tcPr>
            <w:tcW w:w="445" w:type="pct"/>
            <w:tcBorders>
              <w:top w:val="nil"/>
              <w:left w:val="nil"/>
              <w:bottom w:val="dotted" w:sz="4" w:space="0" w:color="auto"/>
              <w:right w:val="dotted" w:sz="4" w:space="0" w:color="auto"/>
            </w:tcBorders>
            <w:shd w:val="clear" w:color="000000" w:fill="FFFFFF"/>
            <w:vAlign w:val="center"/>
            <w:hideMark/>
          </w:tcPr>
          <w:p w14:paraId="7074929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14,750.2 </w:t>
            </w:r>
          </w:p>
        </w:tc>
        <w:tc>
          <w:tcPr>
            <w:tcW w:w="445" w:type="pct"/>
            <w:tcBorders>
              <w:top w:val="nil"/>
              <w:left w:val="nil"/>
              <w:bottom w:val="dotted" w:sz="4" w:space="0" w:color="auto"/>
              <w:right w:val="dotted" w:sz="4" w:space="0" w:color="auto"/>
            </w:tcBorders>
            <w:shd w:val="clear" w:color="000000" w:fill="FFFFFF"/>
            <w:vAlign w:val="center"/>
            <w:hideMark/>
          </w:tcPr>
          <w:p w14:paraId="43297A9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4,096.3 </w:t>
            </w:r>
          </w:p>
        </w:tc>
      </w:tr>
      <w:tr w:rsidR="005D5663" w:rsidRPr="00C02C86" w14:paraId="18DEEBA8"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82693A9"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ხარაგაულის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AFB867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7,885.6 </w:t>
            </w:r>
          </w:p>
        </w:tc>
        <w:tc>
          <w:tcPr>
            <w:tcW w:w="445" w:type="pct"/>
            <w:tcBorders>
              <w:top w:val="nil"/>
              <w:left w:val="nil"/>
              <w:bottom w:val="dotted" w:sz="4" w:space="0" w:color="auto"/>
              <w:right w:val="dotted" w:sz="4" w:space="0" w:color="auto"/>
            </w:tcBorders>
            <w:shd w:val="clear" w:color="auto" w:fill="auto"/>
            <w:vAlign w:val="center"/>
            <w:hideMark/>
          </w:tcPr>
          <w:p w14:paraId="5E61AB4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2,678.8 </w:t>
            </w:r>
          </w:p>
        </w:tc>
        <w:tc>
          <w:tcPr>
            <w:tcW w:w="423" w:type="pct"/>
            <w:tcBorders>
              <w:top w:val="nil"/>
              <w:left w:val="nil"/>
              <w:bottom w:val="dotted" w:sz="4" w:space="0" w:color="auto"/>
              <w:right w:val="dotted" w:sz="4" w:space="0" w:color="auto"/>
            </w:tcBorders>
            <w:shd w:val="clear" w:color="000000" w:fill="FFFFFF"/>
            <w:vAlign w:val="center"/>
            <w:hideMark/>
          </w:tcPr>
          <w:p w14:paraId="63F4201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155.0 </w:t>
            </w:r>
          </w:p>
        </w:tc>
        <w:tc>
          <w:tcPr>
            <w:tcW w:w="423" w:type="pct"/>
            <w:tcBorders>
              <w:top w:val="nil"/>
              <w:left w:val="nil"/>
              <w:bottom w:val="dotted" w:sz="4" w:space="0" w:color="auto"/>
              <w:right w:val="dotted" w:sz="4" w:space="0" w:color="auto"/>
            </w:tcBorders>
            <w:shd w:val="clear" w:color="000000" w:fill="FFFFFF"/>
            <w:vAlign w:val="center"/>
            <w:hideMark/>
          </w:tcPr>
          <w:p w14:paraId="27805B7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77.4 </w:t>
            </w:r>
          </w:p>
        </w:tc>
        <w:tc>
          <w:tcPr>
            <w:tcW w:w="445" w:type="pct"/>
            <w:tcBorders>
              <w:top w:val="nil"/>
              <w:left w:val="nil"/>
              <w:bottom w:val="dotted" w:sz="4" w:space="0" w:color="auto"/>
              <w:right w:val="dotted" w:sz="4" w:space="0" w:color="auto"/>
            </w:tcBorders>
            <w:shd w:val="clear" w:color="000000" w:fill="FFFFFF"/>
            <w:vAlign w:val="center"/>
            <w:hideMark/>
          </w:tcPr>
          <w:p w14:paraId="0241ABC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14:paraId="2C6829C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244.7 </w:t>
            </w:r>
          </w:p>
        </w:tc>
        <w:tc>
          <w:tcPr>
            <w:tcW w:w="445" w:type="pct"/>
            <w:tcBorders>
              <w:top w:val="nil"/>
              <w:left w:val="nil"/>
              <w:bottom w:val="dotted" w:sz="4" w:space="0" w:color="auto"/>
              <w:right w:val="dotted" w:sz="4" w:space="0" w:color="auto"/>
            </w:tcBorders>
            <w:shd w:val="clear" w:color="000000" w:fill="FFFFFF"/>
            <w:vAlign w:val="center"/>
            <w:hideMark/>
          </w:tcPr>
          <w:p w14:paraId="331725B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6,730.6 </w:t>
            </w:r>
          </w:p>
        </w:tc>
        <w:tc>
          <w:tcPr>
            <w:tcW w:w="445" w:type="pct"/>
            <w:tcBorders>
              <w:top w:val="nil"/>
              <w:left w:val="nil"/>
              <w:bottom w:val="dotted" w:sz="4" w:space="0" w:color="auto"/>
              <w:right w:val="dotted" w:sz="4" w:space="0" w:color="auto"/>
            </w:tcBorders>
            <w:shd w:val="clear" w:color="000000" w:fill="FFFFFF"/>
            <w:vAlign w:val="center"/>
            <w:hideMark/>
          </w:tcPr>
          <w:p w14:paraId="1A0DA77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2,356.6 </w:t>
            </w:r>
          </w:p>
        </w:tc>
      </w:tr>
      <w:tr w:rsidR="005D5663" w:rsidRPr="00C02C86" w14:paraId="7EBDDD26"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B035AEE"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ხონის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AC4409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3,886.4 </w:t>
            </w:r>
          </w:p>
        </w:tc>
        <w:tc>
          <w:tcPr>
            <w:tcW w:w="445" w:type="pct"/>
            <w:tcBorders>
              <w:top w:val="nil"/>
              <w:left w:val="nil"/>
              <w:bottom w:val="dotted" w:sz="4" w:space="0" w:color="auto"/>
              <w:right w:val="dotted" w:sz="4" w:space="0" w:color="auto"/>
            </w:tcBorders>
            <w:shd w:val="clear" w:color="auto" w:fill="auto"/>
            <w:vAlign w:val="center"/>
            <w:hideMark/>
          </w:tcPr>
          <w:p w14:paraId="25EDC7E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1,885.5 </w:t>
            </w:r>
          </w:p>
        </w:tc>
        <w:tc>
          <w:tcPr>
            <w:tcW w:w="423" w:type="pct"/>
            <w:tcBorders>
              <w:top w:val="nil"/>
              <w:left w:val="nil"/>
              <w:bottom w:val="dotted" w:sz="4" w:space="0" w:color="auto"/>
              <w:right w:val="dotted" w:sz="4" w:space="0" w:color="auto"/>
            </w:tcBorders>
            <w:shd w:val="clear" w:color="000000" w:fill="FFFFFF"/>
            <w:vAlign w:val="center"/>
            <w:hideMark/>
          </w:tcPr>
          <w:p w14:paraId="2E1BB35A"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180.0 </w:t>
            </w:r>
          </w:p>
        </w:tc>
        <w:tc>
          <w:tcPr>
            <w:tcW w:w="423" w:type="pct"/>
            <w:tcBorders>
              <w:top w:val="nil"/>
              <w:left w:val="nil"/>
              <w:bottom w:val="dotted" w:sz="4" w:space="0" w:color="auto"/>
              <w:right w:val="dotted" w:sz="4" w:space="0" w:color="auto"/>
            </w:tcBorders>
            <w:shd w:val="clear" w:color="000000" w:fill="FFFFFF"/>
            <w:vAlign w:val="center"/>
            <w:hideMark/>
          </w:tcPr>
          <w:p w14:paraId="77BC5EE1"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14:paraId="1090E01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70.0 </w:t>
            </w:r>
          </w:p>
        </w:tc>
        <w:tc>
          <w:tcPr>
            <w:tcW w:w="445" w:type="pct"/>
            <w:tcBorders>
              <w:top w:val="nil"/>
              <w:left w:val="nil"/>
              <w:bottom w:val="dotted" w:sz="4" w:space="0" w:color="auto"/>
              <w:right w:val="dotted" w:sz="4" w:space="0" w:color="auto"/>
            </w:tcBorders>
            <w:shd w:val="clear" w:color="000000" w:fill="FFFFFF"/>
            <w:vAlign w:val="center"/>
            <w:hideMark/>
          </w:tcPr>
          <w:p w14:paraId="20F2947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55.5 </w:t>
            </w:r>
          </w:p>
        </w:tc>
        <w:tc>
          <w:tcPr>
            <w:tcW w:w="445" w:type="pct"/>
            <w:tcBorders>
              <w:top w:val="nil"/>
              <w:left w:val="nil"/>
              <w:bottom w:val="dotted" w:sz="4" w:space="0" w:color="auto"/>
              <w:right w:val="dotted" w:sz="4" w:space="0" w:color="auto"/>
            </w:tcBorders>
            <w:shd w:val="clear" w:color="000000" w:fill="FFFFFF"/>
            <w:vAlign w:val="center"/>
            <w:hideMark/>
          </w:tcPr>
          <w:p w14:paraId="1536BAE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3,636.4 </w:t>
            </w:r>
          </w:p>
        </w:tc>
        <w:tc>
          <w:tcPr>
            <w:tcW w:w="445" w:type="pct"/>
            <w:tcBorders>
              <w:top w:val="nil"/>
              <w:left w:val="nil"/>
              <w:bottom w:val="dotted" w:sz="4" w:space="0" w:color="auto"/>
              <w:right w:val="dotted" w:sz="4" w:space="0" w:color="auto"/>
            </w:tcBorders>
            <w:shd w:val="clear" w:color="000000" w:fill="FFFFFF"/>
            <w:vAlign w:val="center"/>
            <w:hideMark/>
          </w:tcPr>
          <w:p w14:paraId="6FADEF2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1,740.0 </w:t>
            </w:r>
          </w:p>
        </w:tc>
      </w:tr>
      <w:tr w:rsidR="005D5663" w:rsidRPr="00C02C86" w14:paraId="20DAC90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4D9FD67"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სამეგრელო</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ზემო</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სვანეთის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49DB4956"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44,539.0 </w:t>
            </w:r>
          </w:p>
        </w:tc>
        <w:tc>
          <w:tcPr>
            <w:tcW w:w="445" w:type="pct"/>
            <w:tcBorders>
              <w:top w:val="nil"/>
              <w:left w:val="nil"/>
              <w:bottom w:val="dotted" w:sz="4" w:space="0" w:color="auto"/>
              <w:right w:val="dotted" w:sz="4" w:space="0" w:color="auto"/>
            </w:tcBorders>
            <w:shd w:val="clear" w:color="auto" w:fill="auto"/>
            <w:vAlign w:val="center"/>
            <w:hideMark/>
          </w:tcPr>
          <w:p w14:paraId="7C9937D0"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17,429.8 </w:t>
            </w:r>
          </w:p>
        </w:tc>
        <w:tc>
          <w:tcPr>
            <w:tcW w:w="423" w:type="pct"/>
            <w:tcBorders>
              <w:top w:val="nil"/>
              <w:left w:val="nil"/>
              <w:bottom w:val="dotted" w:sz="4" w:space="0" w:color="auto"/>
              <w:right w:val="dotted" w:sz="4" w:space="0" w:color="auto"/>
            </w:tcBorders>
            <w:shd w:val="clear" w:color="000000" w:fill="FFFFFF"/>
            <w:vAlign w:val="center"/>
            <w:hideMark/>
          </w:tcPr>
          <w:p w14:paraId="1CFF2305"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2,040.0 </w:t>
            </w:r>
          </w:p>
        </w:tc>
        <w:tc>
          <w:tcPr>
            <w:tcW w:w="423" w:type="pct"/>
            <w:tcBorders>
              <w:top w:val="nil"/>
              <w:left w:val="nil"/>
              <w:bottom w:val="dotted" w:sz="4" w:space="0" w:color="auto"/>
              <w:right w:val="dotted" w:sz="4" w:space="0" w:color="auto"/>
            </w:tcBorders>
            <w:shd w:val="clear" w:color="000000" w:fill="FFFFFF"/>
            <w:vAlign w:val="center"/>
            <w:hideMark/>
          </w:tcPr>
          <w:p w14:paraId="02EF456C"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1,021.2 </w:t>
            </w:r>
          </w:p>
        </w:tc>
        <w:tc>
          <w:tcPr>
            <w:tcW w:w="445" w:type="pct"/>
            <w:tcBorders>
              <w:top w:val="nil"/>
              <w:left w:val="nil"/>
              <w:bottom w:val="dotted" w:sz="4" w:space="0" w:color="auto"/>
              <w:right w:val="dotted" w:sz="4" w:space="0" w:color="auto"/>
            </w:tcBorders>
            <w:shd w:val="clear" w:color="000000" w:fill="FFFFFF"/>
            <w:vAlign w:val="center"/>
            <w:hideMark/>
          </w:tcPr>
          <w:p w14:paraId="3046E21A"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3,879.5 </w:t>
            </w:r>
          </w:p>
        </w:tc>
        <w:tc>
          <w:tcPr>
            <w:tcW w:w="445" w:type="pct"/>
            <w:tcBorders>
              <w:top w:val="nil"/>
              <w:left w:val="nil"/>
              <w:bottom w:val="dotted" w:sz="4" w:space="0" w:color="auto"/>
              <w:right w:val="dotted" w:sz="4" w:space="0" w:color="auto"/>
            </w:tcBorders>
            <w:shd w:val="clear" w:color="000000" w:fill="FFFFFF"/>
            <w:vAlign w:val="center"/>
            <w:hideMark/>
          </w:tcPr>
          <w:p w14:paraId="2A5CDD2F"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1,446.6 </w:t>
            </w:r>
          </w:p>
        </w:tc>
        <w:tc>
          <w:tcPr>
            <w:tcW w:w="445" w:type="pct"/>
            <w:tcBorders>
              <w:top w:val="nil"/>
              <w:left w:val="nil"/>
              <w:bottom w:val="dotted" w:sz="4" w:space="0" w:color="auto"/>
              <w:right w:val="dotted" w:sz="4" w:space="0" w:color="auto"/>
            </w:tcBorders>
            <w:shd w:val="clear" w:color="000000" w:fill="FFFFFF"/>
            <w:vAlign w:val="center"/>
            <w:hideMark/>
          </w:tcPr>
          <w:p w14:paraId="479E2778"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38,619.5 </w:t>
            </w:r>
          </w:p>
        </w:tc>
        <w:tc>
          <w:tcPr>
            <w:tcW w:w="445" w:type="pct"/>
            <w:tcBorders>
              <w:top w:val="nil"/>
              <w:left w:val="nil"/>
              <w:bottom w:val="dotted" w:sz="4" w:space="0" w:color="auto"/>
              <w:right w:val="dotted" w:sz="4" w:space="0" w:color="auto"/>
            </w:tcBorders>
            <w:shd w:val="clear" w:color="000000" w:fill="FFFFFF"/>
            <w:vAlign w:val="center"/>
            <w:hideMark/>
          </w:tcPr>
          <w:p w14:paraId="195D06CE"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14,961.9 </w:t>
            </w:r>
          </w:p>
        </w:tc>
      </w:tr>
      <w:tr w:rsidR="005D5663" w:rsidRPr="00C02C86" w14:paraId="1DAC705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45DFFBD"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ქალაქ</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ფოთის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528970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4,981.1 </w:t>
            </w:r>
          </w:p>
        </w:tc>
        <w:tc>
          <w:tcPr>
            <w:tcW w:w="445" w:type="pct"/>
            <w:tcBorders>
              <w:top w:val="nil"/>
              <w:left w:val="nil"/>
              <w:bottom w:val="dotted" w:sz="4" w:space="0" w:color="auto"/>
              <w:right w:val="dotted" w:sz="4" w:space="0" w:color="auto"/>
            </w:tcBorders>
            <w:shd w:val="clear" w:color="auto" w:fill="auto"/>
            <w:vAlign w:val="center"/>
            <w:hideMark/>
          </w:tcPr>
          <w:p w14:paraId="2135D4B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2,106.5 </w:t>
            </w:r>
          </w:p>
        </w:tc>
        <w:tc>
          <w:tcPr>
            <w:tcW w:w="423" w:type="pct"/>
            <w:tcBorders>
              <w:top w:val="nil"/>
              <w:left w:val="nil"/>
              <w:bottom w:val="dotted" w:sz="4" w:space="0" w:color="auto"/>
              <w:right w:val="dotted" w:sz="4" w:space="0" w:color="auto"/>
            </w:tcBorders>
            <w:shd w:val="clear" w:color="000000" w:fill="FFFFFF"/>
            <w:vAlign w:val="center"/>
            <w:hideMark/>
          </w:tcPr>
          <w:p w14:paraId="292D16D1"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290.0 </w:t>
            </w:r>
          </w:p>
        </w:tc>
        <w:tc>
          <w:tcPr>
            <w:tcW w:w="423" w:type="pct"/>
            <w:tcBorders>
              <w:top w:val="nil"/>
              <w:left w:val="nil"/>
              <w:bottom w:val="dotted" w:sz="4" w:space="0" w:color="auto"/>
              <w:right w:val="dotted" w:sz="4" w:space="0" w:color="auto"/>
            </w:tcBorders>
            <w:shd w:val="clear" w:color="000000" w:fill="FFFFFF"/>
            <w:vAlign w:val="center"/>
            <w:hideMark/>
          </w:tcPr>
          <w:p w14:paraId="41D1103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145.2 </w:t>
            </w:r>
          </w:p>
        </w:tc>
        <w:tc>
          <w:tcPr>
            <w:tcW w:w="445" w:type="pct"/>
            <w:tcBorders>
              <w:top w:val="nil"/>
              <w:left w:val="nil"/>
              <w:bottom w:val="dotted" w:sz="4" w:space="0" w:color="auto"/>
              <w:right w:val="dotted" w:sz="4" w:space="0" w:color="auto"/>
            </w:tcBorders>
            <w:shd w:val="clear" w:color="000000" w:fill="FFFFFF"/>
            <w:vAlign w:val="center"/>
            <w:hideMark/>
          </w:tcPr>
          <w:p w14:paraId="0C67E1F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854FF0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FC9574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4,691.1 </w:t>
            </w:r>
          </w:p>
        </w:tc>
        <w:tc>
          <w:tcPr>
            <w:tcW w:w="445" w:type="pct"/>
            <w:tcBorders>
              <w:top w:val="nil"/>
              <w:left w:val="nil"/>
              <w:bottom w:val="dotted" w:sz="4" w:space="0" w:color="auto"/>
              <w:right w:val="dotted" w:sz="4" w:space="0" w:color="auto"/>
            </w:tcBorders>
            <w:shd w:val="clear" w:color="000000" w:fill="FFFFFF"/>
            <w:vAlign w:val="center"/>
            <w:hideMark/>
          </w:tcPr>
          <w:p w14:paraId="2A2662E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1,961.3 </w:t>
            </w:r>
          </w:p>
        </w:tc>
      </w:tr>
      <w:tr w:rsidR="005D5663" w:rsidRPr="00C02C86" w14:paraId="7332D24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B5F67B7"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ზუგდიდის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61ABFB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9,207.5 </w:t>
            </w:r>
          </w:p>
        </w:tc>
        <w:tc>
          <w:tcPr>
            <w:tcW w:w="445" w:type="pct"/>
            <w:tcBorders>
              <w:top w:val="nil"/>
              <w:left w:val="nil"/>
              <w:bottom w:val="dotted" w:sz="4" w:space="0" w:color="auto"/>
              <w:right w:val="dotted" w:sz="4" w:space="0" w:color="auto"/>
            </w:tcBorders>
            <w:shd w:val="clear" w:color="auto" w:fill="auto"/>
            <w:vAlign w:val="center"/>
            <w:hideMark/>
          </w:tcPr>
          <w:p w14:paraId="1B394FB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4,390.6 </w:t>
            </w:r>
          </w:p>
        </w:tc>
        <w:tc>
          <w:tcPr>
            <w:tcW w:w="423" w:type="pct"/>
            <w:tcBorders>
              <w:top w:val="nil"/>
              <w:left w:val="nil"/>
              <w:bottom w:val="dotted" w:sz="4" w:space="0" w:color="auto"/>
              <w:right w:val="dotted" w:sz="4" w:space="0" w:color="auto"/>
            </w:tcBorders>
            <w:shd w:val="clear" w:color="000000" w:fill="FFFFFF"/>
            <w:vAlign w:val="center"/>
            <w:hideMark/>
          </w:tcPr>
          <w:p w14:paraId="00B39B2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390.0 </w:t>
            </w:r>
          </w:p>
        </w:tc>
        <w:tc>
          <w:tcPr>
            <w:tcW w:w="423" w:type="pct"/>
            <w:tcBorders>
              <w:top w:val="nil"/>
              <w:left w:val="nil"/>
              <w:bottom w:val="dotted" w:sz="4" w:space="0" w:color="auto"/>
              <w:right w:val="dotted" w:sz="4" w:space="0" w:color="auto"/>
            </w:tcBorders>
            <w:shd w:val="clear" w:color="000000" w:fill="FFFFFF"/>
            <w:vAlign w:val="center"/>
            <w:hideMark/>
          </w:tcPr>
          <w:p w14:paraId="0553530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195.0 </w:t>
            </w:r>
          </w:p>
        </w:tc>
        <w:tc>
          <w:tcPr>
            <w:tcW w:w="445" w:type="pct"/>
            <w:tcBorders>
              <w:top w:val="nil"/>
              <w:left w:val="nil"/>
              <w:bottom w:val="dotted" w:sz="4" w:space="0" w:color="auto"/>
              <w:right w:val="dotted" w:sz="4" w:space="0" w:color="auto"/>
            </w:tcBorders>
            <w:shd w:val="clear" w:color="000000" w:fill="FFFFFF"/>
            <w:vAlign w:val="center"/>
            <w:hideMark/>
          </w:tcPr>
          <w:p w14:paraId="68A4E7B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2,000.0 </w:t>
            </w:r>
          </w:p>
        </w:tc>
        <w:tc>
          <w:tcPr>
            <w:tcW w:w="445" w:type="pct"/>
            <w:tcBorders>
              <w:top w:val="nil"/>
              <w:left w:val="nil"/>
              <w:bottom w:val="dotted" w:sz="4" w:space="0" w:color="auto"/>
              <w:right w:val="dotted" w:sz="4" w:space="0" w:color="auto"/>
            </w:tcBorders>
            <w:shd w:val="clear" w:color="000000" w:fill="FFFFFF"/>
            <w:vAlign w:val="center"/>
            <w:hideMark/>
          </w:tcPr>
          <w:p w14:paraId="195966D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14:paraId="15CA680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6,817.5 </w:t>
            </w:r>
          </w:p>
        </w:tc>
        <w:tc>
          <w:tcPr>
            <w:tcW w:w="445" w:type="pct"/>
            <w:tcBorders>
              <w:top w:val="nil"/>
              <w:left w:val="nil"/>
              <w:bottom w:val="dotted" w:sz="4" w:space="0" w:color="auto"/>
              <w:right w:val="dotted" w:sz="4" w:space="0" w:color="auto"/>
            </w:tcBorders>
            <w:shd w:val="clear" w:color="000000" w:fill="FFFFFF"/>
            <w:vAlign w:val="center"/>
            <w:hideMark/>
          </w:tcPr>
          <w:p w14:paraId="1104761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3,195.6 </w:t>
            </w:r>
          </w:p>
        </w:tc>
      </w:tr>
      <w:tr w:rsidR="005D5663" w:rsidRPr="00C02C86" w14:paraId="3E82CDD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FBAC988"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აბაშის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BD2667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3,405.6 </w:t>
            </w:r>
          </w:p>
        </w:tc>
        <w:tc>
          <w:tcPr>
            <w:tcW w:w="445" w:type="pct"/>
            <w:tcBorders>
              <w:top w:val="nil"/>
              <w:left w:val="nil"/>
              <w:bottom w:val="dotted" w:sz="4" w:space="0" w:color="auto"/>
              <w:right w:val="dotted" w:sz="4" w:space="0" w:color="auto"/>
            </w:tcBorders>
            <w:shd w:val="clear" w:color="auto" w:fill="auto"/>
            <w:vAlign w:val="center"/>
            <w:hideMark/>
          </w:tcPr>
          <w:p w14:paraId="11B180A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2,234.3 </w:t>
            </w:r>
          </w:p>
        </w:tc>
        <w:tc>
          <w:tcPr>
            <w:tcW w:w="423" w:type="pct"/>
            <w:tcBorders>
              <w:top w:val="nil"/>
              <w:left w:val="nil"/>
              <w:bottom w:val="dotted" w:sz="4" w:space="0" w:color="auto"/>
              <w:right w:val="dotted" w:sz="4" w:space="0" w:color="auto"/>
            </w:tcBorders>
            <w:shd w:val="clear" w:color="000000" w:fill="FFFFFF"/>
            <w:vAlign w:val="center"/>
            <w:hideMark/>
          </w:tcPr>
          <w:p w14:paraId="61A2557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170.0 </w:t>
            </w:r>
          </w:p>
        </w:tc>
        <w:tc>
          <w:tcPr>
            <w:tcW w:w="423" w:type="pct"/>
            <w:tcBorders>
              <w:top w:val="nil"/>
              <w:left w:val="nil"/>
              <w:bottom w:val="dotted" w:sz="4" w:space="0" w:color="auto"/>
              <w:right w:val="dotted" w:sz="4" w:space="0" w:color="auto"/>
            </w:tcBorders>
            <w:shd w:val="clear" w:color="000000" w:fill="FFFFFF"/>
            <w:vAlign w:val="center"/>
            <w:hideMark/>
          </w:tcPr>
          <w:p w14:paraId="2BB4E62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14:paraId="55ED798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25BD4F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806901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3,235.6 </w:t>
            </w:r>
          </w:p>
        </w:tc>
        <w:tc>
          <w:tcPr>
            <w:tcW w:w="445" w:type="pct"/>
            <w:tcBorders>
              <w:top w:val="nil"/>
              <w:left w:val="nil"/>
              <w:bottom w:val="dotted" w:sz="4" w:space="0" w:color="auto"/>
              <w:right w:val="dotted" w:sz="4" w:space="0" w:color="auto"/>
            </w:tcBorders>
            <w:shd w:val="clear" w:color="000000" w:fill="FFFFFF"/>
            <w:vAlign w:val="center"/>
            <w:hideMark/>
          </w:tcPr>
          <w:p w14:paraId="5ED2228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2,149.1 </w:t>
            </w:r>
          </w:p>
        </w:tc>
      </w:tr>
      <w:tr w:rsidR="005D5663" w:rsidRPr="00C02C86" w14:paraId="14F22156"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B205BB2"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მარტვილის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36A8F4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4,390.7 </w:t>
            </w:r>
          </w:p>
        </w:tc>
        <w:tc>
          <w:tcPr>
            <w:tcW w:w="445" w:type="pct"/>
            <w:tcBorders>
              <w:top w:val="nil"/>
              <w:left w:val="nil"/>
              <w:bottom w:val="dotted" w:sz="4" w:space="0" w:color="auto"/>
              <w:right w:val="dotted" w:sz="4" w:space="0" w:color="auto"/>
            </w:tcBorders>
            <w:shd w:val="clear" w:color="auto" w:fill="auto"/>
            <w:vAlign w:val="center"/>
            <w:hideMark/>
          </w:tcPr>
          <w:p w14:paraId="0A07B24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1,848.8 </w:t>
            </w:r>
          </w:p>
        </w:tc>
        <w:tc>
          <w:tcPr>
            <w:tcW w:w="423" w:type="pct"/>
            <w:tcBorders>
              <w:top w:val="nil"/>
              <w:left w:val="nil"/>
              <w:bottom w:val="dotted" w:sz="4" w:space="0" w:color="auto"/>
              <w:right w:val="dotted" w:sz="4" w:space="0" w:color="auto"/>
            </w:tcBorders>
            <w:shd w:val="clear" w:color="000000" w:fill="FFFFFF"/>
            <w:vAlign w:val="center"/>
            <w:hideMark/>
          </w:tcPr>
          <w:p w14:paraId="644ED73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175.0 </w:t>
            </w:r>
          </w:p>
        </w:tc>
        <w:tc>
          <w:tcPr>
            <w:tcW w:w="423" w:type="pct"/>
            <w:tcBorders>
              <w:top w:val="nil"/>
              <w:left w:val="nil"/>
              <w:bottom w:val="dotted" w:sz="4" w:space="0" w:color="auto"/>
              <w:right w:val="dotted" w:sz="4" w:space="0" w:color="auto"/>
            </w:tcBorders>
            <w:shd w:val="clear" w:color="000000" w:fill="FFFFFF"/>
            <w:vAlign w:val="center"/>
            <w:hideMark/>
          </w:tcPr>
          <w:p w14:paraId="3FA3EE4A"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14:paraId="0EF9706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259683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AFF250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4,215.7 </w:t>
            </w:r>
          </w:p>
        </w:tc>
        <w:tc>
          <w:tcPr>
            <w:tcW w:w="445" w:type="pct"/>
            <w:tcBorders>
              <w:top w:val="nil"/>
              <w:left w:val="nil"/>
              <w:bottom w:val="dotted" w:sz="4" w:space="0" w:color="auto"/>
              <w:right w:val="dotted" w:sz="4" w:space="0" w:color="auto"/>
            </w:tcBorders>
            <w:shd w:val="clear" w:color="000000" w:fill="FFFFFF"/>
            <w:vAlign w:val="center"/>
            <w:hideMark/>
          </w:tcPr>
          <w:p w14:paraId="793C2F5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1,761.2 </w:t>
            </w:r>
          </w:p>
        </w:tc>
      </w:tr>
      <w:tr w:rsidR="005D5663" w:rsidRPr="00C02C86" w14:paraId="52307B18"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7F5A135"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მესტიის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536343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6,855.1 </w:t>
            </w:r>
          </w:p>
        </w:tc>
        <w:tc>
          <w:tcPr>
            <w:tcW w:w="445" w:type="pct"/>
            <w:tcBorders>
              <w:top w:val="nil"/>
              <w:left w:val="nil"/>
              <w:bottom w:val="dotted" w:sz="4" w:space="0" w:color="auto"/>
              <w:right w:val="dotted" w:sz="4" w:space="0" w:color="auto"/>
            </w:tcBorders>
            <w:shd w:val="clear" w:color="auto" w:fill="auto"/>
            <w:vAlign w:val="center"/>
            <w:hideMark/>
          </w:tcPr>
          <w:p w14:paraId="5B7ED4A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1,106.8 </w:t>
            </w:r>
          </w:p>
        </w:tc>
        <w:tc>
          <w:tcPr>
            <w:tcW w:w="423" w:type="pct"/>
            <w:tcBorders>
              <w:top w:val="nil"/>
              <w:left w:val="nil"/>
              <w:bottom w:val="dotted" w:sz="4" w:space="0" w:color="auto"/>
              <w:right w:val="dotted" w:sz="4" w:space="0" w:color="auto"/>
            </w:tcBorders>
            <w:shd w:val="clear" w:color="000000" w:fill="FFFFFF"/>
            <w:vAlign w:val="center"/>
            <w:hideMark/>
          </w:tcPr>
          <w:p w14:paraId="2BB142B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140.0 </w:t>
            </w:r>
          </w:p>
        </w:tc>
        <w:tc>
          <w:tcPr>
            <w:tcW w:w="423" w:type="pct"/>
            <w:tcBorders>
              <w:top w:val="nil"/>
              <w:left w:val="nil"/>
              <w:bottom w:val="dotted" w:sz="4" w:space="0" w:color="auto"/>
              <w:right w:val="dotted" w:sz="4" w:space="0" w:color="auto"/>
            </w:tcBorders>
            <w:shd w:val="clear" w:color="000000" w:fill="FFFFFF"/>
            <w:vAlign w:val="center"/>
            <w:hideMark/>
          </w:tcPr>
          <w:p w14:paraId="4A585E5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70.2 </w:t>
            </w:r>
          </w:p>
        </w:tc>
        <w:tc>
          <w:tcPr>
            <w:tcW w:w="445" w:type="pct"/>
            <w:tcBorders>
              <w:top w:val="nil"/>
              <w:left w:val="nil"/>
              <w:bottom w:val="dotted" w:sz="4" w:space="0" w:color="auto"/>
              <w:right w:val="dotted" w:sz="4" w:space="0" w:color="auto"/>
            </w:tcBorders>
            <w:shd w:val="clear" w:color="000000" w:fill="FFFFFF"/>
            <w:vAlign w:val="center"/>
            <w:hideMark/>
          </w:tcPr>
          <w:p w14:paraId="3B27E18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1,300.0 </w:t>
            </w:r>
          </w:p>
        </w:tc>
        <w:tc>
          <w:tcPr>
            <w:tcW w:w="445" w:type="pct"/>
            <w:tcBorders>
              <w:top w:val="nil"/>
              <w:left w:val="nil"/>
              <w:bottom w:val="dotted" w:sz="4" w:space="0" w:color="auto"/>
              <w:right w:val="dotted" w:sz="4" w:space="0" w:color="auto"/>
            </w:tcBorders>
            <w:shd w:val="clear" w:color="000000" w:fill="FFFFFF"/>
            <w:vAlign w:val="center"/>
            <w:hideMark/>
          </w:tcPr>
          <w:p w14:paraId="0403110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251.9 </w:t>
            </w:r>
          </w:p>
        </w:tc>
        <w:tc>
          <w:tcPr>
            <w:tcW w:w="445" w:type="pct"/>
            <w:tcBorders>
              <w:top w:val="nil"/>
              <w:left w:val="nil"/>
              <w:bottom w:val="dotted" w:sz="4" w:space="0" w:color="auto"/>
              <w:right w:val="dotted" w:sz="4" w:space="0" w:color="auto"/>
            </w:tcBorders>
            <w:shd w:val="clear" w:color="000000" w:fill="FFFFFF"/>
            <w:vAlign w:val="center"/>
            <w:hideMark/>
          </w:tcPr>
          <w:p w14:paraId="04B0A9A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5,415.1 </w:t>
            </w:r>
          </w:p>
        </w:tc>
        <w:tc>
          <w:tcPr>
            <w:tcW w:w="445" w:type="pct"/>
            <w:tcBorders>
              <w:top w:val="nil"/>
              <w:left w:val="nil"/>
              <w:bottom w:val="dotted" w:sz="4" w:space="0" w:color="auto"/>
              <w:right w:val="dotted" w:sz="4" w:space="0" w:color="auto"/>
            </w:tcBorders>
            <w:shd w:val="clear" w:color="000000" w:fill="FFFFFF"/>
            <w:vAlign w:val="center"/>
            <w:hideMark/>
          </w:tcPr>
          <w:p w14:paraId="08697EC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784.7 </w:t>
            </w:r>
          </w:p>
        </w:tc>
      </w:tr>
      <w:tr w:rsidR="005D5663" w:rsidRPr="00C02C86" w14:paraId="3338D3B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8EF1E6A"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სენაკის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86E820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4,883.2 </w:t>
            </w:r>
          </w:p>
        </w:tc>
        <w:tc>
          <w:tcPr>
            <w:tcW w:w="445" w:type="pct"/>
            <w:tcBorders>
              <w:top w:val="nil"/>
              <w:left w:val="nil"/>
              <w:bottom w:val="dotted" w:sz="4" w:space="0" w:color="auto"/>
              <w:right w:val="dotted" w:sz="4" w:space="0" w:color="auto"/>
            </w:tcBorders>
            <w:shd w:val="clear" w:color="auto" w:fill="auto"/>
            <w:vAlign w:val="center"/>
            <w:hideMark/>
          </w:tcPr>
          <w:p w14:paraId="428019B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2,647.8 </w:t>
            </w:r>
          </w:p>
        </w:tc>
        <w:tc>
          <w:tcPr>
            <w:tcW w:w="423" w:type="pct"/>
            <w:tcBorders>
              <w:top w:val="nil"/>
              <w:left w:val="nil"/>
              <w:bottom w:val="dotted" w:sz="4" w:space="0" w:color="auto"/>
              <w:right w:val="dotted" w:sz="4" w:space="0" w:color="auto"/>
            </w:tcBorders>
            <w:shd w:val="clear" w:color="000000" w:fill="FFFFFF"/>
            <w:vAlign w:val="center"/>
            <w:hideMark/>
          </w:tcPr>
          <w:p w14:paraId="476872F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220.0 </w:t>
            </w:r>
          </w:p>
        </w:tc>
        <w:tc>
          <w:tcPr>
            <w:tcW w:w="423" w:type="pct"/>
            <w:tcBorders>
              <w:top w:val="nil"/>
              <w:left w:val="nil"/>
              <w:bottom w:val="dotted" w:sz="4" w:space="0" w:color="auto"/>
              <w:right w:val="dotted" w:sz="4" w:space="0" w:color="auto"/>
            </w:tcBorders>
            <w:shd w:val="clear" w:color="000000" w:fill="FFFFFF"/>
            <w:vAlign w:val="center"/>
            <w:hideMark/>
          </w:tcPr>
          <w:p w14:paraId="0D0EC7D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14:paraId="0B147A3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134.9 </w:t>
            </w:r>
          </w:p>
        </w:tc>
        <w:tc>
          <w:tcPr>
            <w:tcW w:w="445" w:type="pct"/>
            <w:tcBorders>
              <w:top w:val="nil"/>
              <w:left w:val="nil"/>
              <w:bottom w:val="dotted" w:sz="4" w:space="0" w:color="auto"/>
              <w:right w:val="dotted" w:sz="4" w:space="0" w:color="auto"/>
            </w:tcBorders>
            <w:shd w:val="clear" w:color="000000" w:fill="FFFFFF"/>
            <w:vAlign w:val="center"/>
            <w:hideMark/>
          </w:tcPr>
          <w:p w14:paraId="2BA148E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30.1 </w:t>
            </w:r>
          </w:p>
        </w:tc>
        <w:tc>
          <w:tcPr>
            <w:tcW w:w="445" w:type="pct"/>
            <w:tcBorders>
              <w:top w:val="nil"/>
              <w:left w:val="nil"/>
              <w:bottom w:val="dotted" w:sz="4" w:space="0" w:color="auto"/>
              <w:right w:val="dotted" w:sz="4" w:space="0" w:color="auto"/>
            </w:tcBorders>
            <w:shd w:val="clear" w:color="000000" w:fill="FFFFFF"/>
            <w:vAlign w:val="center"/>
            <w:hideMark/>
          </w:tcPr>
          <w:p w14:paraId="657787B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4,528.3 </w:t>
            </w:r>
          </w:p>
        </w:tc>
        <w:tc>
          <w:tcPr>
            <w:tcW w:w="445" w:type="pct"/>
            <w:tcBorders>
              <w:top w:val="nil"/>
              <w:left w:val="nil"/>
              <w:bottom w:val="dotted" w:sz="4" w:space="0" w:color="auto"/>
              <w:right w:val="dotted" w:sz="4" w:space="0" w:color="auto"/>
            </w:tcBorders>
            <w:shd w:val="clear" w:color="000000" w:fill="FFFFFF"/>
            <w:vAlign w:val="center"/>
            <w:hideMark/>
          </w:tcPr>
          <w:p w14:paraId="359F16C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2,507.9 </w:t>
            </w:r>
          </w:p>
        </w:tc>
      </w:tr>
      <w:tr w:rsidR="005D5663" w:rsidRPr="00C02C86" w14:paraId="4A1FFA25"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61DDE28"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ჩხოროწყუს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2E0687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3,541.2 </w:t>
            </w:r>
          </w:p>
        </w:tc>
        <w:tc>
          <w:tcPr>
            <w:tcW w:w="445" w:type="pct"/>
            <w:tcBorders>
              <w:top w:val="nil"/>
              <w:left w:val="nil"/>
              <w:bottom w:val="dotted" w:sz="4" w:space="0" w:color="auto"/>
              <w:right w:val="dotted" w:sz="4" w:space="0" w:color="auto"/>
            </w:tcBorders>
            <w:shd w:val="clear" w:color="auto" w:fill="auto"/>
            <w:vAlign w:val="center"/>
            <w:hideMark/>
          </w:tcPr>
          <w:p w14:paraId="561579F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762.5 </w:t>
            </w:r>
          </w:p>
        </w:tc>
        <w:tc>
          <w:tcPr>
            <w:tcW w:w="423" w:type="pct"/>
            <w:tcBorders>
              <w:top w:val="nil"/>
              <w:left w:val="nil"/>
              <w:bottom w:val="dotted" w:sz="4" w:space="0" w:color="auto"/>
              <w:right w:val="dotted" w:sz="4" w:space="0" w:color="auto"/>
            </w:tcBorders>
            <w:shd w:val="clear" w:color="000000" w:fill="FFFFFF"/>
            <w:vAlign w:val="center"/>
            <w:hideMark/>
          </w:tcPr>
          <w:p w14:paraId="10F4206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195.0 </w:t>
            </w:r>
          </w:p>
        </w:tc>
        <w:tc>
          <w:tcPr>
            <w:tcW w:w="423" w:type="pct"/>
            <w:tcBorders>
              <w:top w:val="nil"/>
              <w:left w:val="nil"/>
              <w:bottom w:val="dotted" w:sz="4" w:space="0" w:color="auto"/>
              <w:right w:val="dotted" w:sz="4" w:space="0" w:color="auto"/>
            </w:tcBorders>
            <w:shd w:val="clear" w:color="000000" w:fill="FFFFFF"/>
            <w:vAlign w:val="center"/>
            <w:hideMark/>
          </w:tcPr>
          <w:p w14:paraId="008B7041"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97.8 </w:t>
            </w:r>
          </w:p>
        </w:tc>
        <w:tc>
          <w:tcPr>
            <w:tcW w:w="445" w:type="pct"/>
            <w:tcBorders>
              <w:top w:val="nil"/>
              <w:left w:val="nil"/>
              <w:bottom w:val="dotted" w:sz="4" w:space="0" w:color="auto"/>
              <w:right w:val="dotted" w:sz="4" w:space="0" w:color="auto"/>
            </w:tcBorders>
            <w:shd w:val="clear" w:color="000000" w:fill="FFFFFF"/>
            <w:vAlign w:val="center"/>
            <w:hideMark/>
          </w:tcPr>
          <w:p w14:paraId="005E0B8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350.0 </w:t>
            </w:r>
          </w:p>
        </w:tc>
        <w:tc>
          <w:tcPr>
            <w:tcW w:w="445" w:type="pct"/>
            <w:tcBorders>
              <w:top w:val="nil"/>
              <w:left w:val="nil"/>
              <w:bottom w:val="dotted" w:sz="4" w:space="0" w:color="auto"/>
              <w:right w:val="dotted" w:sz="4" w:space="0" w:color="auto"/>
            </w:tcBorders>
            <w:shd w:val="clear" w:color="000000" w:fill="FFFFFF"/>
            <w:vAlign w:val="center"/>
            <w:hideMark/>
          </w:tcPr>
          <w:p w14:paraId="32EC664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70.1 </w:t>
            </w:r>
          </w:p>
        </w:tc>
        <w:tc>
          <w:tcPr>
            <w:tcW w:w="445" w:type="pct"/>
            <w:tcBorders>
              <w:top w:val="nil"/>
              <w:left w:val="nil"/>
              <w:bottom w:val="dotted" w:sz="4" w:space="0" w:color="auto"/>
              <w:right w:val="dotted" w:sz="4" w:space="0" w:color="auto"/>
            </w:tcBorders>
            <w:shd w:val="clear" w:color="000000" w:fill="FFFFFF"/>
            <w:vAlign w:val="center"/>
            <w:hideMark/>
          </w:tcPr>
          <w:p w14:paraId="321C6DE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2,996.2 </w:t>
            </w:r>
          </w:p>
        </w:tc>
        <w:tc>
          <w:tcPr>
            <w:tcW w:w="445" w:type="pct"/>
            <w:tcBorders>
              <w:top w:val="nil"/>
              <w:left w:val="nil"/>
              <w:bottom w:val="dotted" w:sz="4" w:space="0" w:color="auto"/>
              <w:right w:val="dotted" w:sz="4" w:space="0" w:color="auto"/>
            </w:tcBorders>
            <w:shd w:val="clear" w:color="000000" w:fill="FFFFFF"/>
            <w:vAlign w:val="center"/>
            <w:hideMark/>
          </w:tcPr>
          <w:p w14:paraId="07B1C6B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594.6 </w:t>
            </w:r>
          </w:p>
        </w:tc>
      </w:tr>
      <w:tr w:rsidR="005D5663" w:rsidRPr="00C02C86" w14:paraId="427EB76E"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7CC3DB9"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წალენჯიხის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168CBB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3,307.3 </w:t>
            </w:r>
          </w:p>
        </w:tc>
        <w:tc>
          <w:tcPr>
            <w:tcW w:w="445" w:type="pct"/>
            <w:tcBorders>
              <w:top w:val="nil"/>
              <w:left w:val="nil"/>
              <w:bottom w:val="dotted" w:sz="4" w:space="0" w:color="auto"/>
              <w:right w:val="dotted" w:sz="4" w:space="0" w:color="auto"/>
            </w:tcBorders>
            <w:shd w:val="clear" w:color="auto" w:fill="auto"/>
            <w:vAlign w:val="center"/>
            <w:hideMark/>
          </w:tcPr>
          <w:p w14:paraId="2C5BAF0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397.2 </w:t>
            </w:r>
          </w:p>
        </w:tc>
        <w:tc>
          <w:tcPr>
            <w:tcW w:w="423" w:type="pct"/>
            <w:tcBorders>
              <w:top w:val="nil"/>
              <w:left w:val="nil"/>
              <w:bottom w:val="dotted" w:sz="4" w:space="0" w:color="auto"/>
              <w:right w:val="dotted" w:sz="4" w:space="0" w:color="auto"/>
            </w:tcBorders>
            <w:shd w:val="clear" w:color="000000" w:fill="FFFFFF"/>
            <w:vAlign w:val="center"/>
            <w:hideMark/>
          </w:tcPr>
          <w:p w14:paraId="5455817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225.0 </w:t>
            </w:r>
          </w:p>
        </w:tc>
        <w:tc>
          <w:tcPr>
            <w:tcW w:w="423" w:type="pct"/>
            <w:tcBorders>
              <w:top w:val="nil"/>
              <w:left w:val="nil"/>
              <w:bottom w:val="dotted" w:sz="4" w:space="0" w:color="auto"/>
              <w:right w:val="dotted" w:sz="4" w:space="0" w:color="auto"/>
            </w:tcBorders>
            <w:shd w:val="clear" w:color="000000" w:fill="FFFFFF"/>
            <w:vAlign w:val="center"/>
            <w:hideMark/>
          </w:tcPr>
          <w:p w14:paraId="6F53CDB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112.8 </w:t>
            </w:r>
          </w:p>
        </w:tc>
        <w:tc>
          <w:tcPr>
            <w:tcW w:w="445" w:type="pct"/>
            <w:tcBorders>
              <w:top w:val="nil"/>
              <w:left w:val="nil"/>
              <w:bottom w:val="dotted" w:sz="4" w:space="0" w:color="auto"/>
              <w:right w:val="dotted" w:sz="4" w:space="0" w:color="auto"/>
            </w:tcBorders>
            <w:shd w:val="clear" w:color="000000" w:fill="FFFFFF"/>
            <w:vAlign w:val="center"/>
            <w:hideMark/>
          </w:tcPr>
          <w:p w14:paraId="7D07B8C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94.6 </w:t>
            </w:r>
          </w:p>
        </w:tc>
        <w:tc>
          <w:tcPr>
            <w:tcW w:w="445" w:type="pct"/>
            <w:tcBorders>
              <w:top w:val="nil"/>
              <w:left w:val="nil"/>
              <w:bottom w:val="dotted" w:sz="4" w:space="0" w:color="auto"/>
              <w:right w:val="dotted" w:sz="4" w:space="0" w:color="auto"/>
            </w:tcBorders>
            <w:shd w:val="clear" w:color="000000" w:fill="FFFFFF"/>
            <w:vAlign w:val="center"/>
            <w:hideMark/>
          </w:tcPr>
          <w:p w14:paraId="2C4969B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94.6 </w:t>
            </w:r>
          </w:p>
        </w:tc>
        <w:tc>
          <w:tcPr>
            <w:tcW w:w="445" w:type="pct"/>
            <w:tcBorders>
              <w:top w:val="nil"/>
              <w:left w:val="nil"/>
              <w:bottom w:val="dotted" w:sz="4" w:space="0" w:color="auto"/>
              <w:right w:val="dotted" w:sz="4" w:space="0" w:color="auto"/>
            </w:tcBorders>
            <w:shd w:val="clear" w:color="000000" w:fill="FFFFFF"/>
            <w:vAlign w:val="center"/>
            <w:hideMark/>
          </w:tcPr>
          <w:p w14:paraId="176951D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2,987.7 </w:t>
            </w:r>
          </w:p>
        </w:tc>
        <w:tc>
          <w:tcPr>
            <w:tcW w:w="445" w:type="pct"/>
            <w:tcBorders>
              <w:top w:val="nil"/>
              <w:left w:val="nil"/>
              <w:bottom w:val="dotted" w:sz="4" w:space="0" w:color="auto"/>
              <w:right w:val="dotted" w:sz="4" w:space="0" w:color="auto"/>
            </w:tcBorders>
            <w:shd w:val="clear" w:color="000000" w:fill="FFFFFF"/>
            <w:vAlign w:val="center"/>
            <w:hideMark/>
          </w:tcPr>
          <w:p w14:paraId="3E75A66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189.8 </w:t>
            </w:r>
          </w:p>
        </w:tc>
      </w:tr>
      <w:tr w:rsidR="005D5663" w:rsidRPr="00C02C86" w14:paraId="1FE4DC2F"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24FDF44"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ხობის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D34E13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3,967.5 </w:t>
            </w:r>
          </w:p>
        </w:tc>
        <w:tc>
          <w:tcPr>
            <w:tcW w:w="445" w:type="pct"/>
            <w:tcBorders>
              <w:top w:val="nil"/>
              <w:left w:val="nil"/>
              <w:bottom w:val="dotted" w:sz="4" w:space="0" w:color="auto"/>
              <w:right w:val="dotted" w:sz="4" w:space="0" w:color="auto"/>
            </w:tcBorders>
            <w:shd w:val="clear" w:color="auto" w:fill="auto"/>
            <w:vAlign w:val="center"/>
            <w:hideMark/>
          </w:tcPr>
          <w:p w14:paraId="10AFABB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1,935.3 </w:t>
            </w:r>
          </w:p>
        </w:tc>
        <w:tc>
          <w:tcPr>
            <w:tcW w:w="423" w:type="pct"/>
            <w:tcBorders>
              <w:top w:val="nil"/>
              <w:left w:val="nil"/>
              <w:bottom w:val="dotted" w:sz="4" w:space="0" w:color="auto"/>
              <w:right w:val="dotted" w:sz="4" w:space="0" w:color="auto"/>
            </w:tcBorders>
            <w:shd w:val="clear" w:color="000000" w:fill="FFFFFF"/>
            <w:vAlign w:val="center"/>
            <w:hideMark/>
          </w:tcPr>
          <w:p w14:paraId="3E5BEEB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235.0 </w:t>
            </w:r>
          </w:p>
        </w:tc>
        <w:tc>
          <w:tcPr>
            <w:tcW w:w="423" w:type="pct"/>
            <w:tcBorders>
              <w:top w:val="nil"/>
              <w:left w:val="nil"/>
              <w:bottom w:val="dotted" w:sz="4" w:space="0" w:color="auto"/>
              <w:right w:val="dotted" w:sz="4" w:space="0" w:color="auto"/>
            </w:tcBorders>
            <w:shd w:val="clear" w:color="000000" w:fill="FFFFFF"/>
            <w:vAlign w:val="center"/>
            <w:hideMark/>
          </w:tcPr>
          <w:p w14:paraId="67E29F4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117.6 </w:t>
            </w:r>
          </w:p>
        </w:tc>
        <w:tc>
          <w:tcPr>
            <w:tcW w:w="445" w:type="pct"/>
            <w:tcBorders>
              <w:top w:val="nil"/>
              <w:left w:val="nil"/>
              <w:bottom w:val="dotted" w:sz="4" w:space="0" w:color="auto"/>
              <w:right w:val="dotted" w:sz="4" w:space="0" w:color="auto"/>
            </w:tcBorders>
            <w:shd w:val="clear" w:color="000000" w:fill="FFFFFF"/>
            <w:vAlign w:val="center"/>
            <w:hideMark/>
          </w:tcPr>
          <w:p w14:paraId="7C053FB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06ADA1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E3CEF8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3,732.5 </w:t>
            </w:r>
          </w:p>
        </w:tc>
        <w:tc>
          <w:tcPr>
            <w:tcW w:w="445" w:type="pct"/>
            <w:tcBorders>
              <w:top w:val="nil"/>
              <w:left w:val="nil"/>
              <w:bottom w:val="dotted" w:sz="4" w:space="0" w:color="auto"/>
              <w:right w:val="dotted" w:sz="4" w:space="0" w:color="auto"/>
            </w:tcBorders>
            <w:shd w:val="clear" w:color="000000" w:fill="FFFFFF"/>
            <w:vAlign w:val="center"/>
            <w:hideMark/>
          </w:tcPr>
          <w:p w14:paraId="12BE0C2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1,817.7 </w:t>
            </w:r>
          </w:p>
        </w:tc>
      </w:tr>
      <w:tr w:rsidR="005D5663" w:rsidRPr="00C02C86" w14:paraId="597C4062"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9DFAA67"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შიდა</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ქართლის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0498F528"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35,050.3 </w:t>
            </w:r>
          </w:p>
        </w:tc>
        <w:tc>
          <w:tcPr>
            <w:tcW w:w="445" w:type="pct"/>
            <w:tcBorders>
              <w:top w:val="nil"/>
              <w:left w:val="nil"/>
              <w:bottom w:val="dotted" w:sz="4" w:space="0" w:color="auto"/>
              <w:right w:val="dotted" w:sz="4" w:space="0" w:color="auto"/>
            </w:tcBorders>
            <w:shd w:val="clear" w:color="auto" w:fill="auto"/>
            <w:vAlign w:val="center"/>
            <w:hideMark/>
          </w:tcPr>
          <w:p w14:paraId="7B01BACC"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12,453.6 </w:t>
            </w:r>
          </w:p>
        </w:tc>
        <w:tc>
          <w:tcPr>
            <w:tcW w:w="423" w:type="pct"/>
            <w:tcBorders>
              <w:top w:val="nil"/>
              <w:left w:val="nil"/>
              <w:bottom w:val="dotted" w:sz="4" w:space="0" w:color="auto"/>
              <w:right w:val="dotted" w:sz="4" w:space="0" w:color="auto"/>
            </w:tcBorders>
            <w:shd w:val="clear" w:color="000000" w:fill="FFFFFF"/>
            <w:vAlign w:val="center"/>
            <w:hideMark/>
          </w:tcPr>
          <w:p w14:paraId="0C6817F4"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1,210.0 </w:t>
            </w:r>
          </w:p>
        </w:tc>
        <w:tc>
          <w:tcPr>
            <w:tcW w:w="423" w:type="pct"/>
            <w:tcBorders>
              <w:top w:val="nil"/>
              <w:left w:val="nil"/>
              <w:bottom w:val="dotted" w:sz="4" w:space="0" w:color="auto"/>
              <w:right w:val="dotted" w:sz="4" w:space="0" w:color="auto"/>
            </w:tcBorders>
            <w:shd w:val="clear" w:color="000000" w:fill="FFFFFF"/>
            <w:vAlign w:val="center"/>
            <w:hideMark/>
          </w:tcPr>
          <w:p w14:paraId="106B983A"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604.8 </w:t>
            </w:r>
          </w:p>
        </w:tc>
        <w:tc>
          <w:tcPr>
            <w:tcW w:w="445" w:type="pct"/>
            <w:tcBorders>
              <w:top w:val="nil"/>
              <w:left w:val="nil"/>
              <w:bottom w:val="dotted" w:sz="4" w:space="0" w:color="auto"/>
              <w:right w:val="dotted" w:sz="4" w:space="0" w:color="auto"/>
            </w:tcBorders>
            <w:shd w:val="clear" w:color="000000" w:fill="FFFFFF"/>
            <w:vAlign w:val="center"/>
            <w:hideMark/>
          </w:tcPr>
          <w:p w14:paraId="0ABB9F79"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6,500.0 </w:t>
            </w:r>
          </w:p>
        </w:tc>
        <w:tc>
          <w:tcPr>
            <w:tcW w:w="445" w:type="pct"/>
            <w:tcBorders>
              <w:top w:val="nil"/>
              <w:left w:val="nil"/>
              <w:bottom w:val="dotted" w:sz="4" w:space="0" w:color="auto"/>
              <w:right w:val="dotted" w:sz="4" w:space="0" w:color="auto"/>
            </w:tcBorders>
            <w:shd w:val="clear" w:color="000000" w:fill="FFFFFF"/>
            <w:vAlign w:val="center"/>
            <w:hideMark/>
          </w:tcPr>
          <w:p w14:paraId="5AE1937C"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3,235.6 </w:t>
            </w:r>
          </w:p>
        </w:tc>
        <w:tc>
          <w:tcPr>
            <w:tcW w:w="445" w:type="pct"/>
            <w:tcBorders>
              <w:top w:val="nil"/>
              <w:left w:val="nil"/>
              <w:bottom w:val="dotted" w:sz="4" w:space="0" w:color="auto"/>
              <w:right w:val="dotted" w:sz="4" w:space="0" w:color="auto"/>
            </w:tcBorders>
            <w:shd w:val="clear" w:color="000000" w:fill="FFFFFF"/>
            <w:vAlign w:val="center"/>
            <w:hideMark/>
          </w:tcPr>
          <w:p w14:paraId="1AE3F489"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27,340.3 </w:t>
            </w:r>
          </w:p>
        </w:tc>
        <w:tc>
          <w:tcPr>
            <w:tcW w:w="445" w:type="pct"/>
            <w:tcBorders>
              <w:top w:val="nil"/>
              <w:left w:val="nil"/>
              <w:bottom w:val="dotted" w:sz="4" w:space="0" w:color="auto"/>
              <w:right w:val="dotted" w:sz="4" w:space="0" w:color="auto"/>
            </w:tcBorders>
            <w:shd w:val="clear" w:color="000000" w:fill="FFFFFF"/>
            <w:vAlign w:val="center"/>
            <w:hideMark/>
          </w:tcPr>
          <w:p w14:paraId="3628E23E"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8,613.2 </w:t>
            </w:r>
          </w:p>
        </w:tc>
      </w:tr>
      <w:tr w:rsidR="005D5663" w:rsidRPr="00C02C86" w14:paraId="246D8926"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EBEE3F8"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გორის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C3C57F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10,761.1 </w:t>
            </w:r>
          </w:p>
        </w:tc>
        <w:tc>
          <w:tcPr>
            <w:tcW w:w="445" w:type="pct"/>
            <w:tcBorders>
              <w:top w:val="nil"/>
              <w:left w:val="nil"/>
              <w:bottom w:val="dotted" w:sz="4" w:space="0" w:color="auto"/>
              <w:right w:val="dotted" w:sz="4" w:space="0" w:color="auto"/>
            </w:tcBorders>
            <w:shd w:val="clear" w:color="auto" w:fill="auto"/>
            <w:vAlign w:val="center"/>
            <w:hideMark/>
          </w:tcPr>
          <w:p w14:paraId="420690E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3,689.1 </w:t>
            </w:r>
          </w:p>
        </w:tc>
        <w:tc>
          <w:tcPr>
            <w:tcW w:w="423" w:type="pct"/>
            <w:tcBorders>
              <w:top w:val="nil"/>
              <w:left w:val="nil"/>
              <w:bottom w:val="dotted" w:sz="4" w:space="0" w:color="auto"/>
              <w:right w:val="dotted" w:sz="4" w:space="0" w:color="auto"/>
            </w:tcBorders>
            <w:shd w:val="clear" w:color="000000" w:fill="FFFFFF"/>
            <w:vAlign w:val="center"/>
            <w:hideMark/>
          </w:tcPr>
          <w:p w14:paraId="10F15A9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335.0 </w:t>
            </w:r>
          </w:p>
        </w:tc>
        <w:tc>
          <w:tcPr>
            <w:tcW w:w="423" w:type="pct"/>
            <w:tcBorders>
              <w:top w:val="nil"/>
              <w:left w:val="nil"/>
              <w:bottom w:val="dotted" w:sz="4" w:space="0" w:color="auto"/>
              <w:right w:val="dotted" w:sz="4" w:space="0" w:color="auto"/>
            </w:tcBorders>
            <w:shd w:val="clear" w:color="000000" w:fill="FFFFFF"/>
            <w:vAlign w:val="center"/>
            <w:hideMark/>
          </w:tcPr>
          <w:p w14:paraId="162D0B9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167.4 </w:t>
            </w:r>
          </w:p>
        </w:tc>
        <w:tc>
          <w:tcPr>
            <w:tcW w:w="445" w:type="pct"/>
            <w:tcBorders>
              <w:top w:val="nil"/>
              <w:left w:val="nil"/>
              <w:bottom w:val="dotted" w:sz="4" w:space="0" w:color="auto"/>
              <w:right w:val="dotted" w:sz="4" w:space="0" w:color="auto"/>
            </w:tcBorders>
            <w:shd w:val="clear" w:color="000000" w:fill="FFFFFF"/>
            <w:vAlign w:val="center"/>
            <w:hideMark/>
          </w:tcPr>
          <w:p w14:paraId="5921F37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230.0 </w:t>
            </w:r>
          </w:p>
        </w:tc>
        <w:tc>
          <w:tcPr>
            <w:tcW w:w="445" w:type="pct"/>
            <w:tcBorders>
              <w:top w:val="nil"/>
              <w:left w:val="nil"/>
              <w:bottom w:val="dotted" w:sz="4" w:space="0" w:color="auto"/>
              <w:right w:val="dotted" w:sz="4" w:space="0" w:color="auto"/>
            </w:tcBorders>
            <w:shd w:val="clear" w:color="000000" w:fill="FFFFFF"/>
            <w:vAlign w:val="center"/>
            <w:hideMark/>
          </w:tcPr>
          <w:p w14:paraId="06873AF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CEDB17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10,196.1 </w:t>
            </w:r>
          </w:p>
        </w:tc>
        <w:tc>
          <w:tcPr>
            <w:tcW w:w="445" w:type="pct"/>
            <w:tcBorders>
              <w:top w:val="nil"/>
              <w:left w:val="nil"/>
              <w:bottom w:val="dotted" w:sz="4" w:space="0" w:color="auto"/>
              <w:right w:val="dotted" w:sz="4" w:space="0" w:color="auto"/>
            </w:tcBorders>
            <w:shd w:val="clear" w:color="000000" w:fill="FFFFFF"/>
            <w:vAlign w:val="center"/>
            <w:hideMark/>
          </w:tcPr>
          <w:p w14:paraId="15BD90E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3,521.7 </w:t>
            </w:r>
          </w:p>
        </w:tc>
      </w:tr>
      <w:tr w:rsidR="005D5663" w:rsidRPr="00C02C86" w14:paraId="1AABE3D5"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933415C"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ერედვის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E5F35F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2,222.0 </w:t>
            </w:r>
          </w:p>
        </w:tc>
        <w:tc>
          <w:tcPr>
            <w:tcW w:w="445" w:type="pct"/>
            <w:tcBorders>
              <w:top w:val="nil"/>
              <w:left w:val="nil"/>
              <w:bottom w:val="dotted" w:sz="4" w:space="0" w:color="auto"/>
              <w:right w:val="dotted" w:sz="4" w:space="0" w:color="auto"/>
            </w:tcBorders>
            <w:shd w:val="clear" w:color="auto" w:fill="auto"/>
            <w:vAlign w:val="center"/>
            <w:hideMark/>
          </w:tcPr>
          <w:p w14:paraId="05A74DB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1,211.2 </w:t>
            </w:r>
          </w:p>
        </w:tc>
        <w:tc>
          <w:tcPr>
            <w:tcW w:w="423" w:type="pct"/>
            <w:tcBorders>
              <w:top w:val="nil"/>
              <w:left w:val="nil"/>
              <w:bottom w:val="dotted" w:sz="4" w:space="0" w:color="auto"/>
              <w:right w:val="dotted" w:sz="4" w:space="0" w:color="auto"/>
            </w:tcBorders>
            <w:shd w:val="clear" w:color="000000" w:fill="FFFFFF"/>
            <w:vAlign w:val="center"/>
            <w:hideMark/>
          </w:tcPr>
          <w:p w14:paraId="7E5DCD74"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55.0 </w:t>
            </w:r>
          </w:p>
        </w:tc>
        <w:tc>
          <w:tcPr>
            <w:tcW w:w="423" w:type="pct"/>
            <w:tcBorders>
              <w:top w:val="nil"/>
              <w:left w:val="nil"/>
              <w:bottom w:val="dotted" w:sz="4" w:space="0" w:color="auto"/>
              <w:right w:val="dotted" w:sz="4" w:space="0" w:color="auto"/>
            </w:tcBorders>
            <w:shd w:val="clear" w:color="000000" w:fill="FFFFFF"/>
            <w:vAlign w:val="center"/>
            <w:hideMark/>
          </w:tcPr>
          <w:p w14:paraId="6F9FE921"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27.6 </w:t>
            </w:r>
          </w:p>
        </w:tc>
        <w:tc>
          <w:tcPr>
            <w:tcW w:w="445" w:type="pct"/>
            <w:tcBorders>
              <w:top w:val="nil"/>
              <w:left w:val="nil"/>
              <w:bottom w:val="dotted" w:sz="4" w:space="0" w:color="auto"/>
              <w:right w:val="dotted" w:sz="4" w:space="0" w:color="auto"/>
            </w:tcBorders>
            <w:shd w:val="clear" w:color="000000" w:fill="FFFFFF"/>
            <w:vAlign w:val="center"/>
            <w:hideMark/>
          </w:tcPr>
          <w:p w14:paraId="64BF78E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2,167.0 </w:t>
            </w:r>
          </w:p>
        </w:tc>
        <w:tc>
          <w:tcPr>
            <w:tcW w:w="445" w:type="pct"/>
            <w:tcBorders>
              <w:top w:val="nil"/>
              <w:left w:val="nil"/>
              <w:bottom w:val="dotted" w:sz="4" w:space="0" w:color="auto"/>
              <w:right w:val="dotted" w:sz="4" w:space="0" w:color="auto"/>
            </w:tcBorders>
            <w:shd w:val="clear" w:color="000000" w:fill="FFFFFF"/>
            <w:vAlign w:val="center"/>
            <w:hideMark/>
          </w:tcPr>
          <w:p w14:paraId="208EB8C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1,183.6 </w:t>
            </w:r>
          </w:p>
        </w:tc>
        <w:tc>
          <w:tcPr>
            <w:tcW w:w="445" w:type="pct"/>
            <w:tcBorders>
              <w:top w:val="nil"/>
              <w:left w:val="nil"/>
              <w:bottom w:val="dotted" w:sz="4" w:space="0" w:color="auto"/>
              <w:right w:val="dotted" w:sz="4" w:space="0" w:color="auto"/>
            </w:tcBorders>
            <w:shd w:val="clear" w:color="000000" w:fill="FFFFFF"/>
            <w:vAlign w:val="center"/>
            <w:hideMark/>
          </w:tcPr>
          <w:p w14:paraId="1E54336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F444F8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3C6D1C4E"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F502A89"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ქურთის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17CA08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2,388.0 </w:t>
            </w:r>
          </w:p>
        </w:tc>
        <w:tc>
          <w:tcPr>
            <w:tcW w:w="445" w:type="pct"/>
            <w:tcBorders>
              <w:top w:val="nil"/>
              <w:left w:val="nil"/>
              <w:bottom w:val="dotted" w:sz="4" w:space="0" w:color="auto"/>
              <w:right w:val="dotted" w:sz="4" w:space="0" w:color="auto"/>
            </w:tcBorders>
            <w:shd w:val="clear" w:color="auto" w:fill="auto"/>
            <w:vAlign w:val="center"/>
            <w:hideMark/>
          </w:tcPr>
          <w:p w14:paraId="35278EA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1,194.0 </w:t>
            </w:r>
          </w:p>
        </w:tc>
        <w:tc>
          <w:tcPr>
            <w:tcW w:w="423" w:type="pct"/>
            <w:tcBorders>
              <w:top w:val="nil"/>
              <w:left w:val="nil"/>
              <w:bottom w:val="dotted" w:sz="4" w:space="0" w:color="auto"/>
              <w:right w:val="dotted" w:sz="4" w:space="0" w:color="auto"/>
            </w:tcBorders>
            <w:shd w:val="clear" w:color="000000" w:fill="FFFFFF"/>
            <w:vAlign w:val="center"/>
            <w:hideMark/>
          </w:tcPr>
          <w:p w14:paraId="499838D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100.0 </w:t>
            </w:r>
          </w:p>
        </w:tc>
        <w:tc>
          <w:tcPr>
            <w:tcW w:w="423" w:type="pct"/>
            <w:tcBorders>
              <w:top w:val="nil"/>
              <w:left w:val="nil"/>
              <w:bottom w:val="dotted" w:sz="4" w:space="0" w:color="auto"/>
              <w:right w:val="dotted" w:sz="4" w:space="0" w:color="auto"/>
            </w:tcBorders>
            <w:shd w:val="clear" w:color="000000" w:fill="FFFFFF"/>
            <w:vAlign w:val="center"/>
            <w:hideMark/>
          </w:tcPr>
          <w:p w14:paraId="6FC9755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49.8 </w:t>
            </w:r>
          </w:p>
        </w:tc>
        <w:tc>
          <w:tcPr>
            <w:tcW w:w="445" w:type="pct"/>
            <w:tcBorders>
              <w:top w:val="nil"/>
              <w:left w:val="nil"/>
              <w:bottom w:val="dotted" w:sz="4" w:space="0" w:color="auto"/>
              <w:right w:val="dotted" w:sz="4" w:space="0" w:color="auto"/>
            </w:tcBorders>
            <w:shd w:val="clear" w:color="000000" w:fill="FFFFFF"/>
            <w:vAlign w:val="center"/>
            <w:hideMark/>
          </w:tcPr>
          <w:p w14:paraId="1EA726E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2,288.0 </w:t>
            </w:r>
          </w:p>
        </w:tc>
        <w:tc>
          <w:tcPr>
            <w:tcW w:w="445" w:type="pct"/>
            <w:tcBorders>
              <w:top w:val="nil"/>
              <w:left w:val="nil"/>
              <w:bottom w:val="dotted" w:sz="4" w:space="0" w:color="auto"/>
              <w:right w:val="dotted" w:sz="4" w:space="0" w:color="auto"/>
            </w:tcBorders>
            <w:shd w:val="clear" w:color="000000" w:fill="FFFFFF"/>
            <w:vAlign w:val="center"/>
            <w:hideMark/>
          </w:tcPr>
          <w:p w14:paraId="0D8D456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1,144.2 </w:t>
            </w:r>
          </w:p>
        </w:tc>
        <w:tc>
          <w:tcPr>
            <w:tcW w:w="445" w:type="pct"/>
            <w:tcBorders>
              <w:top w:val="nil"/>
              <w:left w:val="nil"/>
              <w:bottom w:val="dotted" w:sz="4" w:space="0" w:color="auto"/>
              <w:right w:val="dotted" w:sz="4" w:space="0" w:color="auto"/>
            </w:tcBorders>
            <w:shd w:val="clear" w:color="000000" w:fill="FFFFFF"/>
            <w:vAlign w:val="center"/>
            <w:hideMark/>
          </w:tcPr>
          <w:p w14:paraId="7FACBBE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0B0DF2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13093C53"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0E3A6F7"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ქარელის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889284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6,089.3 </w:t>
            </w:r>
          </w:p>
        </w:tc>
        <w:tc>
          <w:tcPr>
            <w:tcW w:w="445" w:type="pct"/>
            <w:tcBorders>
              <w:top w:val="nil"/>
              <w:left w:val="nil"/>
              <w:bottom w:val="dotted" w:sz="4" w:space="0" w:color="auto"/>
              <w:right w:val="dotted" w:sz="4" w:space="0" w:color="auto"/>
            </w:tcBorders>
            <w:shd w:val="clear" w:color="auto" w:fill="auto"/>
            <w:vAlign w:val="center"/>
            <w:hideMark/>
          </w:tcPr>
          <w:p w14:paraId="40DAD76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1,324.9 </w:t>
            </w:r>
          </w:p>
        </w:tc>
        <w:tc>
          <w:tcPr>
            <w:tcW w:w="423" w:type="pct"/>
            <w:tcBorders>
              <w:top w:val="nil"/>
              <w:left w:val="nil"/>
              <w:bottom w:val="dotted" w:sz="4" w:space="0" w:color="auto"/>
              <w:right w:val="dotted" w:sz="4" w:space="0" w:color="auto"/>
            </w:tcBorders>
            <w:shd w:val="clear" w:color="000000" w:fill="FFFFFF"/>
            <w:vAlign w:val="center"/>
            <w:hideMark/>
          </w:tcPr>
          <w:p w14:paraId="26865978"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240.0 </w:t>
            </w:r>
          </w:p>
        </w:tc>
        <w:tc>
          <w:tcPr>
            <w:tcW w:w="423" w:type="pct"/>
            <w:tcBorders>
              <w:top w:val="nil"/>
              <w:left w:val="nil"/>
              <w:bottom w:val="dotted" w:sz="4" w:space="0" w:color="auto"/>
              <w:right w:val="dotted" w:sz="4" w:space="0" w:color="auto"/>
            </w:tcBorders>
            <w:shd w:val="clear" w:color="000000" w:fill="FFFFFF"/>
            <w:vAlign w:val="center"/>
            <w:hideMark/>
          </w:tcPr>
          <w:p w14:paraId="0B231C4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14:paraId="5D006E7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499A3B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529917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5,849.3 </w:t>
            </w:r>
          </w:p>
        </w:tc>
        <w:tc>
          <w:tcPr>
            <w:tcW w:w="445" w:type="pct"/>
            <w:tcBorders>
              <w:top w:val="nil"/>
              <w:left w:val="nil"/>
              <w:bottom w:val="dotted" w:sz="4" w:space="0" w:color="auto"/>
              <w:right w:val="dotted" w:sz="4" w:space="0" w:color="auto"/>
            </w:tcBorders>
            <w:shd w:val="clear" w:color="000000" w:fill="FFFFFF"/>
            <w:vAlign w:val="center"/>
            <w:hideMark/>
          </w:tcPr>
          <w:p w14:paraId="66BD9BA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1,204.9 </w:t>
            </w:r>
          </w:p>
        </w:tc>
      </w:tr>
      <w:tr w:rsidR="005D5663" w:rsidRPr="00C02C86" w14:paraId="2445EAF8"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45BE9C8"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კასპის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5248F4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5,414.6 </w:t>
            </w:r>
          </w:p>
        </w:tc>
        <w:tc>
          <w:tcPr>
            <w:tcW w:w="445" w:type="pct"/>
            <w:tcBorders>
              <w:top w:val="nil"/>
              <w:left w:val="nil"/>
              <w:bottom w:val="dotted" w:sz="4" w:space="0" w:color="auto"/>
              <w:right w:val="dotted" w:sz="4" w:space="0" w:color="auto"/>
            </w:tcBorders>
            <w:shd w:val="clear" w:color="auto" w:fill="auto"/>
            <w:vAlign w:val="center"/>
            <w:hideMark/>
          </w:tcPr>
          <w:p w14:paraId="56984BD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2,116.3 </w:t>
            </w:r>
          </w:p>
        </w:tc>
        <w:tc>
          <w:tcPr>
            <w:tcW w:w="423" w:type="pct"/>
            <w:tcBorders>
              <w:top w:val="nil"/>
              <w:left w:val="nil"/>
              <w:bottom w:val="dotted" w:sz="4" w:space="0" w:color="auto"/>
              <w:right w:val="dotted" w:sz="4" w:space="0" w:color="auto"/>
            </w:tcBorders>
            <w:shd w:val="clear" w:color="000000" w:fill="FFFFFF"/>
            <w:vAlign w:val="center"/>
            <w:hideMark/>
          </w:tcPr>
          <w:p w14:paraId="2BA141EE"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195.0 </w:t>
            </w:r>
          </w:p>
        </w:tc>
        <w:tc>
          <w:tcPr>
            <w:tcW w:w="423" w:type="pct"/>
            <w:tcBorders>
              <w:top w:val="nil"/>
              <w:left w:val="nil"/>
              <w:bottom w:val="dotted" w:sz="4" w:space="0" w:color="auto"/>
              <w:right w:val="dotted" w:sz="4" w:space="0" w:color="auto"/>
            </w:tcBorders>
            <w:shd w:val="clear" w:color="000000" w:fill="FFFFFF"/>
            <w:vAlign w:val="center"/>
            <w:hideMark/>
          </w:tcPr>
          <w:p w14:paraId="646B195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97.8 </w:t>
            </w:r>
          </w:p>
        </w:tc>
        <w:tc>
          <w:tcPr>
            <w:tcW w:w="445" w:type="pct"/>
            <w:tcBorders>
              <w:top w:val="nil"/>
              <w:left w:val="nil"/>
              <w:bottom w:val="dotted" w:sz="4" w:space="0" w:color="auto"/>
              <w:right w:val="dotted" w:sz="4" w:space="0" w:color="auto"/>
            </w:tcBorders>
            <w:shd w:val="clear" w:color="000000" w:fill="FFFFFF"/>
            <w:vAlign w:val="center"/>
            <w:hideMark/>
          </w:tcPr>
          <w:p w14:paraId="7BB8A65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5D2B2E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F26D4B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5,219.6 </w:t>
            </w:r>
          </w:p>
        </w:tc>
        <w:tc>
          <w:tcPr>
            <w:tcW w:w="445" w:type="pct"/>
            <w:tcBorders>
              <w:top w:val="nil"/>
              <w:left w:val="nil"/>
              <w:bottom w:val="dotted" w:sz="4" w:space="0" w:color="auto"/>
              <w:right w:val="dotted" w:sz="4" w:space="0" w:color="auto"/>
            </w:tcBorders>
            <w:shd w:val="clear" w:color="000000" w:fill="FFFFFF"/>
            <w:vAlign w:val="center"/>
            <w:hideMark/>
          </w:tcPr>
          <w:p w14:paraId="7FBA2C6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2,018.5 </w:t>
            </w:r>
          </w:p>
        </w:tc>
      </w:tr>
      <w:tr w:rsidR="005D5663" w:rsidRPr="00C02C86" w14:paraId="0168FD76"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95402A3"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თიღვის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6F5F93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1,850.0 </w:t>
            </w:r>
          </w:p>
        </w:tc>
        <w:tc>
          <w:tcPr>
            <w:tcW w:w="445" w:type="pct"/>
            <w:tcBorders>
              <w:top w:val="nil"/>
              <w:left w:val="nil"/>
              <w:bottom w:val="dotted" w:sz="4" w:space="0" w:color="auto"/>
              <w:right w:val="dotted" w:sz="4" w:space="0" w:color="auto"/>
            </w:tcBorders>
            <w:shd w:val="clear" w:color="auto" w:fill="auto"/>
            <w:vAlign w:val="center"/>
            <w:hideMark/>
          </w:tcPr>
          <w:p w14:paraId="7565755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925.2 </w:t>
            </w:r>
          </w:p>
        </w:tc>
        <w:tc>
          <w:tcPr>
            <w:tcW w:w="423" w:type="pct"/>
            <w:tcBorders>
              <w:top w:val="nil"/>
              <w:left w:val="nil"/>
              <w:bottom w:val="dotted" w:sz="4" w:space="0" w:color="auto"/>
              <w:right w:val="dotted" w:sz="4" w:space="0" w:color="auto"/>
            </w:tcBorders>
            <w:shd w:val="clear" w:color="000000" w:fill="FFFFFF"/>
            <w:vAlign w:val="center"/>
            <w:hideMark/>
          </w:tcPr>
          <w:p w14:paraId="5053485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35.0 </w:t>
            </w:r>
          </w:p>
        </w:tc>
        <w:tc>
          <w:tcPr>
            <w:tcW w:w="423" w:type="pct"/>
            <w:tcBorders>
              <w:top w:val="nil"/>
              <w:left w:val="nil"/>
              <w:bottom w:val="dotted" w:sz="4" w:space="0" w:color="auto"/>
              <w:right w:val="dotted" w:sz="4" w:space="0" w:color="auto"/>
            </w:tcBorders>
            <w:shd w:val="clear" w:color="000000" w:fill="FFFFFF"/>
            <w:vAlign w:val="center"/>
            <w:hideMark/>
          </w:tcPr>
          <w:p w14:paraId="260B4B9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17.4 </w:t>
            </w:r>
          </w:p>
        </w:tc>
        <w:tc>
          <w:tcPr>
            <w:tcW w:w="445" w:type="pct"/>
            <w:tcBorders>
              <w:top w:val="nil"/>
              <w:left w:val="nil"/>
              <w:bottom w:val="dotted" w:sz="4" w:space="0" w:color="auto"/>
              <w:right w:val="dotted" w:sz="4" w:space="0" w:color="auto"/>
            </w:tcBorders>
            <w:shd w:val="clear" w:color="000000" w:fill="FFFFFF"/>
            <w:vAlign w:val="center"/>
            <w:hideMark/>
          </w:tcPr>
          <w:p w14:paraId="1A5F776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1,815.0 </w:t>
            </w:r>
          </w:p>
        </w:tc>
        <w:tc>
          <w:tcPr>
            <w:tcW w:w="445" w:type="pct"/>
            <w:tcBorders>
              <w:top w:val="nil"/>
              <w:left w:val="nil"/>
              <w:bottom w:val="dotted" w:sz="4" w:space="0" w:color="auto"/>
              <w:right w:val="dotted" w:sz="4" w:space="0" w:color="auto"/>
            </w:tcBorders>
            <w:shd w:val="clear" w:color="000000" w:fill="FFFFFF"/>
            <w:vAlign w:val="center"/>
            <w:hideMark/>
          </w:tcPr>
          <w:p w14:paraId="5B73C5C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907.8 </w:t>
            </w:r>
          </w:p>
        </w:tc>
        <w:tc>
          <w:tcPr>
            <w:tcW w:w="445" w:type="pct"/>
            <w:tcBorders>
              <w:top w:val="nil"/>
              <w:left w:val="nil"/>
              <w:bottom w:val="dotted" w:sz="4" w:space="0" w:color="auto"/>
              <w:right w:val="dotted" w:sz="4" w:space="0" w:color="auto"/>
            </w:tcBorders>
            <w:shd w:val="clear" w:color="000000" w:fill="FFFFFF"/>
            <w:vAlign w:val="center"/>
            <w:hideMark/>
          </w:tcPr>
          <w:p w14:paraId="0377B26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203A8A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1CDD81C7"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3D04A98"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ხაშურის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8CA81E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6,325.3 </w:t>
            </w:r>
          </w:p>
        </w:tc>
        <w:tc>
          <w:tcPr>
            <w:tcW w:w="445" w:type="pct"/>
            <w:tcBorders>
              <w:top w:val="nil"/>
              <w:left w:val="nil"/>
              <w:bottom w:val="dotted" w:sz="4" w:space="0" w:color="auto"/>
              <w:right w:val="dotted" w:sz="4" w:space="0" w:color="auto"/>
            </w:tcBorders>
            <w:shd w:val="clear" w:color="auto" w:fill="auto"/>
            <w:vAlign w:val="center"/>
            <w:hideMark/>
          </w:tcPr>
          <w:p w14:paraId="6BE7958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1,993.0 </w:t>
            </w:r>
          </w:p>
        </w:tc>
        <w:tc>
          <w:tcPr>
            <w:tcW w:w="423" w:type="pct"/>
            <w:tcBorders>
              <w:top w:val="nil"/>
              <w:left w:val="nil"/>
              <w:bottom w:val="dotted" w:sz="4" w:space="0" w:color="auto"/>
              <w:right w:val="dotted" w:sz="4" w:space="0" w:color="auto"/>
            </w:tcBorders>
            <w:shd w:val="clear" w:color="000000" w:fill="FFFFFF"/>
            <w:vAlign w:val="center"/>
            <w:hideMark/>
          </w:tcPr>
          <w:p w14:paraId="2E618E7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250.0 </w:t>
            </w:r>
          </w:p>
        </w:tc>
        <w:tc>
          <w:tcPr>
            <w:tcW w:w="423" w:type="pct"/>
            <w:tcBorders>
              <w:top w:val="nil"/>
              <w:left w:val="nil"/>
              <w:bottom w:val="dotted" w:sz="4" w:space="0" w:color="auto"/>
              <w:right w:val="dotted" w:sz="4" w:space="0" w:color="auto"/>
            </w:tcBorders>
            <w:shd w:val="clear" w:color="000000" w:fill="FFFFFF"/>
            <w:vAlign w:val="center"/>
            <w:hideMark/>
          </w:tcPr>
          <w:p w14:paraId="6FA3BE2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14:paraId="77C2C43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5EE817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9E9AC7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6,075.3 </w:t>
            </w:r>
          </w:p>
        </w:tc>
        <w:tc>
          <w:tcPr>
            <w:tcW w:w="445" w:type="pct"/>
            <w:tcBorders>
              <w:top w:val="nil"/>
              <w:left w:val="nil"/>
              <w:bottom w:val="dotted" w:sz="4" w:space="0" w:color="auto"/>
              <w:right w:val="dotted" w:sz="4" w:space="0" w:color="auto"/>
            </w:tcBorders>
            <w:shd w:val="clear" w:color="000000" w:fill="FFFFFF"/>
            <w:vAlign w:val="center"/>
            <w:hideMark/>
          </w:tcPr>
          <w:p w14:paraId="0489285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1,868.2 </w:t>
            </w:r>
          </w:p>
        </w:tc>
      </w:tr>
      <w:tr w:rsidR="005D5663" w:rsidRPr="00C02C86" w14:paraId="16FC9B18"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8C85F8B"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ქვემო</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ქართლის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3A0656CD"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37,780.5 </w:t>
            </w:r>
          </w:p>
        </w:tc>
        <w:tc>
          <w:tcPr>
            <w:tcW w:w="445" w:type="pct"/>
            <w:tcBorders>
              <w:top w:val="nil"/>
              <w:left w:val="nil"/>
              <w:bottom w:val="dotted" w:sz="4" w:space="0" w:color="auto"/>
              <w:right w:val="dotted" w:sz="4" w:space="0" w:color="auto"/>
            </w:tcBorders>
            <w:shd w:val="clear" w:color="auto" w:fill="auto"/>
            <w:vAlign w:val="center"/>
            <w:hideMark/>
          </w:tcPr>
          <w:p w14:paraId="203CC154"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12,133.6 </w:t>
            </w:r>
          </w:p>
        </w:tc>
        <w:tc>
          <w:tcPr>
            <w:tcW w:w="423" w:type="pct"/>
            <w:tcBorders>
              <w:top w:val="nil"/>
              <w:left w:val="nil"/>
              <w:bottom w:val="dotted" w:sz="4" w:space="0" w:color="auto"/>
              <w:right w:val="dotted" w:sz="4" w:space="0" w:color="auto"/>
            </w:tcBorders>
            <w:shd w:val="clear" w:color="000000" w:fill="FFFFFF"/>
            <w:vAlign w:val="center"/>
            <w:hideMark/>
          </w:tcPr>
          <w:p w14:paraId="55D17899"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1,970.0 </w:t>
            </w:r>
          </w:p>
        </w:tc>
        <w:tc>
          <w:tcPr>
            <w:tcW w:w="423" w:type="pct"/>
            <w:tcBorders>
              <w:top w:val="nil"/>
              <w:left w:val="nil"/>
              <w:bottom w:val="dotted" w:sz="4" w:space="0" w:color="auto"/>
              <w:right w:val="dotted" w:sz="4" w:space="0" w:color="auto"/>
            </w:tcBorders>
            <w:shd w:val="clear" w:color="000000" w:fill="FFFFFF"/>
            <w:vAlign w:val="center"/>
            <w:hideMark/>
          </w:tcPr>
          <w:p w14:paraId="600C718D"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984.6 </w:t>
            </w:r>
          </w:p>
        </w:tc>
        <w:tc>
          <w:tcPr>
            <w:tcW w:w="445" w:type="pct"/>
            <w:tcBorders>
              <w:top w:val="nil"/>
              <w:left w:val="nil"/>
              <w:bottom w:val="dotted" w:sz="4" w:space="0" w:color="auto"/>
              <w:right w:val="dotted" w:sz="4" w:space="0" w:color="auto"/>
            </w:tcBorders>
            <w:shd w:val="clear" w:color="000000" w:fill="FFFFFF"/>
            <w:vAlign w:val="center"/>
            <w:hideMark/>
          </w:tcPr>
          <w:p w14:paraId="586D249C"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1,500.0 </w:t>
            </w:r>
          </w:p>
        </w:tc>
        <w:tc>
          <w:tcPr>
            <w:tcW w:w="445" w:type="pct"/>
            <w:tcBorders>
              <w:top w:val="nil"/>
              <w:left w:val="nil"/>
              <w:bottom w:val="dotted" w:sz="4" w:space="0" w:color="auto"/>
              <w:right w:val="dotted" w:sz="4" w:space="0" w:color="auto"/>
            </w:tcBorders>
            <w:shd w:val="clear" w:color="000000" w:fill="FFFFFF"/>
            <w:vAlign w:val="center"/>
            <w:hideMark/>
          </w:tcPr>
          <w:p w14:paraId="6E224E35"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946.6 </w:t>
            </w:r>
          </w:p>
        </w:tc>
        <w:tc>
          <w:tcPr>
            <w:tcW w:w="445" w:type="pct"/>
            <w:tcBorders>
              <w:top w:val="nil"/>
              <w:left w:val="nil"/>
              <w:bottom w:val="dotted" w:sz="4" w:space="0" w:color="auto"/>
              <w:right w:val="dotted" w:sz="4" w:space="0" w:color="auto"/>
            </w:tcBorders>
            <w:shd w:val="clear" w:color="000000" w:fill="FFFFFF"/>
            <w:vAlign w:val="center"/>
            <w:hideMark/>
          </w:tcPr>
          <w:p w14:paraId="351F49C8"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34,310.5 </w:t>
            </w:r>
          </w:p>
        </w:tc>
        <w:tc>
          <w:tcPr>
            <w:tcW w:w="445" w:type="pct"/>
            <w:tcBorders>
              <w:top w:val="nil"/>
              <w:left w:val="nil"/>
              <w:bottom w:val="dotted" w:sz="4" w:space="0" w:color="auto"/>
              <w:right w:val="dotted" w:sz="4" w:space="0" w:color="auto"/>
            </w:tcBorders>
            <w:shd w:val="clear" w:color="000000" w:fill="FFFFFF"/>
            <w:vAlign w:val="center"/>
            <w:hideMark/>
          </w:tcPr>
          <w:p w14:paraId="0C5E4152"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10,202.5 </w:t>
            </w:r>
          </w:p>
        </w:tc>
      </w:tr>
      <w:tr w:rsidR="005D5663" w:rsidRPr="00C02C86" w14:paraId="7447AF9C"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3D692F3"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ქალაქ</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რუსთავის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9D06D1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8,658.6 </w:t>
            </w:r>
          </w:p>
        </w:tc>
        <w:tc>
          <w:tcPr>
            <w:tcW w:w="445" w:type="pct"/>
            <w:tcBorders>
              <w:top w:val="nil"/>
              <w:left w:val="nil"/>
              <w:bottom w:val="dotted" w:sz="4" w:space="0" w:color="auto"/>
              <w:right w:val="dotted" w:sz="4" w:space="0" w:color="auto"/>
            </w:tcBorders>
            <w:shd w:val="clear" w:color="auto" w:fill="auto"/>
            <w:vAlign w:val="center"/>
            <w:hideMark/>
          </w:tcPr>
          <w:p w14:paraId="1BF4D12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3,919.9 </w:t>
            </w:r>
          </w:p>
        </w:tc>
        <w:tc>
          <w:tcPr>
            <w:tcW w:w="423" w:type="pct"/>
            <w:tcBorders>
              <w:top w:val="nil"/>
              <w:left w:val="nil"/>
              <w:bottom w:val="dotted" w:sz="4" w:space="0" w:color="auto"/>
              <w:right w:val="dotted" w:sz="4" w:space="0" w:color="auto"/>
            </w:tcBorders>
            <w:shd w:val="clear" w:color="000000" w:fill="FFFFFF"/>
            <w:vAlign w:val="center"/>
            <w:hideMark/>
          </w:tcPr>
          <w:p w14:paraId="1A08DD4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550.0 </w:t>
            </w:r>
          </w:p>
        </w:tc>
        <w:tc>
          <w:tcPr>
            <w:tcW w:w="423" w:type="pct"/>
            <w:tcBorders>
              <w:top w:val="nil"/>
              <w:left w:val="nil"/>
              <w:bottom w:val="dotted" w:sz="4" w:space="0" w:color="auto"/>
              <w:right w:val="dotted" w:sz="4" w:space="0" w:color="auto"/>
            </w:tcBorders>
            <w:shd w:val="clear" w:color="000000" w:fill="FFFFFF"/>
            <w:vAlign w:val="center"/>
            <w:hideMark/>
          </w:tcPr>
          <w:p w14:paraId="611D95E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274.8 </w:t>
            </w:r>
          </w:p>
        </w:tc>
        <w:tc>
          <w:tcPr>
            <w:tcW w:w="445" w:type="pct"/>
            <w:tcBorders>
              <w:top w:val="nil"/>
              <w:left w:val="nil"/>
              <w:bottom w:val="dotted" w:sz="4" w:space="0" w:color="auto"/>
              <w:right w:val="dotted" w:sz="4" w:space="0" w:color="auto"/>
            </w:tcBorders>
            <w:shd w:val="clear" w:color="000000" w:fill="FFFFFF"/>
            <w:vAlign w:val="center"/>
            <w:hideMark/>
          </w:tcPr>
          <w:p w14:paraId="470D9A9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700.0 </w:t>
            </w:r>
          </w:p>
        </w:tc>
        <w:tc>
          <w:tcPr>
            <w:tcW w:w="445" w:type="pct"/>
            <w:tcBorders>
              <w:top w:val="nil"/>
              <w:left w:val="nil"/>
              <w:bottom w:val="dotted" w:sz="4" w:space="0" w:color="auto"/>
              <w:right w:val="dotted" w:sz="4" w:space="0" w:color="auto"/>
            </w:tcBorders>
            <w:shd w:val="clear" w:color="000000" w:fill="FFFFFF"/>
            <w:vAlign w:val="center"/>
            <w:hideMark/>
          </w:tcPr>
          <w:p w14:paraId="6FF03F2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698.4 </w:t>
            </w:r>
          </w:p>
        </w:tc>
        <w:tc>
          <w:tcPr>
            <w:tcW w:w="445" w:type="pct"/>
            <w:tcBorders>
              <w:top w:val="nil"/>
              <w:left w:val="nil"/>
              <w:bottom w:val="dotted" w:sz="4" w:space="0" w:color="auto"/>
              <w:right w:val="dotted" w:sz="4" w:space="0" w:color="auto"/>
            </w:tcBorders>
            <w:shd w:val="clear" w:color="000000" w:fill="FFFFFF"/>
            <w:vAlign w:val="center"/>
            <w:hideMark/>
          </w:tcPr>
          <w:p w14:paraId="6EB308F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7,408.6 </w:t>
            </w:r>
          </w:p>
        </w:tc>
        <w:tc>
          <w:tcPr>
            <w:tcW w:w="445" w:type="pct"/>
            <w:tcBorders>
              <w:top w:val="nil"/>
              <w:left w:val="nil"/>
              <w:bottom w:val="dotted" w:sz="4" w:space="0" w:color="auto"/>
              <w:right w:val="dotted" w:sz="4" w:space="0" w:color="auto"/>
            </w:tcBorders>
            <w:shd w:val="clear" w:color="000000" w:fill="FFFFFF"/>
            <w:vAlign w:val="center"/>
            <w:hideMark/>
          </w:tcPr>
          <w:p w14:paraId="656BD14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2,946.7 </w:t>
            </w:r>
          </w:p>
        </w:tc>
      </w:tr>
      <w:tr w:rsidR="005D5663" w:rsidRPr="00C02C86" w14:paraId="23C6BCC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D28DD51"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ბოლნისის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3BF712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5,424.3 </w:t>
            </w:r>
          </w:p>
        </w:tc>
        <w:tc>
          <w:tcPr>
            <w:tcW w:w="445" w:type="pct"/>
            <w:tcBorders>
              <w:top w:val="nil"/>
              <w:left w:val="nil"/>
              <w:bottom w:val="dotted" w:sz="4" w:space="0" w:color="auto"/>
              <w:right w:val="dotted" w:sz="4" w:space="0" w:color="auto"/>
            </w:tcBorders>
            <w:shd w:val="clear" w:color="auto" w:fill="auto"/>
            <w:vAlign w:val="center"/>
            <w:hideMark/>
          </w:tcPr>
          <w:p w14:paraId="0263A67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1,996.0 </w:t>
            </w:r>
          </w:p>
        </w:tc>
        <w:tc>
          <w:tcPr>
            <w:tcW w:w="423" w:type="pct"/>
            <w:tcBorders>
              <w:top w:val="nil"/>
              <w:left w:val="nil"/>
              <w:bottom w:val="dotted" w:sz="4" w:space="0" w:color="auto"/>
              <w:right w:val="dotted" w:sz="4" w:space="0" w:color="auto"/>
            </w:tcBorders>
            <w:shd w:val="clear" w:color="000000" w:fill="FFFFFF"/>
            <w:vAlign w:val="center"/>
            <w:hideMark/>
          </w:tcPr>
          <w:p w14:paraId="43F66598"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340.0 </w:t>
            </w:r>
          </w:p>
        </w:tc>
        <w:tc>
          <w:tcPr>
            <w:tcW w:w="423" w:type="pct"/>
            <w:tcBorders>
              <w:top w:val="nil"/>
              <w:left w:val="nil"/>
              <w:bottom w:val="dotted" w:sz="4" w:space="0" w:color="auto"/>
              <w:right w:val="dotted" w:sz="4" w:space="0" w:color="auto"/>
            </w:tcBorders>
            <w:shd w:val="clear" w:color="000000" w:fill="FFFFFF"/>
            <w:vAlign w:val="center"/>
            <w:hideMark/>
          </w:tcPr>
          <w:p w14:paraId="5EA458C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169.8 </w:t>
            </w:r>
          </w:p>
        </w:tc>
        <w:tc>
          <w:tcPr>
            <w:tcW w:w="445" w:type="pct"/>
            <w:tcBorders>
              <w:top w:val="nil"/>
              <w:left w:val="nil"/>
              <w:bottom w:val="dotted" w:sz="4" w:space="0" w:color="auto"/>
              <w:right w:val="dotted" w:sz="4" w:space="0" w:color="auto"/>
            </w:tcBorders>
            <w:shd w:val="clear" w:color="000000" w:fill="FFFFFF"/>
            <w:vAlign w:val="center"/>
            <w:hideMark/>
          </w:tcPr>
          <w:p w14:paraId="61EFA67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1D2C01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D20BC9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5,084.3 </w:t>
            </w:r>
          </w:p>
        </w:tc>
        <w:tc>
          <w:tcPr>
            <w:tcW w:w="445" w:type="pct"/>
            <w:tcBorders>
              <w:top w:val="nil"/>
              <w:left w:val="nil"/>
              <w:bottom w:val="dotted" w:sz="4" w:space="0" w:color="auto"/>
              <w:right w:val="dotted" w:sz="4" w:space="0" w:color="auto"/>
            </w:tcBorders>
            <w:shd w:val="clear" w:color="000000" w:fill="FFFFFF"/>
            <w:vAlign w:val="center"/>
            <w:hideMark/>
          </w:tcPr>
          <w:p w14:paraId="7BEF3B6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1,826.2 </w:t>
            </w:r>
          </w:p>
        </w:tc>
      </w:tr>
      <w:tr w:rsidR="005D5663" w:rsidRPr="00C02C86" w14:paraId="13202CC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A4405F7"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გარდაბნის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EA5A40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5,380.0 </w:t>
            </w:r>
          </w:p>
        </w:tc>
        <w:tc>
          <w:tcPr>
            <w:tcW w:w="445" w:type="pct"/>
            <w:tcBorders>
              <w:top w:val="nil"/>
              <w:left w:val="nil"/>
              <w:bottom w:val="dotted" w:sz="4" w:space="0" w:color="auto"/>
              <w:right w:val="dotted" w:sz="4" w:space="0" w:color="auto"/>
            </w:tcBorders>
            <w:shd w:val="clear" w:color="auto" w:fill="auto"/>
            <w:vAlign w:val="center"/>
            <w:hideMark/>
          </w:tcPr>
          <w:p w14:paraId="73919AF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870.1 </w:t>
            </w:r>
          </w:p>
        </w:tc>
        <w:tc>
          <w:tcPr>
            <w:tcW w:w="423" w:type="pct"/>
            <w:tcBorders>
              <w:top w:val="nil"/>
              <w:left w:val="nil"/>
              <w:bottom w:val="dotted" w:sz="4" w:space="0" w:color="auto"/>
              <w:right w:val="dotted" w:sz="4" w:space="0" w:color="auto"/>
            </w:tcBorders>
            <w:shd w:val="clear" w:color="000000" w:fill="FFFFFF"/>
            <w:vAlign w:val="center"/>
            <w:hideMark/>
          </w:tcPr>
          <w:p w14:paraId="33F214E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290.0 </w:t>
            </w:r>
          </w:p>
        </w:tc>
        <w:tc>
          <w:tcPr>
            <w:tcW w:w="423" w:type="pct"/>
            <w:tcBorders>
              <w:top w:val="nil"/>
              <w:left w:val="nil"/>
              <w:bottom w:val="dotted" w:sz="4" w:space="0" w:color="auto"/>
              <w:right w:val="dotted" w:sz="4" w:space="0" w:color="auto"/>
            </w:tcBorders>
            <w:shd w:val="clear" w:color="000000" w:fill="FFFFFF"/>
            <w:vAlign w:val="center"/>
            <w:hideMark/>
          </w:tcPr>
          <w:p w14:paraId="691987DC"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145.2 </w:t>
            </w:r>
          </w:p>
        </w:tc>
        <w:tc>
          <w:tcPr>
            <w:tcW w:w="445" w:type="pct"/>
            <w:tcBorders>
              <w:top w:val="nil"/>
              <w:left w:val="nil"/>
              <w:bottom w:val="dotted" w:sz="4" w:space="0" w:color="auto"/>
              <w:right w:val="dotted" w:sz="4" w:space="0" w:color="auto"/>
            </w:tcBorders>
            <w:shd w:val="clear" w:color="000000" w:fill="FFFFFF"/>
            <w:vAlign w:val="center"/>
            <w:hideMark/>
          </w:tcPr>
          <w:p w14:paraId="137DF2D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100.0 </w:t>
            </w:r>
          </w:p>
        </w:tc>
        <w:tc>
          <w:tcPr>
            <w:tcW w:w="445" w:type="pct"/>
            <w:tcBorders>
              <w:top w:val="nil"/>
              <w:left w:val="nil"/>
              <w:bottom w:val="dotted" w:sz="4" w:space="0" w:color="auto"/>
              <w:right w:val="dotted" w:sz="4" w:space="0" w:color="auto"/>
            </w:tcBorders>
            <w:shd w:val="clear" w:color="000000" w:fill="FFFFFF"/>
            <w:vAlign w:val="center"/>
            <w:hideMark/>
          </w:tcPr>
          <w:p w14:paraId="61DAF05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743DEB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4,990.0 </w:t>
            </w:r>
          </w:p>
        </w:tc>
        <w:tc>
          <w:tcPr>
            <w:tcW w:w="445" w:type="pct"/>
            <w:tcBorders>
              <w:top w:val="nil"/>
              <w:left w:val="nil"/>
              <w:bottom w:val="dotted" w:sz="4" w:space="0" w:color="auto"/>
              <w:right w:val="dotted" w:sz="4" w:space="0" w:color="auto"/>
            </w:tcBorders>
            <w:shd w:val="clear" w:color="000000" w:fill="FFFFFF"/>
            <w:vAlign w:val="center"/>
            <w:hideMark/>
          </w:tcPr>
          <w:p w14:paraId="71C44F3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724.9 </w:t>
            </w:r>
          </w:p>
        </w:tc>
      </w:tr>
      <w:tr w:rsidR="005D5663" w:rsidRPr="00C02C86" w14:paraId="57C1D4F2"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461A315"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lastRenderedPageBreak/>
              <w:t>დმანისის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0BA349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3,756.7 </w:t>
            </w:r>
          </w:p>
        </w:tc>
        <w:tc>
          <w:tcPr>
            <w:tcW w:w="445" w:type="pct"/>
            <w:tcBorders>
              <w:top w:val="nil"/>
              <w:left w:val="nil"/>
              <w:bottom w:val="dotted" w:sz="4" w:space="0" w:color="auto"/>
              <w:right w:val="dotted" w:sz="4" w:space="0" w:color="auto"/>
            </w:tcBorders>
            <w:shd w:val="clear" w:color="auto" w:fill="auto"/>
            <w:vAlign w:val="center"/>
            <w:hideMark/>
          </w:tcPr>
          <w:p w14:paraId="42808E8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1,101.8 </w:t>
            </w:r>
          </w:p>
        </w:tc>
        <w:tc>
          <w:tcPr>
            <w:tcW w:w="423" w:type="pct"/>
            <w:tcBorders>
              <w:top w:val="nil"/>
              <w:left w:val="nil"/>
              <w:bottom w:val="dotted" w:sz="4" w:space="0" w:color="auto"/>
              <w:right w:val="dotted" w:sz="4" w:space="0" w:color="auto"/>
            </w:tcBorders>
            <w:shd w:val="clear" w:color="000000" w:fill="FFFFFF"/>
            <w:vAlign w:val="center"/>
            <w:hideMark/>
          </w:tcPr>
          <w:p w14:paraId="58E791D3"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145.0 </w:t>
            </w:r>
          </w:p>
        </w:tc>
        <w:tc>
          <w:tcPr>
            <w:tcW w:w="423" w:type="pct"/>
            <w:tcBorders>
              <w:top w:val="nil"/>
              <w:left w:val="nil"/>
              <w:bottom w:val="dotted" w:sz="4" w:space="0" w:color="auto"/>
              <w:right w:val="dotted" w:sz="4" w:space="0" w:color="auto"/>
            </w:tcBorders>
            <w:shd w:val="clear" w:color="000000" w:fill="FFFFFF"/>
            <w:vAlign w:val="center"/>
            <w:hideMark/>
          </w:tcPr>
          <w:p w14:paraId="46D236E0"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0990067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370.0 </w:t>
            </w:r>
          </w:p>
        </w:tc>
        <w:tc>
          <w:tcPr>
            <w:tcW w:w="445" w:type="pct"/>
            <w:tcBorders>
              <w:top w:val="nil"/>
              <w:left w:val="nil"/>
              <w:bottom w:val="dotted" w:sz="4" w:space="0" w:color="auto"/>
              <w:right w:val="dotted" w:sz="4" w:space="0" w:color="auto"/>
            </w:tcBorders>
            <w:shd w:val="clear" w:color="000000" w:fill="FFFFFF"/>
            <w:vAlign w:val="center"/>
            <w:hideMark/>
          </w:tcPr>
          <w:p w14:paraId="7553F96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198.2 </w:t>
            </w:r>
          </w:p>
        </w:tc>
        <w:tc>
          <w:tcPr>
            <w:tcW w:w="445" w:type="pct"/>
            <w:tcBorders>
              <w:top w:val="nil"/>
              <w:left w:val="nil"/>
              <w:bottom w:val="dotted" w:sz="4" w:space="0" w:color="auto"/>
              <w:right w:val="dotted" w:sz="4" w:space="0" w:color="auto"/>
            </w:tcBorders>
            <w:shd w:val="clear" w:color="000000" w:fill="FFFFFF"/>
            <w:vAlign w:val="center"/>
            <w:hideMark/>
          </w:tcPr>
          <w:p w14:paraId="3195161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3,241.7 </w:t>
            </w:r>
          </w:p>
        </w:tc>
        <w:tc>
          <w:tcPr>
            <w:tcW w:w="445" w:type="pct"/>
            <w:tcBorders>
              <w:top w:val="nil"/>
              <w:left w:val="nil"/>
              <w:bottom w:val="dotted" w:sz="4" w:space="0" w:color="auto"/>
              <w:right w:val="dotted" w:sz="4" w:space="0" w:color="auto"/>
            </w:tcBorders>
            <w:shd w:val="clear" w:color="000000" w:fill="FFFFFF"/>
            <w:vAlign w:val="center"/>
            <w:hideMark/>
          </w:tcPr>
          <w:p w14:paraId="3F7DCA2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831.1 </w:t>
            </w:r>
          </w:p>
        </w:tc>
      </w:tr>
      <w:tr w:rsidR="005D5663" w:rsidRPr="00C02C86" w14:paraId="38964C7F"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2133562"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თეთრიწყაროს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5F3D8E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4,025.6 </w:t>
            </w:r>
          </w:p>
        </w:tc>
        <w:tc>
          <w:tcPr>
            <w:tcW w:w="445" w:type="pct"/>
            <w:tcBorders>
              <w:top w:val="nil"/>
              <w:left w:val="nil"/>
              <w:bottom w:val="dotted" w:sz="4" w:space="0" w:color="auto"/>
              <w:right w:val="dotted" w:sz="4" w:space="0" w:color="auto"/>
            </w:tcBorders>
            <w:shd w:val="clear" w:color="auto" w:fill="auto"/>
            <w:vAlign w:val="center"/>
            <w:hideMark/>
          </w:tcPr>
          <w:p w14:paraId="26D4E9C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1,715.6 </w:t>
            </w:r>
          </w:p>
        </w:tc>
        <w:tc>
          <w:tcPr>
            <w:tcW w:w="423" w:type="pct"/>
            <w:tcBorders>
              <w:top w:val="nil"/>
              <w:left w:val="nil"/>
              <w:bottom w:val="dotted" w:sz="4" w:space="0" w:color="auto"/>
              <w:right w:val="dotted" w:sz="4" w:space="0" w:color="auto"/>
            </w:tcBorders>
            <w:shd w:val="clear" w:color="000000" w:fill="FFFFFF"/>
            <w:vAlign w:val="center"/>
            <w:hideMark/>
          </w:tcPr>
          <w:p w14:paraId="5118C19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240.0 </w:t>
            </w:r>
          </w:p>
        </w:tc>
        <w:tc>
          <w:tcPr>
            <w:tcW w:w="423" w:type="pct"/>
            <w:tcBorders>
              <w:top w:val="nil"/>
              <w:left w:val="nil"/>
              <w:bottom w:val="dotted" w:sz="4" w:space="0" w:color="auto"/>
              <w:right w:val="dotted" w:sz="4" w:space="0" w:color="auto"/>
            </w:tcBorders>
            <w:shd w:val="clear" w:color="000000" w:fill="FFFFFF"/>
            <w:vAlign w:val="center"/>
            <w:hideMark/>
          </w:tcPr>
          <w:p w14:paraId="3DC6CED0"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14:paraId="0EF8D41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50.0 </w:t>
            </w:r>
          </w:p>
        </w:tc>
        <w:tc>
          <w:tcPr>
            <w:tcW w:w="445" w:type="pct"/>
            <w:tcBorders>
              <w:top w:val="nil"/>
              <w:left w:val="nil"/>
              <w:bottom w:val="dotted" w:sz="4" w:space="0" w:color="auto"/>
              <w:right w:val="dotted" w:sz="4" w:space="0" w:color="auto"/>
            </w:tcBorders>
            <w:shd w:val="clear" w:color="000000" w:fill="FFFFFF"/>
            <w:vAlign w:val="center"/>
            <w:hideMark/>
          </w:tcPr>
          <w:p w14:paraId="7AEC1CC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50.0 </w:t>
            </w:r>
          </w:p>
        </w:tc>
        <w:tc>
          <w:tcPr>
            <w:tcW w:w="445" w:type="pct"/>
            <w:tcBorders>
              <w:top w:val="nil"/>
              <w:left w:val="nil"/>
              <w:bottom w:val="dotted" w:sz="4" w:space="0" w:color="auto"/>
              <w:right w:val="dotted" w:sz="4" w:space="0" w:color="auto"/>
            </w:tcBorders>
            <w:shd w:val="clear" w:color="000000" w:fill="FFFFFF"/>
            <w:vAlign w:val="center"/>
            <w:hideMark/>
          </w:tcPr>
          <w:p w14:paraId="4F18527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3,735.6 </w:t>
            </w:r>
          </w:p>
        </w:tc>
        <w:tc>
          <w:tcPr>
            <w:tcW w:w="445" w:type="pct"/>
            <w:tcBorders>
              <w:top w:val="nil"/>
              <w:left w:val="nil"/>
              <w:bottom w:val="dotted" w:sz="4" w:space="0" w:color="auto"/>
              <w:right w:val="dotted" w:sz="4" w:space="0" w:color="auto"/>
            </w:tcBorders>
            <w:shd w:val="clear" w:color="000000" w:fill="FFFFFF"/>
            <w:vAlign w:val="center"/>
            <w:hideMark/>
          </w:tcPr>
          <w:p w14:paraId="732048D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1,545.6 </w:t>
            </w:r>
          </w:p>
        </w:tc>
      </w:tr>
      <w:tr w:rsidR="005D5663" w:rsidRPr="00C02C86" w14:paraId="0DD75553"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9018491"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მარნეულის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A47A61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6,962.6 </w:t>
            </w:r>
          </w:p>
        </w:tc>
        <w:tc>
          <w:tcPr>
            <w:tcW w:w="445" w:type="pct"/>
            <w:tcBorders>
              <w:top w:val="nil"/>
              <w:left w:val="nil"/>
              <w:bottom w:val="dotted" w:sz="4" w:space="0" w:color="auto"/>
              <w:right w:val="dotted" w:sz="4" w:space="0" w:color="auto"/>
            </w:tcBorders>
            <w:shd w:val="clear" w:color="auto" w:fill="auto"/>
            <w:vAlign w:val="center"/>
            <w:hideMark/>
          </w:tcPr>
          <w:p w14:paraId="39BC6EB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2,051.7 </w:t>
            </w:r>
          </w:p>
        </w:tc>
        <w:tc>
          <w:tcPr>
            <w:tcW w:w="423" w:type="pct"/>
            <w:tcBorders>
              <w:top w:val="nil"/>
              <w:left w:val="nil"/>
              <w:bottom w:val="dotted" w:sz="4" w:space="0" w:color="auto"/>
              <w:right w:val="dotted" w:sz="4" w:space="0" w:color="auto"/>
            </w:tcBorders>
            <w:shd w:val="clear" w:color="000000" w:fill="FFFFFF"/>
            <w:vAlign w:val="center"/>
            <w:hideMark/>
          </w:tcPr>
          <w:p w14:paraId="0CEF531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280.0 </w:t>
            </w:r>
          </w:p>
        </w:tc>
        <w:tc>
          <w:tcPr>
            <w:tcW w:w="423" w:type="pct"/>
            <w:tcBorders>
              <w:top w:val="nil"/>
              <w:left w:val="nil"/>
              <w:bottom w:val="dotted" w:sz="4" w:space="0" w:color="auto"/>
              <w:right w:val="dotted" w:sz="4" w:space="0" w:color="auto"/>
            </w:tcBorders>
            <w:shd w:val="clear" w:color="000000" w:fill="FFFFFF"/>
            <w:vAlign w:val="center"/>
            <w:hideMark/>
          </w:tcPr>
          <w:p w14:paraId="54529A0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14:paraId="7FECCD9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130.0 </w:t>
            </w:r>
          </w:p>
        </w:tc>
        <w:tc>
          <w:tcPr>
            <w:tcW w:w="445" w:type="pct"/>
            <w:tcBorders>
              <w:top w:val="nil"/>
              <w:left w:val="nil"/>
              <w:bottom w:val="dotted" w:sz="4" w:space="0" w:color="auto"/>
              <w:right w:val="dotted" w:sz="4" w:space="0" w:color="auto"/>
            </w:tcBorders>
            <w:shd w:val="clear" w:color="000000" w:fill="FFFFFF"/>
            <w:vAlign w:val="center"/>
            <w:hideMark/>
          </w:tcPr>
          <w:p w14:paraId="3A9931F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21FA00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6,552.6 </w:t>
            </w:r>
          </w:p>
        </w:tc>
        <w:tc>
          <w:tcPr>
            <w:tcW w:w="445" w:type="pct"/>
            <w:tcBorders>
              <w:top w:val="nil"/>
              <w:left w:val="nil"/>
              <w:bottom w:val="dotted" w:sz="4" w:space="0" w:color="auto"/>
              <w:right w:val="dotted" w:sz="4" w:space="0" w:color="auto"/>
            </w:tcBorders>
            <w:shd w:val="clear" w:color="000000" w:fill="FFFFFF"/>
            <w:vAlign w:val="center"/>
            <w:hideMark/>
          </w:tcPr>
          <w:p w14:paraId="324B4D0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1,911.9 </w:t>
            </w:r>
          </w:p>
        </w:tc>
      </w:tr>
      <w:tr w:rsidR="005D5663" w:rsidRPr="00C02C86" w14:paraId="7AE4CA48"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8F0F8B8"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წალკის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F825AB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3,572.7 </w:t>
            </w:r>
          </w:p>
        </w:tc>
        <w:tc>
          <w:tcPr>
            <w:tcW w:w="445" w:type="pct"/>
            <w:tcBorders>
              <w:top w:val="nil"/>
              <w:left w:val="nil"/>
              <w:bottom w:val="dotted" w:sz="4" w:space="0" w:color="auto"/>
              <w:right w:val="dotted" w:sz="4" w:space="0" w:color="auto"/>
            </w:tcBorders>
            <w:shd w:val="clear" w:color="auto" w:fill="auto"/>
            <w:vAlign w:val="center"/>
            <w:hideMark/>
          </w:tcPr>
          <w:p w14:paraId="76DF47A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478.5 </w:t>
            </w:r>
          </w:p>
        </w:tc>
        <w:tc>
          <w:tcPr>
            <w:tcW w:w="423" w:type="pct"/>
            <w:tcBorders>
              <w:top w:val="nil"/>
              <w:left w:val="nil"/>
              <w:bottom w:val="dotted" w:sz="4" w:space="0" w:color="auto"/>
              <w:right w:val="dotted" w:sz="4" w:space="0" w:color="auto"/>
            </w:tcBorders>
            <w:shd w:val="clear" w:color="000000" w:fill="FFFFFF"/>
            <w:vAlign w:val="center"/>
            <w:hideMark/>
          </w:tcPr>
          <w:p w14:paraId="6ECD4AA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125.0 </w:t>
            </w:r>
          </w:p>
        </w:tc>
        <w:tc>
          <w:tcPr>
            <w:tcW w:w="423" w:type="pct"/>
            <w:tcBorders>
              <w:top w:val="nil"/>
              <w:left w:val="nil"/>
              <w:bottom w:val="dotted" w:sz="4" w:space="0" w:color="auto"/>
              <w:right w:val="dotted" w:sz="4" w:space="0" w:color="auto"/>
            </w:tcBorders>
            <w:shd w:val="clear" w:color="000000" w:fill="FFFFFF"/>
            <w:vAlign w:val="center"/>
            <w:hideMark/>
          </w:tcPr>
          <w:p w14:paraId="54B5D94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62.4 </w:t>
            </w:r>
          </w:p>
        </w:tc>
        <w:tc>
          <w:tcPr>
            <w:tcW w:w="445" w:type="pct"/>
            <w:tcBorders>
              <w:top w:val="nil"/>
              <w:left w:val="nil"/>
              <w:bottom w:val="dotted" w:sz="4" w:space="0" w:color="auto"/>
              <w:right w:val="dotted" w:sz="4" w:space="0" w:color="auto"/>
            </w:tcBorders>
            <w:shd w:val="clear" w:color="000000" w:fill="FFFFFF"/>
            <w:vAlign w:val="center"/>
            <w:hideMark/>
          </w:tcPr>
          <w:p w14:paraId="5F5D9FA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150.0 </w:t>
            </w:r>
          </w:p>
        </w:tc>
        <w:tc>
          <w:tcPr>
            <w:tcW w:w="445" w:type="pct"/>
            <w:tcBorders>
              <w:top w:val="nil"/>
              <w:left w:val="nil"/>
              <w:bottom w:val="dotted" w:sz="4" w:space="0" w:color="auto"/>
              <w:right w:val="dotted" w:sz="4" w:space="0" w:color="auto"/>
            </w:tcBorders>
            <w:shd w:val="clear" w:color="000000" w:fill="FFFFFF"/>
            <w:vAlign w:val="center"/>
            <w:hideMark/>
          </w:tcPr>
          <w:p w14:paraId="25C2DD9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FBB3FA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3,297.7 </w:t>
            </w:r>
          </w:p>
        </w:tc>
        <w:tc>
          <w:tcPr>
            <w:tcW w:w="445" w:type="pct"/>
            <w:tcBorders>
              <w:top w:val="nil"/>
              <w:left w:val="nil"/>
              <w:bottom w:val="dotted" w:sz="4" w:space="0" w:color="auto"/>
              <w:right w:val="dotted" w:sz="4" w:space="0" w:color="auto"/>
            </w:tcBorders>
            <w:shd w:val="clear" w:color="000000" w:fill="FFFFFF"/>
            <w:vAlign w:val="center"/>
            <w:hideMark/>
          </w:tcPr>
          <w:p w14:paraId="0D86793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416.1 </w:t>
            </w:r>
          </w:p>
        </w:tc>
      </w:tr>
      <w:tr w:rsidR="005D5663" w:rsidRPr="00C02C86" w14:paraId="210DF11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63118CE"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გურიის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14915900"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37,389.4 </w:t>
            </w:r>
          </w:p>
        </w:tc>
        <w:tc>
          <w:tcPr>
            <w:tcW w:w="445" w:type="pct"/>
            <w:tcBorders>
              <w:top w:val="nil"/>
              <w:left w:val="nil"/>
              <w:bottom w:val="dotted" w:sz="4" w:space="0" w:color="auto"/>
              <w:right w:val="dotted" w:sz="4" w:space="0" w:color="auto"/>
            </w:tcBorders>
            <w:shd w:val="clear" w:color="auto" w:fill="auto"/>
            <w:vAlign w:val="center"/>
            <w:hideMark/>
          </w:tcPr>
          <w:p w14:paraId="27101763"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7,700.6 </w:t>
            </w:r>
          </w:p>
        </w:tc>
        <w:tc>
          <w:tcPr>
            <w:tcW w:w="423" w:type="pct"/>
            <w:tcBorders>
              <w:top w:val="nil"/>
              <w:left w:val="nil"/>
              <w:bottom w:val="dotted" w:sz="4" w:space="0" w:color="auto"/>
              <w:right w:val="dotted" w:sz="4" w:space="0" w:color="auto"/>
            </w:tcBorders>
            <w:shd w:val="clear" w:color="000000" w:fill="FFFFFF"/>
            <w:vAlign w:val="center"/>
            <w:hideMark/>
          </w:tcPr>
          <w:p w14:paraId="2F5E0842"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735.0 </w:t>
            </w:r>
          </w:p>
        </w:tc>
        <w:tc>
          <w:tcPr>
            <w:tcW w:w="423" w:type="pct"/>
            <w:tcBorders>
              <w:top w:val="nil"/>
              <w:left w:val="nil"/>
              <w:bottom w:val="dotted" w:sz="4" w:space="0" w:color="auto"/>
              <w:right w:val="dotted" w:sz="4" w:space="0" w:color="auto"/>
            </w:tcBorders>
            <w:shd w:val="clear" w:color="000000" w:fill="FFFFFF"/>
            <w:vAlign w:val="center"/>
            <w:hideMark/>
          </w:tcPr>
          <w:p w14:paraId="456F96E8"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367.2 </w:t>
            </w:r>
          </w:p>
        </w:tc>
        <w:tc>
          <w:tcPr>
            <w:tcW w:w="445" w:type="pct"/>
            <w:tcBorders>
              <w:top w:val="nil"/>
              <w:left w:val="nil"/>
              <w:bottom w:val="dotted" w:sz="4" w:space="0" w:color="auto"/>
              <w:right w:val="dotted" w:sz="4" w:space="0" w:color="auto"/>
            </w:tcBorders>
            <w:shd w:val="clear" w:color="000000" w:fill="FFFFFF"/>
            <w:vAlign w:val="center"/>
            <w:hideMark/>
          </w:tcPr>
          <w:p w14:paraId="64FD0E55"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4,155.0 </w:t>
            </w:r>
          </w:p>
        </w:tc>
        <w:tc>
          <w:tcPr>
            <w:tcW w:w="445" w:type="pct"/>
            <w:tcBorders>
              <w:top w:val="nil"/>
              <w:left w:val="nil"/>
              <w:bottom w:val="dotted" w:sz="4" w:space="0" w:color="auto"/>
              <w:right w:val="dotted" w:sz="4" w:space="0" w:color="auto"/>
            </w:tcBorders>
            <w:shd w:val="clear" w:color="000000" w:fill="FFFFFF"/>
            <w:vAlign w:val="center"/>
            <w:hideMark/>
          </w:tcPr>
          <w:p w14:paraId="5B1BBABA"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1,210.3 </w:t>
            </w:r>
          </w:p>
        </w:tc>
        <w:tc>
          <w:tcPr>
            <w:tcW w:w="445" w:type="pct"/>
            <w:tcBorders>
              <w:top w:val="nil"/>
              <w:left w:val="nil"/>
              <w:bottom w:val="dotted" w:sz="4" w:space="0" w:color="auto"/>
              <w:right w:val="dotted" w:sz="4" w:space="0" w:color="auto"/>
            </w:tcBorders>
            <w:shd w:val="clear" w:color="000000" w:fill="FFFFFF"/>
            <w:vAlign w:val="center"/>
            <w:hideMark/>
          </w:tcPr>
          <w:p w14:paraId="51D76855"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32,499.4 </w:t>
            </w:r>
          </w:p>
        </w:tc>
        <w:tc>
          <w:tcPr>
            <w:tcW w:w="445" w:type="pct"/>
            <w:tcBorders>
              <w:top w:val="nil"/>
              <w:left w:val="nil"/>
              <w:bottom w:val="dotted" w:sz="4" w:space="0" w:color="auto"/>
              <w:right w:val="dotted" w:sz="4" w:space="0" w:color="auto"/>
            </w:tcBorders>
            <w:shd w:val="clear" w:color="000000" w:fill="FFFFFF"/>
            <w:vAlign w:val="center"/>
            <w:hideMark/>
          </w:tcPr>
          <w:p w14:paraId="4FCA5AE5"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6,123.2 </w:t>
            </w:r>
          </w:p>
        </w:tc>
      </w:tr>
      <w:tr w:rsidR="005D5663" w:rsidRPr="00C02C86" w14:paraId="12A2B8C4"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EE7AAEC"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ლანჩხუთის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894DAD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9,011.0 </w:t>
            </w:r>
          </w:p>
        </w:tc>
        <w:tc>
          <w:tcPr>
            <w:tcW w:w="445" w:type="pct"/>
            <w:tcBorders>
              <w:top w:val="nil"/>
              <w:left w:val="nil"/>
              <w:bottom w:val="dotted" w:sz="4" w:space="0" w:color="auto"/>
              <w:right w:val="dotted" w:sz="4" w:space="0" w:color="auto"/>
            </w:tcBorders>
            <w:shd w:val="clear" w:color="auto" w:fill="auto"/>
            <w:vAlign w:val="center"/>
            <w:hideMark/>
          </w:tcPr>
          <w:p w14:paraId="519CC31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2,841.6 </w:t>
            </w:r>
          </w:p>
        </w:tc>
        <w:tc>
          <w:tcPr>
            <w:tcW w:w="423" w:type="pct"/>
            <w:tcBorders>
              <w:top w:val="nil"/>
              <w:left w:val="nil"/>
              <w:bottom w:val="dotted" w:sz="4" w:space="0" w:color="auto"/>
              <w:right w:val="dotted" w:sz="4" w:space="0" w:color="auto"/>
            </w:tcBorders>
            <w:shd w:val="clear" w:color="000000" w:fill="FFFFFF"/>
            <w:vAlign w:val="center"/>
            <w:hideMark/>
          </w:tcPr>
          <w:p w14:paraId="05F57120"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245.0 </w:t>
            </w:r>
          </w:p>
        </w:tc>
        <w:tc>
          <w:tcPr>
            <w:tcW w:w="423" w:type="pct"/>
            <w:tcBorders>
              <w:top w:val="nil"/>
              <w:left w:val="nil"/>
              <w:bottom w:val="dotted" w:sz="4" w:space="0" w:color="auto"/>
              <w:right w:val="dotted" w:sz="4" w:space="0" w:color="auto"/>
            </w:tcBorders>
            <w:shd w:val="clear" w:color="000000" w:fill="FFFFFF"/>
            <w:vAlign w:val="center"/>
            <w:hideMark/>
          </w:tcPr>
          <w:p w14:paraId="3401805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122.4 </w:t>
            </w:r>
          </w:p>
        </w:tc>
        <w:tc>
          <w:tcPr>
            <w:tcW w:w="445" w:type="pct"/>
            <w:tcBorders>
              <w:top w:val="nil"/>
              <w:left w:val="nil"/>
              <w:bottom w:val="dotted" w:sz="4" w:space="0" w:color="auto"/>
              <w:right w:val="dotted" w:sz="4" w:space="0" w:color="auto"/>
            </w:tcBorders>
            <w:shd w:val="clear" w:color="000000" w:fill="FFFFFF"/>
            <w:vAlign w:val="center"/>
            <w:hideMark/>
          </w:tcPr>
          <w:p w14:paraId="38A5476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500.0 </w:t>
            </w:r>
          </w:p>
        </w:tc>
        <w:tc>
          <w:tcPr>
            <w:tcW w:w="445" w:type="pct"/>
            <w:tcBorders>
              <w:top w:val="nil"/>
              <w:left w:val="nil"/>
              <w:bottom w:val="dotted" w:sz="4" w:space="0" w:color="auto"/>
              <w:right w:val="dotted" w:sz="4" w:space="0" w:color="auto"/>
            </w:tcBorders>
            <w:shd w:val="clear" w:color="000000" w:fill="FFFFFF"/>
            <w:vAlign w:val="center"/>
            <w:hideMark/>
          </w:tcPr>
          <w:p w14:paraId="37B1CE7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B4A184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8,266.0 </w:t>
            </w:r>
          </w:p>
        </w:tc>
        <w:tc>
          <w:tcPr>
            <w:tcW w:w="445" w:type="pct"/>
            <w:tcBorders>
              <w:top w:val="nil"/>
              <w:left w:val="nil"/>
              <w:bottom w:val="dotted" w:sz="4" w:space="0" w:color="auto"/>
              <w:right w:val="dotted" w:sz="4" w:space="0" w:color="auto"/>
            </w:tcBorders>
            <w:shd w:val="clear" w:color="000000" w:fill="FFFFFF"/>
            <w:vAlign w:val="center"/>
            <w:hideMark/>
          </w:tcPr>
          <w:p w14:paraId="249210F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2,719.2 </w:t>
            </w:r>
          </w:p>
        </w:tc>
      </w:tr>
      <w:tr w:rsidR="005D5663" w:rsidRPr="00C02C86" w14:paraId="72A6E59E"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796FE8A"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ოზურგეთის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6AFA49D"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21,234.9 </w:t>
            </w:r>
          </w:p>
        </w:tc>
        <w:tc>
          <w:tcPr>
            <w:tcW w:w="445" w:type="pct"/>
            <w:tcBorders>
              <w:top w:val="nil"/>
              <w:left w:val="nil"/>
              <w:bottom w:val="dotted" w:sz="4" w:space="0" w:color="auto"/>
              <w:right w:val="dotted" w:sz="4" w:space="0" w:color="auto"/>
            </w:tcBorders>
            <w:shd w:val="clear" w:color="auto" w:fill="auto"/>
            <w:vAlign w:val="center"/>
            <w:hideMark/>
          </w:tcPr>
          <w:p w14:paraId="5B4AE28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2,626.8 </w:t>
            </w:r>
          </w:p>
        </w:tc>
        <w:tc>
          <w:tcPr>
            <w:tcW w:w="423" w:type="pct"/>
            <w:tcBorders>
              <w:top w:val="nil"/>
              <w:left w:val="nil"/>
              <w:bottom w:val="dotted" w:sz="4" w:space="0" w:color="auto"/>
              <w:right w:val="dotted" w:sz="4" w:space="0" w:color="auto"/>
            </w:tcBorders>
            <w:shd w:val="clear" w:color="000000" w:fill="FFFFFF"/>
            <w:vAlign w:val="center"/>
            <w:hideMark/>
          </w:tcPr>
          <w:p w14:paraId="62E0C6B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280.0 </w:t>
            </w:r>
          </w:p>
        </w:tc>
        <w:tc>
          <w:tcPr>
            <w:tcW w:w="423" w:type="pct"/>
            <w:tcBorders>
              <w:top w:val="nil"/>
              <w:left w:val="nil"/>
              <w:bottom w:val="dotted" w:sz="4" w:space="0" w:color="auto"/>
              <w:right w:val="dotted" w:sz="4" w:space="0" w:color="auto"/>
            </w:tcBorders>
            <w:shd w:val="clear" w:color="000000" w:fill="FFFFFF"/>
            <w:vAlign w:val="center"/>
            <w:hideMark/>
          </w:tcPr>
          <w:p w14:paraId="6434D98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14:paraId="5A8A424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2,550.0 </w:t>
            </w:r>
          </w:p>
        </w:tc>
        <w:tc>
          <w:tcPr>
            <w:tcW w:w="445" w:type="pct"/>
            <w:tcBorders>
              <w:top w:val="nil"/>
              <w:left w:val="nil"/>
              <w:bottom w:val="dotted" w:sz="4" w:space="0" w:color="auto"/>
              <w:right w:val="dotted" w:sz="4" w:space="0" w:color="auto"/>
            </w:tcBorders>
            <w:shd w:val="clear" w:color="000000" w:fill="FFFFFF"/>
            <w:vAlign w:val="center"/>
            <w:hideMark/>
          </w:tcPr>
          <w:p w14:paraId="051E3C2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105.3 </w:t>
            </w:r>
          </w:p>
        </w:tc>
        <w:tc>
          <w:tcPr>
            <w:tcW w:w="445" w:type="pct"/>
            <w:tcBorders>
              <w:top w:val="nil"/>
              <w:left w:val="nil"/>
              <w:bottom w:val="dotted" w:sz="4" w:space="0" w:color="auto"/>
              <w:right w:val="dotted" w:sz="4" w:space="0" w:color="auto"/>
            </w:tcBorders>
            <w:shd w:val="clear" w:color="000000" w:fill="FFFFFF"/>
            <w:vAlign w:val="center"/>
            <w:hideMark/>
          </w:tcPr>
          <w:p w14:paraId="73F7204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18,404.9 </w:t>
            </w:r>
          </w:p>
        </w:tc>
        <w:tc>
          <w:tcPr>
            <w:tcW w:w="445" w:type="pct"/>
            <w:tcBorders>
              <w:top w:val="nil"/>
              <w:left w:val="nil"/>
              <w:bottom w:val="dotted" w:sz="4" w:space="0" w:color="auto"/>
              <w:right w:val="dotted" w:sz="4" w:space="0" w:color="auto"/>
            </w:tcBorders>
            <w:shd w:val="clear" w:color="000000" w:fill="FFFFFF"/>
            <w:vAlign w:val="center"/>
            <w:hideMark/>
          </w:tcPr>
          <w:p w14:paraId="6A9F0C4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2,381.8 </w:t>
            </w:r>
          </w:p>
        </w:tc>
      </w:tr>
      <w:tr w:rsidR="005D5663" w:rsidRPr="00C02C86" w14:paraId="2781CDD7"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7C3D8D6"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ჩოხატაურის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F6235B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7,143.5 </w:t>
            </w:r>
          </w:p>
        </w:tc>
        <w:tc>
          <w:tcPr>
            <w:tcW w:w="445" w:type="pct"/>
            <w:tcBorders>
              <w:top w:val="nil"/>
              <w:left w:val="nil"/>
              <w:bottom w:val="dotted" w:sz="4" w:space="0" w:color="auto"/>
              <w:right w:val="dotted" w:sz="4" w:space="0" w:color="auto"/>
            </w:tcBorders>
            <w:shd w:val="clear" w:color="auto" w:fill="auto"/>
            <w:vAlign w:val="center"/>
            <w:hideMark/>
          </w:tcPr>
          <w:p w14:paraId="75B3EBF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2,232.2 </w:t>
            </w:r>
          </w:p>
        </w:tc>
        <w:tc>
          <w:tcPr>
            <w:tcW w:w="423" w:type="pct"/>
            <w:tcBorders>
              <w:top w:val="nil"/>
              <w:left w:val="nil"/>
              <w:bottom w:val="dotted" w:sz="4" w:space="0" w:color="auto"/>
              <w:right w:val="dotted" w:sz="4" w:space="0" w:color="auto"/>
            </w:tcBorders>
            <w:shd w:val="clear" w:color="000000" w:fill="FFFFFF"/>
            <w:vAlign w:val="center"/>
            <w:hideMark/>
          </w:tcPr>
          <w:p w14:paraId="126F98EE"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5E4A993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6EE5642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1,105.0 </w:t>
            </w:r>
          </w:p>
        </w:tc>
        <w:tc>
          <w:tcPr>
            <w:tcW w:w="445" w:type="pct"/>
            <w:tcBorders>
              <w:top w:val="nil"/>
              <w:left w:val="nil"/>
              <w:bottom w:val="dotted" w:sz="4" w:space="0" w:color="auto"/>
              <w:right w:val="dotted" w:sz="4" w:space="0" w:color="auto"/>
            </w:tcBorders>
            <w:shd w:val="clear" w:color="000000" w:fill="FFFFFF"/>
            <w:vAlign w:val="center"/>
            <w:hideMark/>
          </w:tcPr>
          <w:p w14:paraId="7140A97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1,105.0 </w:t>
            </w:r>
          </w:p>
        </w:tc>
        <w:tc>
          <w:tcPr>
            <w:tcW w:w="445" w:type="pct"/>
            <w:tcBorders>
              <w:top w:val="nil"/>
              <w:left w:val="nil"/>
              <w:bottom w:val="dotted" w:sz="4" w:space="0" w:color="auto"/>
              <w:right w:val="dotted" w:sz="4" w:space="0" w:color="auto"/>
            </w:tcBorders>
            <w:shd w:val="clear" w:color="000000" w:fill="FFFFFF"/>
            <w:vAlign w:val="center"/>
            <w:hideMark/>
          </w:tcPr>
          <w:p w14:paraId="58B3724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5,828.5 </w:t>
            </w:r>
          </w:p>
        </w:tc>
        <w:tc>
          <w:tcPr>
            <w:tcW w:w="445" w:type="pct"/>
            <w:tcBorders>
              <w:top w:val="nil"/>
              <w:left w:val="nil"/>
              <w:bottom w:val="dotted" w:sz="4" w:space="0" w:color="auto"/>
              <w:right w:val="dotted" w:sz="4" w:space="0" w:color="auto"/>
            </w:tcBorders>
            <w:shd w:val="clear" w:color="000000" w:fill="FFFFFF"/>
            <w:vAlign w:val="center"/>
            <w:hideMark/>
          </w:tcPr>
          <w:p w14:paraId="77342BD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1,022.2 </w:t>
            </w:r>
          </w:p>
        </w:tc>
      </w:tr>
      <w:tr w:rsidR="005D5663" w:rsidRPr="00C02C86" w14:paraId="0A5792A8"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9C26D93"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სამცხე</w:t>
            </w:r>
            <w:r w:rsidRPr="00C02C86">
              <w:rPr>
                <w:rFonts w:ascii="Sylfaen" w:eastAsia="Times New Roman" w:hAnsi="Sylfaen" w:cs="Arial"/>
                <w:b/>
                <w:bCs/>
                <w:sz w:val="16"/>
                <w:szCs w:val="16"/>
              </w:rPr>
              <w:t>-</w:t>
            </w:r>
            <w:r w:rsidRPr="00C02C86">
              <w:rPr>
                <w:rFonts w:ascii="Sylfaen" w:eastAsia="Times New Roman" w:hAnsi="Sylfaen" w:cs="Sylfaen"/>
                <w:b/>
                <w:bCs/>
                <w:sz w:val="16"/>
                <w:szCs w:val="16"/>
              </w:rPr>
              <w:t>ჯავახეთის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72F26A47"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30,642.4 </w:t>
            </w:r>
          </w:p>
        </w:tc>
        <w:tc>
          <w:tcPr>
            <w:tcW w:w="445" w:type="pct"/>
            <w:tcBorders>
              <w:top w:val="nil"/>
              <w:left w:val="nil"/>
              <w:bottom w:val="dotted" w:sz="4" w:space="0" w:color="auto"/>
              <w:right w:val="dotted" w:sz="4" w:space="0" w:color="auto"/>
            </w:tcBorders>
            <w:shd w:val="clear" w:color="auto" w:fill="auto"/>
            <w:vAlign w:val="center"/>
            <w:hideMark/>
          </w:tcPr>
          <w:p w14:paraId="58E429BE"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6,450.1 </w:t>
            </w:r>
          </w:p>
        </w:tc>
        <w:tc>
          <w:tcPr>
            <w:tcW w:w="423" w:type="pct"/>
            <w:tcBorders>
              <w:top w:val="nil"/>
              <w:left w:val="nil"/>
              <w:bottom w:val="dotted" w:sz="4" w:space="0" w:color="auto"/>
              <w:right w:val="dotted" w:sz="4" w:space="0" w:color="auto"/>
            </w:tcBorders>
            <w:shd w:val="clear" w:color="000000" w:fill="FFFFFF"/>
            <w:vAlign w:val="center"/>
            <w:hideMark/>
          </w:tcPr>
          <w:p w14:paraId="442232EB"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1,270.0 </w:t>
            </w:r>
          </w:p>
        </w:tc>
        <w:tc>
          <w:tcPr>
            <w:tcW w:w="423" w:type="pct"/>
            <w:tcBorders>
              <w:top w:val="nil"/>
              <w:left w:val="nil"/>
              <w:bottom w:val="dotted" w:sz="4" w:space="0" w:color="auto"/>
              <w:right w:val="dotted" w:sz="4" w:space="0" w:color="auto"/>
            </w:tcBorders>
            <w:shd w:val="clear" w:color="000000" w:fill="FFFFFF"/>
            <w:vAlign w:val="center"/>
            <w:hideMark/>
          </w:tcPr>
          <w:p w14:paraId="6F08337D"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635.4 </w:t>
            </w:r>
          </w:p>
        </w:tc>
        <w:tc>
          <w:tcPr>
            <w:tcW w:w="445" w:type="pct"/>
            <w:tcBorders>
              <w:top w:val="nil"/>
              <w:left w:val="nil"/>
              <w:bottom w:val="dotted" w:sz="4" w:space="0" w:color="auto"/>
              <w:right w:val="dotted" w:sz="4" w:space="0" w:color="auto"/>
            </w:tcBorders>
            <w:shd w:val="clear" w:color="000000" w:fill="FFFFFF"/>
            <w:vAlign w:val="center"/>
            <w:hideMark/>
          </w:tcPr>
          <w:p w14:paraId="28AC459D"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3,950.0 </w:t>
            </w:r>
          </w:p>
        </w:tc>
        <w:tc>
          <w:tcPr>
            <w:tcW w:w="445" w:type="pct"/>
            <w:tcBorders>
              <w:top w:val="nil"/>
              <w:left w:val="nil"/>
              <w:bottom w:val="dotted" w:sz="4" w:space="0" w:color="auto"/>
              <w:right w:val="dotted" w:sz="4" w:space="0" w:color="auto"/>
            </w:tcBorders>
            <w:shd w:val="clear" w:color="000000" w:fill="FFFFFF"/>
            <w:vAlign w:val="center"/>
            <w:hideMark/>
          </w:tcPr>
          <w:p w14:paraId="73F74D9B"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1,070.9 </w:t>
            </w:r>
          </w:p>
        </w:tc>
        <w:tc>
          <w:tcPr>
            <w:tcW w:w="445" w:type="pct"/>
            <w:tcBorders>
              <w:top w:val="nil"/>
              <w:left w:val="nil"/>
              <w:bottom w:val="dotted" w:sz="4" w:space="0" w:color="auto"/>
              <w:right w:val="dotted" w:sz="4" w:space="0" w:color="auto"/>
            </w:tcBorders>
            <w:shd w:val="clear" w:color="000000" w:fill="FFFFFF"/>
            <w:vAlign w:val="center"/>
            <w:hideMark/>
          </w:tcPr>
          <w:p w14:paraId="71692EA3"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25,422.4 </w:t>
            </w:r>
          </w:p>
        </w:tc>
        <w:tc>
          <w:tcPr>
            <w:tcW w:w="445" w:type="pct"/>
            <w:tcBorders>
              <w:top w:val="nil"/>
              <w:left w:val="nil"/>
              <w:bottom w:val="dotted" w:sz="4" w:space="0" w:color="auto"/>
              <w:right w:val="dotted" w:sz="4" w:space="0" w:color="auto"/>
            </w:tcBorders>
            <w:shd w:val="clear" w:color="000000" w:fill="FFFFFF"/>
            <w:vAlign w:val="center"/>
            <w:hideMark/>
          </w:tcPr>
          <w:p w14:paraId="6B2F22D1"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4,743.8 </w:t>
            </w:r>
          </w:p>
        </w:tc>
      </w:tr>
      <w:tr w:rsidR="005D5663" w:rsidRPr="00C02C86" w14:paraId="03EB590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CA1EBB4"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ბორჯომის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ADC4CD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8,535.9 </w:t>
            </w:r>
          </w:p>
        </w:tc>
        <w:tc>
          <w:tcPr>
            <w:tcW w:w="445" w:type="pct"/>
            <w:tcBorders>
              <w:top w:val="nil"/>
              <w:left w:val="nil"/>
              <w:bottom w:val="dotted" w:sz="4" w:space="0" w:color="auto"/>
              <w:right w:val="dotted" w:sz="4" w:space="0" w:color="auto"/>
            </w:tcBorders>
            <w:shd w:val="clear" w:color="auto" w:fill="auto"/>
            <w:vAlign w:val="center"/>
            <w:hideMark/>
          </w:tcPr>
          <w:p w14:paraId="007C453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2,062.7 </w:t>
            </w:r>
          </w:p>
        </w:tc>
        <w:tc>
          <w:tcPr>
            <w:tcW w:w="423" w:type="pct"/>
            <w:tcBorders>
              <w:top w:val="nil"/>
              <w:left w:val="nil"/>
              <w:bottom w:val="dotted" w:sz="4" w:space="0" w:color="auto"/>
              <w:right w:val="dotted" w:sz="4" w:space="0" w:color="auto"/>
            </w:tcBorders>
            <w:shd w:val="clear" w:color="000000" w:fill="FFFFFF"/>
            <w:vAlign w:val="center"/>
            <w:hideMark/>
          </w:tcPr>
          <w:p w14:paraId="3A77636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225.0 </w:t>
            </w:r>
          </w:p>
        </w:tc>
        <w:tc>
          <w:tcPr>
            <w:tcW w:w="423" w:type="pct"/>
            <w:tcBorders>
              <w:top w:val="nil"/>
              <w:left w:val="nil"/>
              <w:bottom w:val="dotted" w:sz="4" w:space="0" w:color="auto"/>
              <w:right w:val="dotted" w:sz="4" w:space="0" w:color="auto"/>
            </w:tcBorders>
            <w:shd w:val="clear" w:color="000000" w:fill="FFFFFF"/>
            <w:vAlign w:val="center"/>
            <w:hideMark/>
          </w:tcPr>
          <w:p w14:paraId="112C86B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112.8 </w:t>
            </w:r>
          </w:p>
        </w:tc>
        <w:tc>
          <w:tcPr>
            <w:tcW w:w="445" w:type="pct"/>
            <w:tcBorders>
              <w:top w:val="nil"/>
              <w:left w:val="nil"/>
              <w:bottom w:val="dotted" w:sz="4" w:space="0" w:color="auto"/>
              <w:right w:val="dotted" w:sz="4" w:space="0" w:color="auto"/>
            </w:tcBorders>
            <w:shd w:val="clear" w:color="000000" w:fill="FFFFFF"/>
            <w:vAlign w:val="center"/>
            <w:hideMark/>
          </w:tcPr>
          <w:p w14:paraId="7439C15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2,000.0 </w:t>
            </w:r>
          </w:p>
        </w:tc>
        <w:tc>
          <w:tcPr>
            <w:tcW w:w="445" w:type="pct"/>
            <w:tcBorders>
              <w:top w:val="nil"/>
              <w:left w:val="nil"/>
              <w:bottom w:val="dotted" w:sz="4" w:space="0" w:color="auto"/>
              <w:right w:val="dotted" w:sz="4" w:space="0" w:color="auto"/>
            </w:tcBorders>
            <w:shd w:val="clear" w:color="000000" w:fill="FFFFFF"/>
            <w:vAlign w:val="center"/>
            <w:hideMark/>
          </w:tcPr>
          <w:p w14:paraId="66BA5DA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800.0 </w:t>
            </w:r>
          </w:p>
        </w:tc>
        <w:tc>
          <w:tcPr>
            <w:tcW w:w="445" w:type="pct"/>
            <w:tcBorders>
              <w:top w:val="nil"/>
              <w:left w:val="nil"/>
              <w:bottom w:val="dotted" w:sz="4" w:space="0" w:color="auto"/>
              <w:right w:val="dotted" w:sz="4" w:space="0" w:color="auto"/>
            </w:tcBorders>
            <w:shd w:val="clear" w:color="000000" w:fill="FFFFFF"/>
            <w:vAlign w:val="center"/>
            <w:hideMark/>
          </w:tcPr>
          <w:p w14:paraId="16A6A04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6,310.9 </w:t>
            </w:r>
          </w:p>
        </w:tc>
        <w:tc>
          <w:tcPr>
            <w:tcW w:w="445" w:type="pct"/>
            <w:tcBorders>
              <w:top w:val="nil"/>
              <w:left w:val="nil"/>
              <w:bottom w:val="dotted" w:sz="4" w:space="0" w:color="auto"/>
              <w:right w:val="dotted" w:sz="4" w:space="0" w:color="auto"/>
            </w:tcBorders>
            <w:shd w:val="clear" w:color="000000" w:fill="FFFFFF"/>
            <w:vAlign w:val="center"/>
            <w:hideMark/>
          </w:tcPr>
          <w:p w14:paraId="115EFBB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1,149.9 </w:t>
            </w:r>
          </w:p>
        </w:tc>
      </w:tr>
      <w:tr w:rsidR="005D5663" w:rsidRPr="00C02C86" w14:paraId="16C7E9F7"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6C20D58"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ადიგენის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D86D99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3,559.6 </w:t>
            </w:r>
          </w:p>
        </w:tc>
        <w:tc>
          <w:tcPr>
            <w:tcW w:w="445" w:type="pct"/>
            <w:tcBorders>
              <w:top w:val="nil"/>
              <w:left w:val="nil"/>
              <w:bottom w:val="dotted" w:sz="4" w:space="0" w:color="auto"/>
              <w:right w:val="dotted" w:sz="4" w:space="0" w:color="auto"/>
            </w:tcBorders>
            <w:shd w:val="clear" w:color="auto" w:fill="auto"/>
            <w:vAlign w:val="center"/>
            <w:hideMark/>
          </w:tcPr>
          <w:p w14:paraId="095629A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1,367.2 </w:t>
            </w:r>
          </w:p>
        </w:tc>
        <w:tc>
          <w:tcPr>
            <w:tcW w:w="423" w:type="pct"/>
            <w:tcBorders>
              <w:top w:val="nil"/>
              <w:left w:val="nil"/>
              <w:bottom w:val="dotted" w:sz="4" w:space="0" w:color="auto"/>
              <w:right w:val="dotted" w:sz="4" w:space="0" w:color="auto"/>
            </w:tcBorders>
            <w:shd w:val="clear" w:color="000000" w:fill="FFFFFF"/>
            <w:vAlign w:val="center"/>
            <w:hideMark/>
          </w:tcPr>
          <w:p w14:paraId="4987F308"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160.0 </w:t>
            </w:r>
          </w:p>
        </w:tc>
        <w:tc>
          <w:tcPr>
            <w:tcW w:w="423" w:type="pct"/>
            <w:tcBorders>
              <w:top w:val="nil"/>
              <w:left w:val="nil"/>
              <w:bottom w:val="dotted" w:sz="4" w:space="0" w:color="auto"/>
              <w:right w:val="dotted" w:sz="4" w:space="0" w:color="auto"/>
            </w:tcBorders>
            <w:shd w:val="clear" w:color="000000" w:fill="FFFFFF"/>
            <w:vAlign w:val="center"/>
            <w:hideMark/>
          </w:tcPr>
          <w:p w14:paraId="7F83692C"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14:paraId="6F66B31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1F09D9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6D9B06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3,399.6 </w:t>
            </w:r>
          </w:p>
        </w:tc>
        <w:tc>
          <w:tcPr>
            <w:tcW w:w="445" w:type="pct"/>
            <w:tcBorders>
              <w:top w:val="nil"/>
              <w:left w:val="nil"/>
              <w:bottom w:val="dotted" w:sz="4" w:space="0" w:color="auto"/>
              <w:right w:val="dotted" w:sz="4" w:space="0" w:color="auto"/>
            </w:tcBorders>
            <w:shd w:val="clear" w:color="000000" w:fill="FFFFFF"/>
            <w:vAlign w:val="center"/>
            <w:hideMark/>
          </w:tcPr>
          <w:p w14:paraId="3851020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1,287.4 </w:t>
            </w:r>
          </w:p>
        </w:tc>
      </w:tr>
      <w:tr w:rsidR="005D5663" w:rsidRPr="00C02C86" w14:paraId="58E8851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E676247"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ასპინძის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F32047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2,814.4 </w:t>
            </w:r>
          </w:p>
        </w:tc>
        <w:tc>
          <w:tcPr>
            <w:tcW w:w="445" w:type="pct"/>
            <w:tcBorders>
              <w:top w:val="nil"/>
              <w:left w:val="nil"/>
              <w:bottom w:val="dotted" w:sz="4" w:space="0" w:color="auto"/>
              <w:right w:val="dotted" w:sz="4" w:space="0" w:color="auto"/>
            </w:tcBorders>
            <w:shd w:val="clear" w:color="auto" w:fill="auto"/>
            <w:vAlign w:val="center"/>
            <w:hideMark/>
          </w:tcPr>
          <w:p w14:paraId="2CE194A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684.7 </w:t>
            </w:r>
          </w:p>
        </w:tc>
        <w:tc>
          <w:tcPr>
            <w:tcW w:w="423" w:type="pct"/>
            <w:tcBorders>
              <w:top w:val="nil"/>
              <w:left w:val="nil"/>
              <w:bottom w:val="dotted" w:sz="4" w:space="0" w:color="auto"/>
              <w:right w:val="dotted" w:sz="4" w:space="0" w:color="auto"/>
            </w:tcBorders>
            <w:shd w:val="clear" w:color="000000" w:fill="FFFFFF"/>
            <w:vAlign w:val="center"/>
            <w:hideMark/>
          </w:tcPr>
          <w:p w14:paraId="650FD10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145.0 </w:t>
            </w:r>
          </w:p>
        </w:tc>
        <w:tc>
          <w:tcPr>
            <w:tcW w:w="423" w:type="pct"/>
            <w:tcBorders>
              <w:top w:val="nil"/>
              <w:left w:val="nil"/>
              <w:bottom w:val="dotted" w:sz="4" w:space="0" w:color="auto"/>
              <w:right w:val="dotted" w:sz="4" w:space="0" w:color="auto"/>
            </w:tcBorders>
            <w:shd w:val="clear" w:color="000000" w:fill="FFFFFF"/>
            <w:vAlign w:val="center"/>
            <w:hideMark/>
          </w:tcPr>
          <w:p w14:paraId="2AD40DDC"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2424697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3EFE5E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554CF8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2,669.4 </w:t>
            </w:r>
          </w:p>
        </w:tc>
        <w:tc>
          <w:tcPr>
            <w:tcW w:w="445" w:type="pct"/>
            <w:tcBorders>
              <w:top w:val="nil"/>
              <w:left w:val="nil"/>
              <w:bottom w:val="dotted" w:sz="4" w:space="0" w:color="auto"/>
              <w:right w:val="dotted" w:sz="4" w:space="0" w:color="auto"/>
            </w:tcBorders>
            <w:shd w:val="clear" w:color="000000" w:fill="FFFFFF"/>
            <w:vAlign w:val="center"/>
            <w:hideMark/>
          </w:tcPr>
          <w:p w14:paraId="61AA2F6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612.1 </w:t>
            </w:r>
          </w:p>
        </w:tc>
      </w:tr>
      <w:tr w:rsidR="005D5663" w:rsidRPr="00C02C86" w14:paraId="4F1DEB3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B459512"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ახალქალაქის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774C0B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6,350.3 </w:t>
            </w:r>
          </w:p>
        </w:tc>
        <w:tc>
          <w:tcPr>
            <w:tcW w:w="445" w:type="pct"/>
            <w:tcBorders>
              <w:top w:val="nil"/>
              <w:left w:val="nil"/>
              <w:bottom w:val="dotted" w:sz="4" w:space="0" w:color="auto"/>
              <w:right w:val="dotted" w:sz="4" w:space="0" w:color="auto"/>
            </w:tcBorders>
            <w:shd w:val="clear" w:color="auto" w:fill="auto"/>
            <w:vAlign w:val="center"/>
            <w:hideMark/>
          </w:tcPr>
          <w:p w14:paraId="0511D29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558.1 </w:t>
            </w:r>
          </w:p>
        </w:tc>
        <w:tc>
          <w:tcPr>
            <w:tcW w:w="423" w:type="pct"/>
            <w:tcBorders>
              <w:top w:val="nil"/>
              <w:left w:val="nil"/>
              <w:bottom w:val="dotted" w:sz="4" w:space="0" w:color="auto"/>
              <w:right w:val="dotted" w:sz="4" w:space="0" w:color="auto"/>
            </w:tcBorders>
            <w:shd w:val="clear" w:color="000000" w:fill="FFFFFF"/>
            <w:vAlign w:val="center"/>
            <w:hideMark/>
          </w:tcPr>
          <w:p w14:paraId="17C9E2B3"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240.0 </w:t>
            </w:r>
          </w:p>
        </w:tc>
        <w:tc>
          <w:tcPr>
            <w:tcW w:w="423" w:type="pct"/>
            <w:tcBorders>
              <w:top w:val="nil"/>
              <w:left w:val="nil"/>
              <w:bottom w:val="dotted" w:sz="4" w:space="0" w:color="auto"/>
              <w:right w:val="dotted" w:sz="4" w:space="0" w:color="auto"/>
            </w:tcBorders>
            <w:shd w:val="clear" w:color="000000" w:fill="FFFFFF"/>
            <w:vAlign w:val="center"/>
            <w:hideMark/>
          </w:tcPr>
          <w:p w14:paraId="370AA4B3"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14:paraId="2E5D3F4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1,500.0 </w:t>
            </w:r>
          </w:p>
        </w:tc>
        <w:tc>
          <w:tcPr>
            <w:tcW w:w="445" w:type="pct"/>
            <w:tcBorders>
              <w:top w:val="nil"/>
              <w:left w:val="nil"/>
              <w:bottom w:val="dotted" w:sz="4" w:space="0" w:color="auto"/>
              <w:right w:val="dotted" w:sz="4" w:space="0" w:color="auto"/>
            </w:tcBorders>
            <w:shd w:val="clear" w:color="000000" w:fill="FFFFFF"/>
            <w:vAlign w:val="center"/>
            <w:hideMark/>
          </w:tcPr>
          <w:p w14:paraId="4A51F90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5CBB17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4,610.3 </w:t>
            </w:r>
          </w:p>
        </w:tc>
        <w:tc>
          <w:tcPr>
            <w:tcW w:w="445" w:type="pct"/>
            <w:tcBorders>
              <w:top w:val="nil"/>
              <w:left w:val="nil"/>
              <w:bottom w:val="dotted" w:sz="4" w:space="0" w:color="auto"/>
              <w:right w:val="dotted" w:sz="4" w:space="0" w:color="auto"/>
            </w:tcBorders>
            <w:shd w:val="clear" w:color="000000" w:fill="FFFFFF"/>
            <w:vAlign w:val="center"/>
            <w:hideMark/>
          </w:tcPr>
          <w:p w14:paraId="32645BA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438.1 </w:t>
            </w:r>
          </w:p>
        </w:tc>
      </w:tr>
      <w:tr w:rsidR="005D5663" w:rsidRPr="00C02C86" w14:paraId="3FDB88F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9D48D7E"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ახალციხის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A44FAA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5,735.7 </w:t>
            </w:r>
          </w:p>
        </w:tc>
        <w:tc>
          <w:tcPr>
            <w:tcW w:w="445" w:type="pct"/>
            <w:tcBorders>
              <w:top w:val="nil"/>
              <w:left w:val="nil"/>
              <w:bottom w:val="dotted" w:sz="4" w:space="0" w:color="auto"/>
              <w:right w:val="dotted" w:sz="4" w:space="0" w:color="auto"/>
            </w:tcBorders>
            <w:shd w:val="clear" w:color="auto" w:fill="auto"/>
            <w:vAlign w:val="center"/>
            <w:hideMark/>
          </w:tcPr>
          <w:p w14:paraId="4351D23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1,677.2 </w:t>
            </w:r>
          </w:p>
        </w:tc>
        <w:tc>
          <w:tcPr>
            <w:tcW w:w="423" w:type="pct"/>
            <w:tcBorders>
              <w:top w:val="nil"/>
              <w:left w:val="nil"/>
              <w:bottom w:val="dotted" w:sz="4" w:space="0" w:color="auto"/>
              <w:right w:val="dotted" w:sz="4" w:space="0" w:color="auto"/>
            </w:tcBorders>
            <w:shd w:val="clear" w:color="000000" w:fill="FFFFFF"/>
            <w:vAlign w:val="center"/>
            <w:hideMark/>
          </w:tcPr>
          <w:p w14:paraId="34FB065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300.0 </w:t>
            </w:r>
          </w:p>
        </w:tc>
        <w:tc>
          <w:tcPr>
            <w:tcW w:w="423" w:type="pct"/>
            <w:tcBorders>
              <w:top w:val="nil"/>
              <w:left w:val="nil"/>
              <w:bottom w:val="dotted" w:sz="4" w:space="0" w:color="auto"/>
              <w:right w:val="dotted" w:sz="4" w:space="0" w:color="auto"/>
            </w:tcBorders>
            <w:shd w:val="clear" w:color="000000" w:fill="FFFFFF"/>
            <w:vAlign w:val="center"/>
            <w:hideMark/>
          </w:tcPr>
          <w:p w14:paraId="1D2FEAF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150.0 </w:t>
            </w:r>
          </w:p>
        </w:tc>
        <w:tc>
          <w:tcPr>
            <w:tcW w:w="445" w:type="pct"/>
            <w:tcBorders>
              <w:top w:val="nil"/>
              <w:left w:val="nil"/>
              <w:bottom w:val="dotted" w:sz="4" w:space="0" w:color="auto"/>
              <w:right w:val="dotted" w:sz="4" w:space="0" w:color="auto"/>
            </w:tcBorders>
            <w:shd w:val="clear" w:color="000000" w:fill="FFFFFF"/>
            <w:vAlign w:val="center"/>
            <w:hideMark/>
          </w:tcPr>
          <w:p w14:paraId="5255BCA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450.0 </w:t>
            </w:r>
          </w:p>
        </w:tc>
        <w:tc>
          <w:tcPr>
            <w:tcW w:w="445" w:type="pct"/>
            <w:tcBorders>
              <w:top w:val="nil"/>
              <w:left w:val="nil"/>
              <w:bottom w:val="dotted" w:sz="4" w:space="0" w:color="auto"/>
              <w:right w:val="dotted" w:sz="4" w:space="0" w:color="auto"/>
            </w:tcBorders>
            <w:shd w:val="clear" w:color="000000" w:fill="FFFFFF"/>
            <w:vAlign w:val="center"/>
            <w:hideMark/>
          </w:tcPr>
          <w:p w14:paraId="3E3331F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270.9 </w:t>
            </w:r>
          </w:p>
        </w:tc>
        <w:tc>
          <w:tcPr>
            <w:tcW w:w="445" w:type="pct"/>
            <w:tcBorders>
              <w:top w:val="nil"/>
              <w:left w:val="nil"/>
              <w:bottom w:val="dotted" w:sz="4" w:space="0" w:color="auto"/>
              <w:right w:val="dotted" w:sz="4" w:space="0" w:color="auto"/>
            </w:tcBorders>
            <w:shd w:val="clear" w:color="000000" w:fill="FFFFFF"/>
            <w:vAlign w:val="center"/>
            <w:hideMark/>
          </w:tcPr>
          <w:p w14:paraId="4D111F7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4,985.7 </w:t>
            </w:r>
          </w:p>
        </w:tc>
        <w:tc>
          <w:tcPr>
            <w:tcW w:w="445" w:type="pct"/>
            <w:tcBorders>
              <w:top w:val="nil"/>
              <w:left w:val="nil"/>
              <w:bottom w:val="dotted" w:sz="4" w:space="0" w:color="auto"/>
              <w:right w:val="dotted" w:sz="4" w:space="0" w:color="auto"/>
            </w:tcBorders>
            <w:shd w:val="clear" w:color="000000" w:fill="FFFFFF"/>
            <w:vAlign w:val="center"/>
            <w:hideMark/>
          </w:tcPr>
          <w:p w14:paraId="24F0AAF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1,256.4 </w:t>
            </w:r>
          </w:p>
        </w:tc>
      </w:tr>
      <w:tr w:rsidR="005D5663" w:rsidRPr="00C02C86" w14:paraId="5A75EB2D"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4215CC4"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ნინოწმინდის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EF0B58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3,646.6 </w:t>
            </w:r>
          </w:p>
        </w:tc>
        <w:tc>
          <w:tcPr>
            <w:tcW w:w="445" w:type="pct"/>
            <w:tcBorders>
              <w:top w:val="nil"/>
              <w:left w:val="nil"/>
              <w:bottom w:val="dotted" w:sz="4" w:space="0" w:color="auto"/>
              <w:right w:val="dotted" w:sz="4" w:space="0" w:color="auto"/>
            </w:tcBorders>
            <w:shd w:val="clear" w:color="auto" w:fill="auto"/>
            <w:vAlign w:val="center"/>
            <w:hideMark/>
          </w:tcPr>
          <w:p w14:paraId="2370CC3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100.2 </w:t>
            </w:r>
          </w:p>
        </w:tc>
        <w:tc>
          <w:tcPr>
            <w:tcW w:w="423" w:type="pct"/>
            <w:tcBorders>
              <w:top w:val="nil"/>
              <w:left w:val="nil"/>
              <w:bottom w:val="dotted" w:sz="4" w:space="0" w:color="auto"/>
              <w:right w:val="dotted" w:sz="4" w:space="0" w:color="auto"/>
            </w:tcBorders>
            <w:shd w:val="clear" w:color="000000" w:fill="FFFFFF"/>
            <w:vAlign w:val="center"/>
            <w:hideMark/>
          </w:tcPr>
          <w:p w14:paraId="3957419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200.0 </w:t>
            </w:r>
          </w:p>
        </w:tc>
        <w:tc>
          <w:tcPr>
            <w:tcW w:w="423" w:type="pct"/>
            <w:tcBorders>
              <w:top w:val="nil"/>
              <w:left w:val="nil"/>
              <w:bottom w:val="dotted" w:sz="4" w:space="0" w:color="auto"/>
              <w:right w:val="dotted" w:sz="4" w:space="0" w:color="auto"/>
            </w:tcBorders>
            <w:shd w:val="clear" w:color="000000" w:fill="FFFFFF"/>
            <w:vAlign w:val="center"/>
            <w:hideMark/>
          </w:tcPr>
          <w:p w14:paraId="637CB92A"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100.2 </w:t>
            </w:r>
          </w:p>
        </w:tc>
        <w:tc>
          <w:tcPr>
            <w:tcW w:w="445" w:type="pct"/>
            <w:tcBorders>
              <w:top w:val="nil"/>
              <w:left w:val="nil"/>
              <w:bottom w:val="dotted" w:sz="4" w:space="0" w:color="auto"/>
              <w:right w:val="dotted" w:sz="4" w:space="0" w:color="auto"/>
            </w:tcBorders>
            <w:shd w:val="clear" w:color="000000" w:fill="FFFFFF"/>
            <w:vAlign w:val="center"/>
            <w:hideMark/>
          </w:tcPr>
          <w:p w14:paraId="42D862A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24CF40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D39E70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3,446.6 </w:t>
            </w:r>
          </w:p>
        </w:tc>
        <w:tc>
          <w:tcPr>
            <w:tcW w:w="445" w:type="pct"/>
            <w:tcBorders>
              <w:top w:val="nil"/>
              <w:left w:val="nil"/>
              <w:bottom w:val="dotted" w:sz="4" w:space="0" w:color="auto"/>
              <w:right w:val="dotted" w:sz="4" w:space="0" w:color="auto"/>
            </w:tcBorders>
            <w:shd w:val="clear" w:color="000000" w:fill="FFFFFF"/>
            <w:vAlign w:val="center"/>
            <w:hideMark/>
          </w:tcPr>
          <w:p w14:paraId="11613D36"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61382ACB"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8CBFDC7"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მცხეთა</w:t>
            </w:r>
            <w:r w:rsidRPr="00C02C86">
              <w:rPr>
                <w:rFonts w:ascii="Sylfaen" w:eastAsia="Times New Roman" w:hAnsi="Sylfaen" w:cs="Arial"/>
                <w:b/>
                <w:bCs/>
                <w:sz w:val="16"/>
                <w:szCs w:val="16"/>
              </w:rPr>
              <w:t>-</w:t>
            </w:r>
            <w:r w:rsidRPr="00C02C86">
              <w:rPr>
                <w:rFonts w:ascii="Sylfaen" w:eastAsia="Times New Roman" w:hAnsi="Sylfaen" w:cs="Sylfaen"/>
                <w:b/>
                <w:bCs/>
                <w:sz w:val="16"/>
                <w:szCs w:val="16"/>
              </w:rPr>
              <w:t>მთიანეთის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44D3B2BB"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28,731.6 </w:t>
            </w:r>
          </w:p>
        </w:tc>
        <w:tc>
          <w:tcPr>
            <w:tcW w:w="445" w:type="pct"/>
            <w:tcBorders>
              <w:top w:val="nil"/>
              <w:left w:val="nil"/>
              <w:bottom w:val="dotted" w:sz="4" w:space="0" w:color="auto"/>
              <w:right w:val="dotted" w:sz="4" w:space="0" w:color="auto"/>
            </w:tcBorders>
            <w:shd w:val="clear" w:color="auto" w:fill="auto"/>
            <w:vAlign w:val="center"/>
            <w:hideMark/>
          </w:tcPr>
          <w:p w14:paraId="087C7818"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8,164.9 </w:t>
            </w:r>
          </w:p>
        </w:tc>
        <w:tc>
          <w:tcPr>
            <w:tcW w:w="423" w:type="pct"/>
            <w:tcBorders>
              <w:top w:val="nil"/>
              <w:left w:val="nil"/>
              <w:bottom w:val="dotted" w:sz="4" w:space="0" w:color="auto"/>
              <w:right w:val="dotted" w:sz="4" w:space="0" w:color="auto"/>
            </w:tcBorders>
            <w:shd w:val="clear" w:color="000000" w:fill="FFFFFF"/>
            <w:vAlign w:val="center"/>
            <w:hideMark/>
          </w:tcPr>
          <w:p w14:paraId="2A17E120"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880.0 </w:t>
            </w:r>
          </w:p>
        </w:tc>
        <w:tc>
          <w:tcPr>
            <w:tcW w:w="423" w:type="pct"/>
            <w:tcBorders>
              <w:top w:val="nil"/>
              <w:left w:val="nil"/>
              <w:bottom w:val="dotted" w:sz="4" w:space="0" w:color="auto"/>
              <w:right w:val="dotted" w:sz="4" w:space="0" w:color="auto"/>
            </w:tcBorders>
            <w:shd w:val="clear" w:color="000000" w:fill="FFFFFF"/>
            <w:vAlign w:val="center"/>
            <w:hideMark/>
          </w:tcPr>
          <w:p w14:paraId="71244923"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439.8 </w:t>
            </w:r>
          </w:p>
        </w:tc>
        <w:tc>
          <w:tcPr>
            <w:tcW w:w="445" w:type="pct"/>
            <w:tcBorders>
              <w:top w:val="nil"/>
              <w:left w:val="nil"/>
              <w:bottom w:val="dotted" w:sz="4" w:space="0" w:color="auto"/>
              <w:right w:val="dotted" w:sz="4" w:space="0" w:color="auto"/>
            </w:tcBorders>
            <w:shd w:val="clear" w:color="000000" w:fill="FFFFFF"/>
            <w:vAlign w:val="center"/>
            <w:hideMark/>
          </w:tcPr>
          <w:p w14:paraId="1816AC9E"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7,624.2 </w:t>
            </w:r>
          </w:p>
        </w:tc>
        <w:tc>
          <w:tcPr>
            <w:tcW w:w="445" w:type="pct"/>
            <w:tcBorders>
              <w:top w:val="nil"/>
              <w:left w:val="nil"/>
              <w:bottom w:val="dotted" w:sz="4" w:space="0" w:color="auto"/>
              <w:right w:val="dotted" w:sz="4" w:space="0" w:color="auto"/>
            </w:tcBorders>
            <w:shd w:val="clear" w:color="000000" w:fill="FFFFFF"/>
            <w:vAlign w:val="center"/>
            <w:hideMark/>
          </w:tcPr>
          <w:p w14:paraId="38E8E844"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2,938.2 </w:t>
            </w:r>
          </w:p>
        </w:tc>
        <w:tc>
          <w:tcPr>
            <w:tcW w:w="445" w:type="pct"/>
            <w:tcBorders>
              <w:top w:val="nil"/>
              <w:left w:val="nil"/>
              <w:bottom w:val="dotted" w:sz="4" w:space="0" w:color="auto"/>
              <w:right w:val="dotted" w:sz="4" w:space="0" w:color="auto"/>
            </w:tcBorders>
            <w:shd w:val="clear" w:color="000000" w:fill="FFFFFF"/>
            <w:vAlign w:val="center"/>
            <w:hideMark/>
          </w:tcPr>
          <w:p w14:paraId="5A233B63"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20,227.4 </w:t>
            </w:r>
          </w:p>
        </w:tc>
        <w:tc>
          <w:tcPr>
            <w:tcW w:w="445" w:type="pct"/>
            <w:tcBorders>
              <w:top w:val="nil"/>
              <w:left w:val="nil"/>
              <w:bottom w:val="dotted" w:sz="4" w:space="0" w:color="auto"/>
              <w:right w:val="dotted" w:sz="4" w:space="0" w:color="auto"/>
            </w:tcBorders>
            <w:shd w:val="clear" w:color="000000" w:fill="FFFFFF"/>
            <w:vAlign w:val="center"/>
            <w:hideMark/>
          </w:tcPr>
          <w:p w14:paraId="14AA3822"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4,786.9 </w:t>
            </w:r>
          </w:p>
        </w:tc>
      </w:tr>
      <w:tr w:rsidR="005D5663" w:rsidRPr="00C02C86" w14:paraId="16338E7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2CEA1A9"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ახალგორის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C1CAA2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2,927.0 </w:t>
            </w:r>
          </w:p>
        </w:tc>
        <w:tc>
          <w:tcPr>
            <w:tcW w:w="445" w:type="pct"/>
            <w:tcBorders>
              <w:top w:val="nil"/>
              <w:left w:val="nil"/>
              <w:bottom w:val="dotted" w:sz="4" w:space="0" w:color="auto"/>
              <w:right w:val="dotted" w:sz="4" w:space="0" w:color="auto"/>
            </w:tcBorders>
            <w:shd w:val="clear" w:color="auto" w:fill="auto"/>
            <w:vAlign w:val="center"/>
            <w:hideMark/>
          </w:tcPr>
          <w:p w14:paraId="42B8B19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1,463.4 </w:t>
            </w:r>
          </w:p>
        </w:tc>
        <w:tc>
          <w:tcPr>
            <w:tcW w:w="423" w:type="pct"/>
            <w:tcBorders>
              <w:top w:val="nil"/>
              <w:left w:val="nil"/>
              <w:bottom w:val="dotted" w:sz="4" w:space="0" w:color="auto"/>
              <w:right w:val="dotted" w:sz="4" w:space="0" w:color="auto"/>
            </w:tcBorders>
            <w:shd w:val="clear" w:color="000000" w:fill="FFFFFF"/>
            <w:vAlign w:val="center"/>
            <w:hideMark/>
          </w:tcPr>
          <w:p w14:paraId="42821818"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100.0 </w:t>
            </w:r>
          </w:p>
        </w:tc>
        <w:tc>
          <w:tcPr>
            <w:tcW w:w="423" w:type="pct"/>
            <w:tcBorders>
              <w:top w:val="nil"/>
              <w:left w:val="nil"/>
              <w:bottom w:val="dotted" w:sz="4" w:space="0" w:color="auto"/>
              <w:right w:val="dotted" w:sz="4" w:space="0" w:color="auto"/>
            </w:tcBorders>
            <w:shd w:val="clear" w:color="000000" w:fill="FFFFFF"/>
            <w:vAlign w:val="center"/>
            <w:hideMark/>
          </w:tcPr>
          <w:p w14:paraId="13E31E92"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49.8 </w:t>
            </w:r>
          </w:p>
        </w:tc>
        <w:tc>
          <w:tcPr>
            <w:tcW w:w="445" w:type="pct"/>
            <w:tcBorders>
              <w:top w:val="nil"/>
              <w:left w:val="nil"/>
              <w:bottom w:val="dotted" w:sz="4" w:space="0" w:color="auto"/>
              <w:right w:val="dotted" w:sz="4" w:space="0" w:color="auto"/>
            </w:tcBorders>
            <w:shd w:val="clear" w:color="000000" w:fill="FFFFFF"/>
            <w:vAlign w:val="center"/>
            <w:hideMark/>
          </w:tcPr>
          <w:p w14:paraId="0B18965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2,827.0 </w:t>
            </w:r>
          </w:p>
        </w:tc>
        <w:tc>
          <w:tcPr>
            <w:tcW w:w="445" w:type="pct"/>
            <w:tcBorders>
              <w:top w:val="nil"/>
              <w:left w:val="nil"/>
              <w:bottom w:val="dotted" w:sz="4" w:space="0" w:color="auto"/>
              <w:right w:val="dotted" w:sz="4" w:space="0" w:color="auto"/>
            </w:tcBorders>
            <w:shd w:val="clear" w:color="000000" w:fill="FFFFFF"/>
            <w:vAlign w:val="center"/>
            <w:hideMark/>
          </w:tcPr>
          <w:p w14:paraId="494B5BA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1,413.6 </w:t>
            </w:r>
          </w:p>
        </w:tc>
        <w:tc>
          <w:tcPr>
            <w:tcW w:w="445" w:type="pct"/>
            <w:tcBorders>
              <w:top w:val="nil"/>
              <w:left w:val="nil"/>
              <w:bottom w:val="dotted" w:sz="4" w:space="0" w:color="auto"/>
              <w:right w:val="dotted" w:sz="4" w:space="0" w:color="auto"/>
            </w:tcBorders>
            <w:shd w:val="clear" w:color="000000" w:fill="FFFFFF"/>
            <w:vAlign w:val="center"/>
            <w:hideMark/>
          </w:tcPr>
          <w:p w14:paraId="6B07A7F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FC2FB6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r>
      <w:tr w:rsidR="005D5663" w:rsidRPr="00C02C86" w14:paraId="38449BA7"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2EC275E"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დუშეთის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8AF2255"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10,026.8 </w:t>
            </w:r>
          </w:p>
        </w:tc>
        <w:tc>
          <w:tcPr>
            <w:tcW w:w="445" w:type="pct"/>
            <w:tcBorders>
              <w:top w:val="nil"/>
              <w:left w:val="nil"/>
              <w:bottom w:val="dotted" w:sz="4" w:space="0" w:color="auto"/>
              <w:right w:val="dotted" w:sz="4" w:space="0" w:color="auto"/>
            </w:tcBorders>
            <w:shd w:val="clear" w:color="auto" w:fill="auto"/>
            <w:vAlign w:val="center"/>
            <w:hideMark/>
          </w:tcPr>
          <w:p w14:paraId="01C4E0E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1,812.1 </w:t>
            </w:r>
          </w:p>
        </w:tc>
        <w:tc>
          <w:tcPr>
            <w:tcW w:w="423" w:type="pct"/>
            <w:tcBorders>
              <w:top w:val="nil"/>
              <w:left w:val="nil"/>
              <w:bottom w:val="dotted" w:sz="4" w:space="0" w:color="auto"/>
              <w:right w:val="dotted" w:sz="4" w:space="0" w:color="auto"/>
            </w:tcBorders>
            <w:shd w:val="clear" w:color="000000" w:fill="FFFFFF"/>
            <w:vAlign w:val="center"/>
            <w:hideMark/>
          </w:tcPr>
          <w:p w14:paraId="78F50FCD"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125.0 </w:t>
            </w:r>
          </w:p>
        </w:tc>
        <w:tc>
          <w:tcPr>
            <w:tcW w:w="423" w:type="pct"/>
            <w:tcBorders>
              <w:top w:val="nil"/>
              <w:left w:val="nil"/>
              <w:bottom w:val="dotted" w:sz="4" w:space="0" w:color="auto"/>
              <w:right w:val="dotted" w:sz="4" w:space="0" w:color="auto"/>
            </w:tcBorders>
            <w:shd w:val="clear" w:color="000000" w:fill="FFFFFF"/>
            <w:vAlign w:val="center"/>
            <w:hideMark/>
          </w:tcPr>
          <w:p w14:paraId="6C6C1E6A"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62.4 </w:t>
            </w:r>
          </w:p>
        </w:tc>
        <w:tc>
          <w:tcPr>
            <w:tcW w:w="445" w:type="pct"/>
            <w:tcBorders>
              <w:top w:val="nil"/>
              <w:left w:val="nil"/>
              <w:bottom w:val="dotted" w:sz="4" w:space="0" w:color="auto"/>
              <w:right w:val="dotted" w:sz="4" w:space="0" w:color="auto"/>
            </w:tcBorders>
            <w:shd w:val="clear" w:color="000000" w:fill="FFFFFF"/>
            <w:vAlign w:val="center"/>
            <w:hideMark/>
          </w:tcPr>
          <w:p w14:paraId="0AD7AB7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1,857.2 </w:t>
            </w:r>
          </w:p>
        </w:tc>
        <w:tc>
          <w:tcPr>
            <w:tcW w:w="445" w:type="pct"/>
            <w:tcBorders>
              <w:top w:val="nil"/>
              <w:left w:val="nil"/>
              <w:bottom w:val="dotted" w:sz="4" w:space="0" w:color="auto"/>
              <w:right w:val="dotted" w:sz="4" w:space="0" w:color="auto"/>
            </w:tcBorders>
            <w:shd w:val="clear" w:color="000000" w:fill="FFFFFF"/>
            <w:vAlign w:val="center"/>
            <w:hideMark/>
          </w:tcPr>
          <w:p w14:paraId="0EDAB24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57.2 </w:t>
            </w:r>
          </w:p>
        </w:tc>
        <w:tc>
          <w:tcPr>
            <w:tcW w:w="445" w:type="pct"/>
            <w:tcBorders>
              <w:top w:val="nil"/>
              <w:left w:val="nil"/>
              <w:bottom w:val="dotted" w:sz="4" w:space="0" w:color="auto"/>
              <w:right w:val="dotted" w:sz="4" w:space="0" w:color="auto"/>
            </w:tcBorders>
            <w:shd w:val="clear" w:color="000000" w:fill="FFFFFF"/>
            <w:vAlign w:val="center"/>
            <w:hideMark/>
          </w:tcPr>
          <w:p w14:paraId="76F7104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8,044.6 </w:t>
            </w:r>
          </w:p>
        </w:tc>
        <w:tc>
          <w:tcPr>
            <w:tcW w:w="445" w:type="pct"/>
            <w:tcBorders>
              <w:top w:val="nil"/>
              <w:left w:val="nil"/>
              <w:bottom w:val="dotted" w:sz="4" w:space="0" w:color="auto"/>
              <w:right w:val="dotted" w:sz="4" w:space="0" w:color="auto"/>
            </w:tcBorders>
            <w:shd w:val="clear" w:color="000000" w:fill="FFFFFF"/>
            <w:vAlign w:val="center"/>
            <w:hideMark/>
          </w:tcPr>
          <w:p w14:paraId="7F3891F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1,692.5 </w:t>
            </w:r>
          </w:p>
        </w:tc>
      </w:tr>
      <w:tr w:rsidR="005D5663" w:rsidRPr="00C02C86" w14:paraId="328FC8AC"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B14374D"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თიანეთის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19A527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4,058.1 </w:t>
            </w:r>
          </w:p>
        </w:tc>
        <w:tc>
          <w:tcPr>
            <w:tcW w:w="445" w:type="pct"/>
            <w:tcBorders>
              <w:top w:val="nil"/>
              <w:left w:val="nil"/>
              <w:bottom w:val="dotted" w:sz="4" w:space="0" w:color="auto"/>
              <w:right w:val="dotted" w:sz="4" w:space="0" w:color="auto"/>
            </w:tcBorders>
            <w:shd w:val="clear" w:color="auto" w:fill="auto"/>
            <w:vAlign w:val="center"/>
            <w:hideMark/>
          </w:tcPr>
          <w:p w14:paraId="6859D89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469.4 </w:t>
            </w:r>
          </w:p>
        </w:tc>
        <w:tc>
          <w:tcPr>
            <w:tcW w:w="423" w:type="pct"/>
            <w:tcBorders>
              <w:top w:val="nil"/>
              <w:left w:val="nil"/>
              <w:bottom w:val="dotted" w:sz="4" w:space="0" w:color="auto"/>
              <w:right w:val="dotted" w:sz="4" w:space="0" w:color="auto"/>
            </w:tcBorders>
            <w:shd w:val="clear" w:color="000000" w:fill="FFFFFF"/>
            <w:vAlign w:val="center"/>
            <w:hideMark/>
          </w:tcPr>
          <w:p w14:paraId="59D64E3A"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150.0 </w:t>
            </w:r>
          </w:p>
        </w:tc>
        <w:tc>
          <w:tcPr>
            <w:tcW w:w="423" w:type="pct"/>
            <w:tcBorders>
              <w:top w:val="nil"/>
              <w:left w:val="nil"/>
              <w:bottom w:val="dotted" w:sz="4" w:space="0" w:color="auto"/>
              <w:right w:val="dotted" w:sz="4" w:space="0" w:color="auto"/>
            </w:tcBorders>
            <w:shd w:val="clear" w:color="000000" w:fill="FFFFFF"/>
            <w:vAlign w:val="center"/>
            <w:hideMark/>
          </w:tcPr>
          <w:p w14:paraId="0D83E436"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14:paraId="17D696A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140.0 </w:t>
            </w:r>
          </w:p>
        </w:tc>
        <w:tc>
          <w:tcPr>
            <w:tcW w:w="445" w:type="pct"/>
            <w:tcBorders>
              <w:top w:val="nil"/>
              <w:left w:val="nil"/>
              <w:bottom w:val="dotted" w:sz="4" w:space="0" w:color="auto"/>
              <w:right w:val="dotted" w:sz="4" w:space="0" w:color="auto"/>
            </w:tcBorders>
            <w:shd w:val="clear" w:color="000000" w:fill="FFFFFF"/>
            <w:vAlign w:val="center"/>
            <w:hideMark/>
          </w:tcPr>
          <w:p w14:paraId="1E5D5C0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67.6 </w:t>
            </w:r>
          </w:p>
        </w:tc>
        <w:tc>
          <w:tcPr>
            <w:tcW w:w="445" w:type="pct"/>
            <w:tcBorders>
              <w:top w:val="nil"/>
              <w:left w:val="nil"/>
              <w:bottom w:val="dotted" w:sz="4" w:space="0" w:color="auto"/>
              <w:right w:val="dotted" w:sz="4" w:space="0" w:color="auto"/>
            </w:tcBorders>
            <w:shd w:val="clear" w:color="000000" w:fill="FFFFFF"/>
            <w:vAlign w:val="center"/>
            <w:hideMark/>
          </w:tcPr>
          <w:p w14:paraId="7E9F711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3,768.1 </w:t>
            </w:r>
          </w:p>
        </w:tc>
        <w:tc>
          <w:tcPr>
            <w:tcW w:w="445" w:type="pct"/>
            <w:tcBorders>
              <w:top w:val="nil"/>
              <w:left w:val="nil"/>
              <w:bottom w:val="dotted" w:sz="4" w:space="0" w:color="auto"/>
              <w:right w:val="dotted" w:sz="4" w:space="0" w:color="auto"/>
            </w:tcBorders>
            <w:shd w:val="clear" w:color="000000" w:fill="FFFFFF"/>
            <w:vAlign w:val="center"/>
            <w:hideMark/>
          </w:tcPr>
          <w:p w14:paraId="45C1B02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326.7 </w:t>
            </w:r>
          </w:p>
        </w:tc>
      </w:tr>
      <w:tr w:rsidR="005D5663" w:rsidRPr="00C02C86" w14:paraId="20489983"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11235AA"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მცხეთის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2A1AA07"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5,790.0 </w:t>
            </w:r>
          </w:p>
        </w:tc>
        <w:tc>
          <w:tcPr>
            <w:tcW w:w="445" w:type="pct"/>
            <w:tcBorders>
              <w:top w:val="nil"/>
              <w:left w:val="nil"/>
              <w:bottom w:val="dotted" w:sz="4" w:space="0" w:color="auto"/>
              <w:right w:val="dotted" w:sz="4" w:space="0" w:color="auto"/>
            </w:tcBorders>
            <w:shd w:val="clear" w:color="auto" w:fill="auto"/>
            <w:vAlign w:val="center"/>
            <w:hideMark/>
          </w:tcPr>
          <w:p w14:paraId="4F049E4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2,621.6 </w:t>
            </w:r>
          </w:p>
        </w:tc>
        <w:tc>
          <w:tcPr>
            <w:tcW w:w="423" w:type="pct"/>
            <w:tcBorders>
              <w:top w:val="nil"/>
              <w:left w:val="nil"/>
              <w:bottom w:val="dotted" w:sz="4" w:space="0" w:color="auto"/>
              <w:right w:val="dotted" w:sz="4" w:space="0" w:color="auto"/>
            </w:tcBorders>
            <w:shd w:val="clear" w:color="000000" w:fill="FFFFFF"/>
            <w:vAlign w:val="center"/>
            <w:hideMark/>
          </w:tcPr>
          <w:p w14:paraId="7F387AB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405.0 </w:t>
            </w:r>
          </w:p>
        </w:tc>
        <w:tc>
          <w:tcPr>
            <w:tcW w:w="423" w:type="pct"/>
            <w:tcBorders>
              <w:top w:val="nil"/>
              <w:left w:val="nil"/>
              <w:bottom w:val="dotted" w:sz="4" w:space="0" w:color="auto"/>
              <w:right w:val="dotted" w:sz="4" w:space="0" w:color="auto"/>
            </w:tcBorders>
            <w:shd w:val="clear" w:color="000000" w:fill="FFFFFF"/>
            <w:vAlign w:val="center"/>
            <w:hideMark/>
          </w:tcPr>
          <w:p w14:paraId="34C9449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202.8 </w:t>
            </w:r>
          </w:p>
        </w:tc>
        <w:tc>
          <w:tcPr>
            <w:tcW w:w="445" w:type="pct"/>
            <w:tcBorders>
              <w:top w:val="nil"/>
              <w:left w:val="nil"/>
              <w:bottom w:val="dotted" w:sz="4" w:space="0" w:color="auto"/>
              <w:right w:val="dotted" w:sz="4" w:space="0" w:color="auto"/>
            </w:tcBorders>
            <w:shd w:val="clear" w:color="000000" w:fill="FFFFFF"/>
            <w:vAlign w:val="center"/>
            <w:hideMark/>
          </w:tcPr>
          <w:p w14:paraId="2858CA4B"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15561A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38F5B2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5,385.0 </w:t>
            </w:r>
          </w:p>
        </w:tc>
        <w:tc>
          <w:tcPr>
            <w:tcW w:w="445" w:type="pct"/>
            <w:tcBorders>
              <w:top w:val="nil"/>
              <w:left w:val="nil"/>
              <w:bottom w:val="dotted" w:sz="4" w:space="0" w:color="auto"/>
              <w:right w:val="dotted" w:sz="4" w:space="0" w:color="auto"/>
            </w:tcBorders>
            <w:shd w:val="clear" w:color="000000" w:fill="FFFFFF"/>
            <w:vAlign w:val="center"/>
            <w:hideMark/>
          </w:tcPr>
          <w:p w14:paraId="5DA8657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2,418.8 </w:t>
            </w:r>
          </w:p>
        </w:tc>
      </w:tr>
      <w:tr w:rsidR="005D5663" w:rsidRPr="00C02C86" w14:paraId="60156DF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C35FAED"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ყაზბეგის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DE822B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5,929.6 </w:t>
            </w:r>
          </w:p>
        </w:tc>
        <w:tc>
          <w:tcPr>
            <w:tcW w:w="445" w:type="pct"/>
            <w:tcBorders>
              <w:top w:val="nil"/>
              <w:left w:val="nil"/>
              <w:bottom w:val="dotted" w:sz="4" w:space="0" w:color="auto"/>
              <w:right w:val="dotted" w:sz="4" w:space="0" w:color="auto"/>
            </w:tcBorders>
            <w:shd w:val="clear" w:color="auto" w:fill="auto"/>
            <w:vAlign w:val="center"/>
            <w:hideMark/>
          </w:tcPr>
          <w:p w14:paraId="2D89F29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1,798.5 </w:t>
            </w:r>
          </w:p>
        </w:tc>
        <w:tc>
          <w:tcPr>
            <w:tcW w:w="423" w:type="pct"/>
            <w:tcBorders>
              <w:top w:val="nil"/>
              <w:left w:val="nil"/>
              <w:bottom w:val="dotted" w:sz="4" w:space="0" w:color="auto"/>
              <w:right w:val="dotted" w:sz="4" w:space="0" w:color="auto"/>
            </w:tcBorders>
            <w:shd w:val="clear" w:color="000000" w:fill="FFFFFF"/>
            <w:vAlign w:val="center"/>
            <w:hideMark/>
          </w:tcPr>
          <w:p w14:paraId="202D938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100.0 </w:t>
            </w:r>
          </w:p>
        </w:tc>
        <w:tc>
          <w:tcPr>
            <w:tcW w:w="423" w:type="pct"/>
            <w:tcBorders>
              <w:top w:val="nil"/>
              <w:left w:val="nil"/>
              <w:bottom w:val="dotted" w:sz="4" w:space="0" w:color="auto"/>
              <w:right w:val="dotted" w:sz="4" w:space="0" w:color="auto"/>
            </w:tcBorders>
            <w:shd w:val="clear" w:color="000000" w:fill="FFFFFF"/>
            <w:vAlign w:val="center"/>
            <w:hideMark/>
          </w:tcPr>
          <w:p w14:paraId="0F82879B"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49.8 </w:t>
            </w:r>
          </w:p>
        </w:tc>
        <w:tc>
          <w:tcPr>
            <w:tcW w:w="445" w:type="pct"/>
            <w:tcBorders>
              <w:top w:val="nil"/>
              <w:left w:val="nil"/>
              <w:bottom w:val="dotted" w:sz="4" w:space="0" w:color="auto"/>
              <w:right w:val="dotted" w:sz="4" w:space="0" w:color="auto"/>
            </w:tcBorders>
            <w:shd w:val="clear" w:color="000000" w:fill="FFFFFF"/>
            <w:vAlign w:val="center"/>
            <w:hideMark/>
          </w:tcPr>
          <w:p w14:paraId="1D98F0B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2,800.0 </w:t>
            </w:r>
          </w:p>
        </w:tc>
        <w:tc>
          <w:tcPr>
            <w:tcW w:w="445" w:type="pct"/>
            <w:tcBorders>
              <w:top w:val="nil"/>
              <w:left w:val="nil"/>
              <w:bottom w:val="dotted" w:sz="4" w:space="0" w:color="auto"/>
              <w:right w:val="dotted" w:sz="4" w:space="0" w:color="auto"/>
            </w:tcBorders>
            <w:shd w:val="clear" w:color="000000" w:fill="FFFFFF"/>
            <w:vAlign w:val="center"/>
            <w:hideMark/>
          </w:tcPr>
          <w:p w14:paraId="0F5696A9"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1,399.8 </w:t>
            </w:r>
          </w:p>
        </w:tc>
        <w:tc>
          <w:tcPr>
            <w:tcW w:w="445" w:type="pct"/>
            <w:tcBorders>
              <w:top w:val="nil"/>
              <w:left w:val="nil"/>
              <w:bottom w:val="dotted" w:sz="4" w:space="0" w:color="auto"/>
              <w:right w:val="dotted" w:sz="4" w:space="0" w:color="auto"/>
            </w:tcBorders>
            <w:shd w:val="clear" w:color="000000" w:fill="FFFFFF"/>
            <w:vAlign w:val="center"/>
            <w:hideMark/>
          </w:tcPr>
          <w:p w14:paraId="07DE9B81"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3,029.6 </w:t>
            </w:r>
          </w:p>
        </w:tc>
        <w:tc>
          <w:tcPr>
            <w:tcW w:w="445" w:type="pct"/>
            <w:tcBorders>
              <w:top w:val="nil"/>
              <w:left w:val="nil"/>
              <w:bottom w:val="dotted" w:sz="4" w:space="0" w:color="auto"/>
              <w:right w:val="dotted" w:sz="4" w:space="0" w:color="auto"/>
            </w:tcBorders>
            <w:shd w:val="clear" w:color="000000" w:fill="FFFFFF"/>
            <w:vAlign w:val="center"/>
            <w:hideMark/>
          </w:tcPr>
          <w:p w14:paraId="020049A2"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348.9 </w:t>
            </w:r>
          </w:p>
        </w:tc>
      </w:tr>
      <w:tr w:rsidR="005D5663" w:rsidRPr="00C02C86" w14:paraId="04102AE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127A932" w14:textId="77777777" w:rsidR="005D5663" w:rsidRPr="00C02C86" w:rsidRDefault="005D5663" w:rsidP="00900E37">
            <w:pPr>
              <w:spacing w:after="0" w:line="240" w:lineRule="auto"/>
              <w:rPr>
                <w:rFonts w:ascii="Sylfaen" w:eastAsia="Times New Roman" w:hAnsi="Sylfaen" w:cs="Arial"/>
                <w:b/>
                <w:bCs/>
                <w:sz w:val="16"/>
                <w:szCs w:val="16"/>
              </w:rPr>
            </w:pPr>
            <w:r w:rsidRPr="00C02C86">
              <w:rPr>
                <w:rFonts w:ascii="Sylfaen" w:eastAsia="Times New Roman" w:hAnsi="Sylfaen" w:cs="Sylfaen"/>
                <w:b/>
                <w:bCs/>
                <w:sz w:val="16"/>
                <w:szCs w:val="16"/>
              </w:rPr>
              <w:t>რაჭა</w:t>
            </w:r>
            <w:r w:rsidRPr="00C02C86">
              <w:rPr>
                <w:rFonts w:ascii="Sylfaen" w:eastAsia="Times New Roman" w:hAnsi="Sylfaen" w:cs="Arial"/>
                <w:b/>
                <w:bCs/>
                <w:sz w:val="16"/>
                <w:szCs w:val="16"/>
              </w:rPr>
              <w:t>-</w:t>
            </w:r>
            <w:r w:rsidRPr="00C02C86">
              <w:rPr>
                <w:rFonts w:ascii="Sylfaen" w:eastAsia="Times New Roman" w:hAnsi="Sylfaen" w:cs="Sylfaen"/>
                <w:b/>
                <w:bCs/>
                <w:sz w:val="16"/>
                <w:szCs w:val="16"/>
              </w:rPr>
              <w:t>ლეჩხუმი</w:t>
            </w:r>
            <w:r w:rsidRPr="00C02C86">
              <w:rPr>
                <w:rFonts w:ascii="Sylfaen" w:eastAsia="Times New Roman" w:hAnsi="Sylfaen" w:cs="Arial"/>
                <w:b/>
                <w:bCs/>
                <w:sz w:val="16"/>
                <w:szCs w:val="16"/>
              </w:rPr>
              <w:t>-</w:t>
            </w:r>
            <w:r w:rsidRPr="00C02C86">
              <w:rPr>
                <w:rFonts w:ascii="Sylfaen" w:eastAsia="Times New Roman" w:hAnsi="Sylfaen" w:cs="Sylfaen"/>
                <w:b/>
                <w:bCs/>
                <w:sz w:val="16"/>
                <w:szCs w:val="16"/>
              </w:rPr>
              <w:t>ქვემო</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სვანეთის</w:t>
            </w:r>
            <w:r w:rsidRPr="00C02C86">
              <w:rPr>
                <w:rFonts w:ascii="Sylfaen" w:eastAsia="Times New Roman" w:hAnsi="Sylfaen" w:cs="Arial"/>
                <w:b/>
                <w:bCs/>
                <w:sz w:val="16"/>
                <w:szCs w:val="16"/>
              </w:rPr>
              <w:t xml:space="preserve"> </w:t>
            </w:r>
            <w:r w:rsidRPr="00C02C86">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5992AA32"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23,527.1 </w:t>
            </w:r>
          </w:p>
        </w:tc>
        <w:tc>
          <w:tcPr>
            <w:tcW w:w="445" w:type="pct"/>
            <w:tcBorders>
              <w:top w:val="nil"/>
              <w:left w:val="nil"/>
              <w:bottom w:val="dotted" w:sz="4" w:space="0" w:color="auto"/>
              <w:right w:val="dotted" w:sz="4" w:space="0" w:color="auto"/>
            </w:tcBorders>
            <w:shd w:val="clear" w:color="auto" w:fill="auto"/>
            <w:vAlign w:val="center"/>
            <w:hideMark/>
          </w:tcPr>
          <w:p w14:paraId="6A98217E" w14:textId="77777777" w:rsidR="005D5663" w:rsidRPr="00C02C86" w:rsidRDefault="005D5663" w:rsidP="00900E37">
            <w:pPr>
              <w:spacing w:after="0" w:line="240" w:lineRule="auto"/>
              <w:jc w:val="center"/>
              <w:rPr>
                <w:rFonts w:ascii="Sylfaen" w:eastAsia="Times New Roman" w:hAnsi="Sylfaen" w:cs="Arial"/>
                <w:b/>
                <w:bCs/>
                <w:sz w:val="16"/>
                <w:szCs w:val="16"/>
              </w:rPr>
            </w:pPr>
            <w:r w:rsidRPr="00C02C86">
              <w:rPr>
                <w:rFonts w:ascii="Sylfaen" w:eastAsia="Times New Roman" w:hAnsi="Sylfaen" w:cs="Arial"/>
                <w:b/>
                <w:bCs/>
                <w:sz w:val="16"/>
                <w:szCs w:val="16"/>
              </w:rPr>
              <w:t xml:space="preserve">5,597.6 </w:t>
            </w:r>
          </w:p>
        </w:tc>
        <w:tc>
          <w:tcPr>
            <w:tcW w:w="423" w:type="pct"/>
            <w:tcBorders>
              <w:top w:val="nil"/>
              <w:left w:val="nil"/>
              <w:bottom w:val="dotted" w:sz="4" w:space="0" w:color="auto"/>
              <w:right w:val="dotted" w:sz="4" w:space="0" w:color="auto"/>
            </w:tcBorders>
            <w:shd w:val="clear" w:color="000000" w:fill="FFFFFF"/>
            <w:vAlign w:val="center"/>
            <w:hideMark/>
          </w:tcPr>
          <w:p w14:paraId="6949DD1A"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565.0 </w:t>
            </w:r>
          </w:p>
        </w:tc>
        <w:tc>
          <w:tcPr>
            <w:tcW w:w="423" w:type="pct"/>
            <w:tcBorders>
              <w:top w:val="nil"/>
              <w:left w:val="nil"/>
              <w:bottom w:val="dotted" w:sz="4" w:space="0" w:color="auto"/>
              <w:right w:val="dotted" w:sz="4" w:space="0" w:color="auto"/>
            </w:tcBorders>
            <w:shd w:val="clear" w:color="000000" w:fill="FFFFFF"/>
            <w:vAlign w:val="center"/>
            <w:hideMark/>
          </w:tcPr>
          <w:p w14:paraId="51B411B9"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282.6 </w:t>
            </w:r>
          </w:p>
        </w:tc>
        <w:tc>
          <w:tcPr>
            <w:tcW w:w="445" w:type="pct"/>
            <w:tcBorders>
              <w:top w:val="nil"/>
              <w:left w:val="nil"/>
              <w:bottom w:val="dotted" w:sz="4" w:space="0" w:color="auto"/>
              <w:right w:val="dotted" w:sz="4" w:space="0" w:color="auto"/>
            </w:tcBorders>
            <w:shd w:val="clear" w:color="000000" w:fill="FFFFFF"/>
            <w:vAlign w:val="center"/>
            <w:hideMark/>
          </w:tcPr>
          <w:p w14:paraId="0418D9E6"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138.2 </w:t>
            </w:r>
          </w:p>
        </w:tc>
        <w:tc>
          <w:tcPr>
            <w:tcW w:w="445" w:type="pct"/>
            <w:tcBorders>
              <w:top w:val="nil"/>
              <w:left w:val="nil"/>
              <w:bottom w:val="dotted" w:sz="4" w:space="0" w:color="auto"/>
              <w:right w:val="dotted" w:sz="4" w:space="0" w:color="auto"/>
            </w:tcBorders>
            <w:shd w:val="clear" w:color="000000" w:fill="FFFFFF"/>
            <w:vAlign w:val="center"/>
            <w:hideMark/>
          </w:tcPr>
          <w:p w14:paraId="486C116A"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58.2 </w:t>
            </w:r>
          </w:p>
        </w:tc>
        <w:tc>
          <w:tcPr>
            <w:tcW w:w="445" w:type="pct"/>
            <w:tcBorders>
              <w:top w:val="nil"/>
              <w:left w:val="nil"/>
              <w:bottom w:val="dotted" w:sz="4" w:space="0" w:color="auto"/>
              <w:right w:val="dotted" w:sz="4" w:space="0" w:color="auto"/>
            </w:tcBorders>
            <w:shd w:val="clear" w:color="000000" w:fill="FFFFFF"/>
            <w:vAlign w:val="center"/>
            <w:hideMark/>
          </w:tcPr>
          <w:p w14:paraId="74E4E692"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22,823.9 </w:t>
            </w:r>
          </w:p>
        </w:tc>
        <w:tc>
          <w:tcPr>
            <w:tcW w:w="445" w:type="pct"/>
            <w:tcBorders>
              <w:top w:val="nil"/>
              <w:left w:val="nil"/>
              <w:bottom w:val="dotted" w:sz="4" w:space="0" w:color="auto"/>
              <w:right w:val="dotted" w:sz="4" w:space="0" w:color="auto"/>
            </w:tcBorders>
            <w:shd w:val="clear" w:color="000000" w:fill="FFFFFF"/>
            <w:vAlign w:val="center"/>
            <w:hideMark/>
          </w:tcPr>
          <w:p w14:paraId="0C6E71CB" w14:textId="77777777" w:rsidR="005D5663" w:rsidRPr="00C02C86" w:rsidRDefault="005D5663" w:rsidP="00900E37">
            <w:pPr>
              <w:spacing w:after="0" w:line="240" w:lineRule="auto"/>
              <w:jc w:val="center"/>
              <w:rPr>
                <w:rFonts w:ascii="Sylfaen" w:eastAsia="Times New Roman" w:hAnsi="Sylfaen" w:cs="Arial"/>
                <w:b/>
                <w:bCs/>
                <w:color w:val="000000"/>
                <w:sz w:val="16"/>
                <w:szCs w:val="16"/>
              </w:rPr>
            </w:pPr>
            <w:r w:rsidRPr="00C02C86">
              <w:rPr>
                <w:rFonts w:ascii="Sylfaen" w:eastAsia="Times New Roman" w:hAnsi="Sylfaen" w:cs="Arial"/>
                <w:b/>
                <w:bCs/>
                <w:color w:val="000000"/>
                <w:sz w:val="16"/>
                <w:szCs w:val="16"/>
              </w:rPr>
              <w:t xml:space="preserve">5,256.8 </w:t>
            </w:r>
          </w:p>
        </w:tc>
      </w:tr>
      <w:tr w:rsidR="005D5663" w:rsidRPr="00C02C86" w14:paraId="5F852524"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B499AB4"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ამბროლაურის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1C0E898"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8,696.2 </w:t>
            </w:r>
          </w:p>
        </w:tc>
        <w:tc>
          <w:tcPr>
            <w:tcW w:w="445" w:type="pct"/>
            <w:tcBorders>
              <w:top w:val="nil"/>
              <w:left w:val="nil"/>
              <w:bottom w:val="dotted" w:sz="4" w:space="0" w:color="auto"/>
              <w:right w:val="dotted" w:sz="4" w:space="0" w:color="auto"/>
            </w:tcBorders>
            <w:shd w:val="clear" w:color="auto" w:fill="auto"/>
            <w:vAlign w:val="center"/>
            <w:hideMark/>
          </w:tcPr>
          <w:p w14:paraId="70A7FD2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2,511.9 </w:t>
            </w:r>
          </w:p>
        </w:tc>
        <w:tc>
          <w:tcPr>
            <w:tcW w:w="423" w:type="pct"/>
            <w:tcBorders>
              <w:top w:val="nil"/>
              <w:left w:val="nil"/>
              <w:bottom w:val="dotted" w:sz="4" w:space="0" w:color="auto"/>
              <w:right w:val="dotted" w:sz="4" w:space="0" w:color="auto"/>
            </w:tcBorders>
            <w:shd w:val="clear" w:color="000000" w:fill="FFFFFF"/>
            <w:vAlign w:val="center"/>
            <w:hideMark/>
          </w:tcPr>
          <w:p w14:paraId="77A71375"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150.0 </w:t>
            </w:r>
          </w:p>
        </w:tc>
        <w:tc>
          <w:tcPr>
            <w:tcW w:w="423" w:type="pct"/>
            <w:tcBorders>
              <w:top w:val="nil"/>
              <w:left w:val="nil"/>
              <w:bottom w:val="dotted" w:sz="4" w:space="0" w:color="auto"/>
              <w:right w:val="dotted" w:sz="4" w:space="0" w:color="auto"/>
            </w:tcBorders>
            <w:shd w:val="clear" w:color="000000" w:fill="FFFFFF"/>
            <w:vAlign w:val="center"/>
            <w:hideMark/>
          </w:tcPr>
          <w:p w14:paraId="5FA2777F"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14:paraId="76CF370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67FC77E"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F14D143"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8,546.2 </w:t>
            </w:r>
          </w:p>
        </w:tc>
        <w:tc>
          <w:tcPr>
            <w:tcW w:w="445" w:type="pct"/>
            <w:tcBorders>
              <w:top w:val="nil"/>
              <w:left w:val="nil"/>
              <w:bottom w:val="dotted" w:sz="4" w:space="0" w:color="auto"/>
              <w:right w:val="dotted" w:sz="4" w:space="0" w:color="auto"/>
            </w:tcBorders>
            <w:shd w:val="clear" w:color="000000" w:fill="FFFFFF"/>
            <w:vAlign w:val="center"/>
            <w:hideMark/>
          </w:tcPr>
          <w:p w14:paraId="0CACE2CA"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2,436.9 </w:t>
            </w:r>
          </w:p>
        </w:tc>
      </w:tr>
      <w:tr w:rsidR="005D5663" w:rsidRPr="00C02C86" w14:paraId="2EB29071"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1EEB40B" w14:textId="77777777" w:rsidR="005D5663" w:rsidRPr="00C02C86" w:rsidRDefault="005D5663" w:rsidP="00900E37">
            <w:pPr>
              <w:spacing w:after="0" w:line="240" w:lineRule="auto"/>
              <w:rPr>
                <w:rFonts w:ascii="Sylfaen" w:eastAsia="Times New Roman" w:hAnsi="Sylfaen" w:cs="Arial"/>
                <w:sz w:val="16"/>
                <w:szCs w:val="16"/>
              </w:rPr>
            </w:pPr>
            <w:r w:rsidRPr="00C02C86">
              <w:rPr>
                <w:rFonts w:ascii="Sylfaen" w:eastAsia="Times New Roman" w:hAnsi="Sylfaen" w:cs="Sylfaen"/>
                <w:sz w:val="16"/>
                <w:szCs w:val="16"/>
              </w:rPr>
              <w:t>ლენტეხის</w:t>
            </w:r>
            <w:r w:rsidRPr="00C02C86">
              <w:rPr>
                <w:rFonts w:ascii="Sylfaen" w:eastAsia="Times New Roman" w:hAnsi="Sylfaen" w:cs="Arial"/>
                <w:sz w:val="16"/>
                <w:szCs w:val="16"/>
              </w:rPr>
              <w:t xml:space="preserve"> </w:t>
            </w:r>
            <w:r w:rsidRPr="00C02C86">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D7DB4EF"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4,363.2 </w:t>
            </w:r>
          </w:p>
        </w:tc>
        <w:tc>
          <w:tcPr>
            <w:tcW w:w="445" w:type="pct"/>
            <w:tcBorders>
              <w:top w:val="nil"/>
              <w:left w:val="nil"/>
              <w:bottom w:val="dotted" w:sz="4" w:space="0" w:color="auto"/>
              <w:right w:val="dotted" w:sz="4" w:space="0" w:color="auto"/>
            </w:tcBorders>
            <w:shd w:val="clear" w:color="auto" w:fill="auto"/>
            <w:vAlign w:val="center"/>
            <w:hideMark/>
          </w:tcPr>
          <w:p w14:paraId="2A92EB6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441.9 </w:t>
            </w:r>
          </w:p>
        </w:tc>
        <w:tc>
          <w:tcPr>
            <w:tcW w:w="423" w:type="pct"/>
            <w:tcBorders>
              <w:top w:val="nil"/>
              <w:left w:val="nil"/>
              <w:bottom w:val="dotted" w:sz="4" w:space="0" w:color="auto"/>
              <w:right w:val="dotted" w:sz="4" w:space="0" w:color="auto"/>
            </w:tcBorders>
            <w:shd w:val="clear" w:color="000000" w:fill="FFFFFF"/>
            <w:vAlign w:val="center"/>
            <w:hideMark/>
          </w:tcPr>
          <w:p w14:paraId="615C7E57"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120.0 </w:t>
            </w:r>
          </w:p>
        </w:tc>
        <w:tc>
          <w:tcPr>
            <w:tcW w:w="423" w:type="pct"/>
            <w:tcBorders>
              <w:top w:val="nil"/>
              <w:left w:val="nil"/>
              <w:bottom w:val="dotted" w:sz="4" w:space="0" w:color="auto"/>
              <w:right w:val="dotted" w:sz="4" w:space="0" w:color="auto"/>
            </w:tcBorders>
            <w:shd w:val="clear" w:color="000000" w:fill="FFFFFF"/>
            <w:vAlign w:val="center"/>
            <w:hideMark/>
          </w:tcPr>
          <w:p w14:paraId="3467BFD9" w14:textId="77777777" w:rsidR="005D5663" w:rsidRPr="00C02C86" w:rsidRDefault="005D5663" w:rsidP="00900E37">
            <w:pPr>
              <w:spacing w:after="0" w:line="240" w:lineRule="auto"/>
              <w:jc w:val="center"/>
              <w:rPr>
                <w:rFonts w:ascii="Sylfaen" w:eastAsia="Times New Roman" w:hAnsi="Sylfaen" w:cs="Arial"/>
                <w:color w:val="000000"/>
                <w:sz w:val="16"/>
                <w:szCs w:val="16"/>
              </w:rPr>
            </w:pPr>
            <w:r w:rsidRPr="00C02C86">
              <w:rPr>
                <w:rFonts w:ascii="Sylfaen" w:eastAsia="Times New Roman" w:hAnsi="Sylfaen" w:cs="Arial"/>
                <w:color w:val="000000"/>
                <w:sz w:val="16"/>
                <w:szCs w:val="16"/>
              </w:rPr>
              <w:t xml:space="preserve">60.0 </w:t>
            </w:r>
          </w:p>
        </w:tc>
        <w:tc>
          <w:tcPr>
            <w:tcW w:w="445" w:type="pct"/>
            <w:tcBorders>
              <w:top w:val="nil"/>
              <w:left w:val="nil"/>
              <w:bottom w:val="dotted" w:sz="4" w:space="0" w:color="auto"/>
              <w:right w:val="dotted" w:sz="4" w:space="0" w:color="auto"/>
            </w:tcBorders>
            <w:shd w:val="clear" w:color="000000" w:fill="FFFFFF"/>
            <w:vAlign w:val="center"/>
            <w:hideMark/>
          </w:tcPr>
          <w:p w14:paraId="0B37C56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80.0 </w:t>
            </w:r>
          </w:p>
        </w:tc>
        <w:tc>
          <w:tcPr>
            <w:tcW w:w="445" w:type="pct"/>
            <w:tcBorders>
              <w:top w:val="nil"/>
              <w:left w:val="nil"/>
              <w:bottom w:val="dotted" w:sz="4" w:space="0" w:color="auto"/>
              <w:right w:val="dotted" w:sz="4" w:space="0" w:color="auto"/>
            </w:tcBorders>
            <w:shd w:val="clear" w:color="000000" w:fill="FFFFFF"/>
            <w:vAlign w:val="center"/>
            <w:hideMark/>
          </w:tcPr>
          <w:p w14:paraId="759D6EB0"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3AC4774"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4,163.2 </w:t>
            </w:r>
          </w:p>
        </w:tc>
        <w:tc>
          <w:tcPr>
            <w:tcW w:w="445" w:type="pct"/>
            <w:tcBorders>
              <w:top w:val="nil"/>
              <w:left w:val="nil"/>
              <w:bottom w:val="dotted" w:sz="4" w:space="0" w:color="auto"/>
              <w:right w:val="dotted" w:sz="4" w:space="0" w:color="auto"/>
            </w:tcBorders>
            <w:shd w:val="clear" w:color="000000" w:fill="FFFFFF"/>
            <w:vAlign w:val="center"/>
            <w:hideMark/>
          </w:tcPr>
          <w:p w14:paraId="733E0E2C" w14:textId="77777777" w:rsidR="005D5663" w:rsidRPr="00C02C86" w:rsidRDefault="005D5663" w:rsidP="00900E37">
            <w:pPr>
              <w:spacing w:after="0" w:line="240" w:lineRule="auto"/>
              <w:jc w:val="center"/>
              <w:rPr>
                <w:rFonts w:ascii="Sylfaen" w:eastAsia="Times New Roman" w:hAnsi="Sylfaen" w:cs="Arial"/>
                <w:sz w:val="16"/>
                <w:szCs w:val="16"/>
              </w:rPr>
            </w:pPr>
            <w:r w:rsidRPr="00C02C86">
              <w:rPr>
                <w:rFonts w:ascii="Sylfaen" w:eastAsia="Times New Roman" w:hAnsi="Sylfaen" w:cs="Arial"/>
                <w:sz w:val="16"/>
                <w:szCs w:val="16"/>
              </w:rPr>
              <w:t xml:space="preserve">381.9 </w:t>
            </w:r>
          </w:p>
        </w:tc>
      </w:tr>
      <w:tr w:rsidR="005D5663" w:rsidRPr="00C02C86" w14:paraId="58DADE09"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35C0C9B" w14:textId="77777777" w:rsidR="005D5663" w:rsidRPr="007030AE" w:rsidRDefault="005D5663" w:rsidP="00900E37">
            <w:pPr>
              <w:spacing w:after="0" w:line="240" w:lineRule="auto"/>
              <w:rPr>
                <w:rFonts w:ascii="Sylfaen" w:eastAsia="Times New Roman" w:hAnsi="Sylfaen" w:cs="Arial"/>
                <w:sz w:val="16"/>
                <w:szCs w:val="16"/>
              </w:rPr>
            </w:pPr>
            <w:r w:rsidRPr="007030AE">
              <w:rPr>
                <w:rFonts w:ascii="Sylfaen" w:eastAsia="Times New Roman" w:hAnsi="Sylfaen" w:cs="Sylfaen"/>
                <w:sz w:val="16"/>
                <w:szCs w:val="16"/>
              </w:rPr>
              <w:t>ონის</w:t>
            </w:r>
            <w:r w:rsidRPr="007030AE">
              <w:rPr>
                <w:rFonts w:ascii="Sylfaen" w:eastAsia="Times New Roman" w:hAnsi="Sylfaen" w:cs="Arial"/>
                <w:sz w:val="16"/>
                <w:szCs w:val="16"/>
              </w:rPr>
              <w:t xml:space="preserve"> </w:t>
            </w:r>
            <w:r w:rsidRPr="007030AE">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D5C49B5"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5,847.4 </w:t>
            </w:r>
          </w:p>
        </w:tc>
        <w:tc>
          <w:tcPr>
            <w:tcW w:w="445" w:type="pct"/>
            <w:tcBorders>
              <w:top w:val="nil"/>
              <w:left w:val="nil"/>
              <w:bottom w:val="dotted" w:sz="4" w:space="0" w:color="auto"/>
              <w:right w:val="dotted" w:sz="4" w:space="0" w:color="auto"/>
            </w:tcBorders>
            <w:shd w:val="clear" w:color="auto" w:fill="auto"/>
            <w:vAlign w:val="center"/>
            <w:hideMark/>
          </w:tcPr>
          <w:p w14:paraId="688495D2"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1,888.7 </w:t>
            </w:r>
          </w:p>
        </w:tc>
        <w:tc>
          <w:tcPr>
            <w:tcW w:w="423" w:type="pct"/>
            <w:tcBorders>
              <w:top w:val="nil"/>
              <w:left w:val="nil"/>
              <w:bottom w:val="dotted" w:sz="4" w:space="0" w:color="auto"/>
              <w:right w:val="dotted" w:sz="4" w:space="0" w:color="auto"/>
            </w:tcBorders>
            <w:shd w:val="clear" w:color="000000" w:fill="FFFFFF"/>
            <w:vAlign w:val="center"/>
            <w:hideMark/>
          </w:tcPr>
          <w:p w14:paraId="417476CD" w14:textId="77777777" w:rsidR="005D5663" w:rsidRPr="007030AE" w:rsidRDefault="005D5663" w:rsidP="00900E37">
            <w:pPr>
              <w:spacing w:after="0" w:line="240" w:lineRule="auto"/>
              <w:jc w:val="center"/>
              <w:rPr>
                <w:rFonts w:ascii="Sylfaen" w:eastAsia="Times New Roman" w:hAnsi="Sylfaen" w:cs="Arial"/>
                <w:color w:val="000000"/>
                <w:sz w:val="16"/>
                <w:szCs w:val="16"/>
              </w:rPr>
            </w:pPr>
            <w:r w:rsidRPr="007030AE">
              <w:rPr>
                <w:rFonts w:ascii="Sylfaen" w:eastAsia="Times New Roman" w:hAnsi="Sylfaen" w:cs="Arial"/>
                <w:color w:val="000000"/>
                <w:sz w:val="16"/>
                <w:szCs w:val="16"/>
              </w:rPr>
              <w:t xml:space="preserve">120.0 </w:t>
            </w:r>
          </w:p>
        </w:tc>
        <w:tc>
          <w:tcPr>
            <w:tcW w:w="423" w:type="pct"/>
            <w:tcBorders>
              <w:top w:val="nil"/>
              <w:left w:val="nil"/>
              <w:bottom w:val="dotted" w:sz="4" w:space="0" w:color="auto"/>
              <w:right w:val="dotted" w:sz="4" w:space="0" w:color="auto"/>
            </w:tcBorders>
            <w:shd w:val="clear" w:color="000000" w:fill="FFFFFF"/>
            <w:vAlign w:val="center"/>
            <w:hideMark/>
          </w:tcPr>
          <w:p w14:paraId="2BFE6453" w14:textId="77777777" w:rsidR="005D5663" w:rsidRPr="007030AE" w:rsidRDefault="005D5663" w:rsidP="00900E37">
            <w:pPr>
              <w:spacing w:after="0" w:line="240" w:lineRule="auto"/>
              <w:jc w:val="center"/>
              <w:rPr>
                <w:rFonts w:ascii="Sylfaen" w:eastAsia="Times New Roman" w:hAnsi="Sylfaen" w:cs="Arial"/>
                <w:color w:val="000000"/>
                <w:sz w:val="16"/>
                <w:szCs w:val="16"/>
              </w:rPr>
            </w:pPr>
            <w:r w:rsidRPr="007030AE">
              <w:rPr>
                <w:rFonts w:ascii="Sylfaen" w:eastAsia="Times New Roman" w:hAnsi="Sylfaen" w:cs="Arial"/>
                <w:color w:val="000000"/>
                <w:sz w:val="16"/>
                <w:szCs w:val="16"/>
              </w:rPr>
              <w:t xml:space="preserve">60.0 </w:t>
            </w:r>
          </w:p>
        </w:tc>
        <w:tc>
          <w:tcPr>
            <w:tcW w:w="445" w:type="pct"/>
            <w:tcBorders>
              <w:top w:val="nil"/>
              <w:left w:val="nil"/>
              <w:bottom w:val="dotted" w:sz="4" w:space="0" w:color="auto"/>
              <w:right w:val="dotted" w:sz="4" w:space="0" w:color="auto"/>
            </w:tcBorders>
            <w:shd w:val="clear" w:color="000000" w:fill="FFFFFF"/>
            <w:vAlign w:val="center"/>
            <w:hideMark/>
          </w:tcPr>
          <w:p w14:paraId="595B936D"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58.2 </w:t>
            </w:r>
          </w:p>
        </w:tc>
        <w:tc>
          <w:tcPr>
            <w:tcW w:w="445" w:type="pct"/>
            <w:tcBorders>
              <w:top w:val="nil"/>
              <w:left w:val="nil"/>
              <w:bottom w:val="dotted" w:sz="4" w:space="0" w:color="auto"/>
              <w:right w:val="dotted" w:sz="4" w:space="0" w:color="auto"/>
            </w:tcBorders>
            <w:shd w:val="clear" w:color="000000" w:fill="FFFFFF"/>
            <w:vAlign w:val="center"/>
            <w:hideMark/>
          </w:tcPr>
          <w:p w14:paraId="29339D2F"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58.2 </w:t>
            </w:r>
          </w:p>
        </w:tc>
        <w:tc>
          <w:tcPr>
            <w:tcW w:w="445" w:type="pct"/>
            <w:tcBorders>
              <w:top w:val="nil"/>
              <w:left w:val="nil"/>
              <w:bottom w:val="dotted" w:sz="4" w:space="0" w:color="auto"/>
              <w:right w:val="dotted" w:sz="4" w:space="0" w:color="auto"/>
            </w:tcBorders>
            <w:shd w:val="clear" w:color="000000" w:fill="FFFFFF"/>
            <w:vAlign w:val="center"/>
            <w:hideMark/>
          </w:tcPr>
          <w:p w14:paraId="3C21CCB8"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5,669.2 </w:t>
            </w:r>
          </w:p>
        </w:tc>
        <w:tc>
          <w:tcPr>
            <w:tcW w:w="445" w:type="pct"/>
            <w:tcBorders>
              <w:top w:val="nil"/>
              <w:left w:val="nil"/>
              <w:bottom w:val="dotted" w:sz="4" w:space="0" w:color="auto"/>
              <w:right w:val="dotted" w:sz="4" w:space="0" w:color="auto"/>
            </w:tcBorders>
            <w:shd w:val="clear" w:color="000000" w:fill="FFFFFF"/>
            <w:vAlign w:val="center"/>
            <w:hideMark/>
          </w:tcPr>
          <w:p w14:paraId="77B794F8"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1,770.5 </w:t>
            </w:r>
          </w:p>
        </w:tc>
      </w:tr>
      <w:tr w:rsidR="005D5663" w:rsidRPr="00C02C86" w14:paraId="7CF252A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F84E77E" w14:textId="77777777" w:rsidR="005D5663" w:rsidRPr="007030AE" w:rsidRDefault="005D5663" w:rsidP="00900E37">
            <w:pPr>
              <w:spacing w:after="0" w:line="240" w:lineRule="auto"/>
              <w:rPr>
                <w:rFonts w:ascii="Sylfaen" w:eastAsia="Times New Roman" w:hAnsi="Sylfaen" w:cs="Arial"/>
                <w:sz w:val="16"/>
                <w:szCs w:val="16"/>
              </w:rPr>
            </w:pPr>
            <w:r w:rsidRPr="007030AE">
              <w:rPr>
                <w:rFonts w:ascii="Sylfaen" w:eastAsia="Times New Roman" w:hAnsi="Sylfaen" w:cs="Sylfaen"/>
                <w:sz w:val="16"/>
                <w:szCs w:val="16"/>
              </w:rPr>
              <w:t>ცაგერის</w:t>
            </w:r>
            <w:r w:rsidRPr="007030AE">
              <w:rPr>
                <w:rFonts w:ascii="Sylfaen" w:eastAsia="Times New Roman" w:hAnsi="Sylfaen" w:cs="Arial"/>
                <w:sz w:val="16"/>
                <w:szCs w:val="16"/>
              </w:rPr>
              <w:t xml:space="preserve"> </w:t>
            </w:r>
            <w:r w:rsidRPr="007030AE">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8B1C004"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4,620.2 </w:t>
            </w:r>
          </w:p>
        </w:tc>
        <w:tc>
          <w:tcPr>
            <w:tcW w:w="445" w:type="pct"/>
            <w:tcBorders>
              <w:top w:val="nil"/>
              <w:left w:val="nil"/>
              <w:bottom w:val="dotted" w:sz="4" w:space="0" w:color="auto"/>
              <w:right w:val="dotted" w:sz="4" w:space="0" w:color="auto"/>
            </w:tcBorders>
            <w:shd w:val="clear" w:color="auto" w:fill="auto"/>
            <w:vAlign w:val="center"/>
            <w:hideMark/>
          </w:tcPr>
          <w:p w14:paraId="26201ADE"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755.2 </w:t>
            </w:r>
          </w:p>
        </w:tc>
        <w:tc>
          <w:tcPr>
            <w:tcW w:w="423" w:type="pct"/>
            <w:tcBorders>
              <w:top w:val="nil"/>
              <w:left w:val="nil"/>
              <w:bottom w:val="dotted" w:sz="4" w:space="0" w:color="auto"/>
              <w:right w:val="dotted" w:sz="4" w:space="0" w:color="auto"/>
            </w:tcBorders>
            <w:shd w:val="clear" w:color="000000" w:fill="FFFFFF"/>
            <w:vAlign w:val="center"/>
            <w:hideMark/>
          </w:tcPr>
          <w:p w14:paraId="38B38014" w14:textId="77777777" w:rsidR="005D5663" w:rsidRPr="007030AE" w:rsidRDefault="005D5663" w:rsidP="00900E37">
            <w:pPr>
              <w:spacing w:after="0" w:line="240" w:lineRule="auto"/>
              <w:jc w:val="center"/>
              <w:rPr>
                <w:rFonts w:ascii="Sylfaen" w:eastAsia="Times New Roman" w:hAnsi="Sylfaen" w:cs="Arial"/>
                <w:color w:val="000000"/>
                <w:sz w:val="16"/>
                <w:szCs w:val="16"/>
              </w:rPr>
            </w:pPr>
            <w:r w:rsidRPr="007030AE">
              <w:rPr>
                <w:rFonts w:ascii="Sylfaen" w:eastAsia="Times New Roman" w:hAnsi="Sylfaen" w:cs="Arial"/>
                <w:color w:val="000000"/>
                <w:sz w:val="16"/>
                <w:szCs w:val="16"/>
              </w:rPr>
              <w:t xml:space="preserve">175.0 </w:t>
            </w:r>
          </w:p>
        </w:tc>
        <w:tc>
          <w:tcPr>
            <w:tcW w:w="423" w:type="pct"/>
            <w:tcBorders>
              <w:top w:val="nil"/>
              <w:left w:val="nil"/>
              <w:bottom w:val="dotted" w:sz="4" w:space="0" w:color="auto"/>
              <w:right w:val="dotted" w:sz="4" w:space="0" w:color="auto"/>
            </w:tcBorders>
            <w:shd w:val="clear" w:color="000000" w:fill="FFFFFF"/>
            <w:vAlign w:val="center"/>
            <w:hideMark/>
          </w:tcPr>
          <w:p w14:paraId="59455967" w14:textId="77777777" w:rsidR="005D5663" w:rsidRPr="007030AE" w:rsidRDefault="005D5663" w:rsidP="00900E37">
            <w:pPr>
              <w:spacing w:after="0" w:line="240" w:lineRule="auto"/>
              <w:jc w:val="center"/>
              <w:rPr>
                <w:rFonts w:ascii="Sylfaen" w:eastAsia="Times New Roman" w:hAnsi="Sylfaen" w:cs="Arial"/>
                <w:color w:val="000000"/>
                <w:sz w:val="16"/>
                <w:szCs w:val="16"/>
              </w:rPr>
            </w:pPr>
            <w:r w:rsidRPr="007030AE">
              <w:rPr>
                <w:rFonts w:ascii="Sylfaen" w:eastAsia="Times New Roman" w:hAnsi="Sylfaen"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14:paraId="5483B1F6"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B4F19A2"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49751F1"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4,445.2 </w:t>
            </w:r>
          </w:p>
        </w:tc>
        <w:tc>
          <w:tcPr>
            <w:tcW w:w="445" w:type="pct"/>
            <w:tcBorders>
              <w:top w:val="nil"/>
              <w:left w:val="nil"/>
              <w:bottom w:val="dotted" w:sz="4" w:space="0" w:color="auto"/>
              <w:right w:val="dotted" w:sz="4" w:space="0" w:color="auto"/>
            </w:tcBorders>
            <w:shd w:val="clear" w:color="000000" w:fill="FFFFFF"/>
            <w:vAlign w:val="center"/>
            <w:hideMark/>
          </w:tcPr>
          <w:p w14:paraId="3C2F4838"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667.6 </w:t>
            </w:r>
          </w:p>
        </w:tc>
      </w:tr>
      <w:tr w:rsidR="005D5663" w:rsidRPr="00C02C86" w14:paraId="6408A53B"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758AC7F" w14:textId="77777777" w:rsidR="005D5663" w:rsidRPr="007030AE" w:rsidRDefault="005D5663" w:rsidP="00900E37">
            <w:pPr>
              <w:spacing w:after="0" w:line="240" w:lineRule="auto"/>
              <w:rPr>
                <w:rFonts w:ascii="Sylfaen" w:eastAsia="Times New Roman" w:hAnsi="Sylfaen" w:cs="Arial"/>
                <w:sz w:val="16"/>
                <w:szCs w:val="16"/>
              </w:rPr>
            </w:pPr>
            <w:r w:rsidRPr="007030AE">
              <w:rPr>
                <w:rFonts w:ascii="Sylfaen" w:eastAsia="Times New Roman" w:hAnsi="Sylfaen" w:cs="Sylfaen"/>
                <w:sz w:val="16"/>
                <w:szCs w:val="16"/>
              </w:rPr>
              <w:t>სხვადასხვა</w:t>
            </w:r>
            <w:r w:rsidRPr="007030AE">
              <w:rPr>
                <w:rFonts w:ascii="Sylfaen" w:eastAsia="Times New Roman" w:hAnsi="Sylfaen" w:cs="Arial"/>
                <w:sz w:val="16"/>
                <w:szCs w:val="16"/>
              </w:rPr>
              <w:t xml:space="preserve"> </w:t>
            </w:r>
            <w:r w:rsidRPr="007030AE">
              <w:rPr>
                <w:rFonts w:ascii="Sylfaen" w:eastAsia="Times New Roman" w:hAnsi="Sylfaen" w:cs="Sylfaen"/>
                <w:sz w:val="16"/>
                <w:szCs w:val="16"/>
              </w:rPr>
              <w:t>მუნიციპალიტეტები</w:t>
            </w:r>
          </w:p>
        </w:tc>
        <w:tc>
          <w:tcPr>
            <w:tcW w:w="445" w:type="pct"/>
            <w:tcBorders>
              <w:top w:val="nil"/>
              <w:left w:val="nil"/>
              <w:bottom w:val="dotted" w:sz="4" w:space="0" w:color="auto"/>
              <w:right w:val="dotted" w:sz="4" w:space="0" w:color="auto"/>
            </w:tcBorders>
            <w:shd w:val="clear" w:color="auto" w:fill="auto"/>
            <w:vAlign w:val="center"/>
            <w:hideMark/>
          </w:tcPr>
          <w:p w14:paraId="1FDE8564"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6,700.0 </w:t>
            </w:r>
          </w:p>
        </w:tc>
        <w:tc>
          <w:tcPr>
            <w:tcW w:w="445" w:type="pct"/>
            <w:tcBorders>
              <w:top w:val="nil"/>
              <w:left w:val="nil"/>
              <w:bottom w:val="dotted" w:sz="4" w:space="0" w:color="auto"/>
              <w:right w:val="dotted" w:sz="4" w:space="0" w:color="auto"/>
            </w:tcBorders>
            <w:shd w:val="clear" w:color="auto" w:fill="auto"/>
            <w:vAlign w:val="center"/>
            <w:hideMark/>
          </w:tcPr>
          <w:p w14:paraId="36B00D8B"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1B045A86" w14:textId="77777777" w:rsidR="005D5663" w:rsidRPr="007030AE" w:rsidRDefault="005D5663" w:rsidP="00900E37">
            <w:pPr>
              <w:spacing w:after="0" w:line="240" w:lineRule="auto"/>
              <w:jc w:val="center"/>
              <w:rPr>
                <w:rFonts w:ascii="Sylfaen" w:eastAsia="Times New Roman" w:hAnsi="Sylfaen" w:cs="Arial"/>
                <w:color w:val="000000"/>
                <w:sz w:val="16"/>
                <w:szCs w:val="16"/>
              </w:rPr>
            </w:pPr>
            <w:r w:rsidRPr="007030AE">
              <w:rPr>
                <w:rFonts w:ascii="Sylfaen" w:eastAsia="Times New Roman" w:hAnsi="Sylfaen" w:cs="Arial"/>
                <w:color w:val="000000"/>
                <w:sz w:val="16"/>
                <w:szCs w:val="16"/>
              </w:rPr>
              <w:t xml:space="preserve">4,500.0 </w:t>
            </w:r>
          </w:p>
        </w:tc>
        <w:tc>
          <w:tcPr>
            <w:tcW w:w="423" w:type="pct"/>
            <w:tcBorders>
              <w:top w:val="nil"/>
              <w:left w:val="nil"/>
              <w:bottom w:val="dotted" w:sz="4" w:space="0" w:color="auto"/>
              <w:right w:val="dotted" w:sz="4" w:space="0" w:color="auto"/>
            </w:tcBorders>
            <w:shd w:val="clear" w:color="000000" w:fill="FFFFFF"/>
            <w:vAlign w:val="center"/>
            <w:hideMark/>
          </w:tcPr>
          <w:p w14:paraId="11119608" w14:textId="77777777" w:rsidR="005D5663" w:rsidRPr="007030AE" w:rsidRDefault="005D5663" w:rsidP="00900E37">
            <w:pPr>
              <w:spacing w:after="0" w:line="240" w:lineRule="auto"/>
              <w:jc w:val="center"/>
              <w:rPr>
                <w:rFonts w:ascii="Sylfaen" w:eastAsia="Times New Roman" w:hAnsi="Sylfaen" w:cs="Arial"/>
                <w:color w:val="000000"/>
                <w:sz w:val="16"/>
                <w:szCs w:val="16"/>
              </w:rPr>
            </w:pPr>
            <w:r w:rsidRPr="007030AE">
              <w:rPr>
                <w:rFonts w:ascii="Sylfaen" w:eastAsia="Times New Roma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AB57217"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2,200.0 </w:t>
            </w:r>
          </w:p>
        </w:tc>
        <w:tc>
          <w:tcPr>
            <w:tcW w:w="445" w:type="pct"/>
            <w:tcBorders>
              <w:top w:val="nil"/>
              <w:left w:val="nil"/>
              <w:bottom w:val="dotted" w:sz="4" w:space="0" w:color="auto"/>
              <w:right w:val="dotted" w:sz="4" w:space="0" w:color="auto"/>
            </w:tcBorders>
            <w:shd w:val="clear" w:color="000000" w:fill="FFFFFF"/>
            <w:vAlign w:val="center"/>
            <w:hideMark/>
          </w:tcPr>
          <w:p w14:paraId="4DE6DD9B"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CD069D0"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278169F" w14:textId="77777777" w:rsidR="005D5663" w:rsidRPr="007030AE" w:rsidRDefault="005D5663" w:rsidP="00900E37">
            <w:pPr>
              <w:spacing w:after="0" w:line="240" w:lineRule="auto"/>
              <w:jc w:val="center"/>
              <w:rPr>
                <w:rFonts w:ascii="Sylfaen" w:eastAsia="Times New Roman" w:hAnsi="Sylfaen" w:cs="Arial"/>
                <w:sz w:val="16"/>
                <w:szCs w:val="16"/>
              </w:rPr>
            </w:pPr>
            <w:r w:rsidRPr="007030AE">
              <w:rPr>
                <w:rFonts w:ascii="Sylfaen" w:eastAsia="Times New Roman" w:hAnsi="Sylfaen" w:cs="Arial"/>
                <w:sz w:val="16"/>
                <w:szCs w:val="16"/>
              </w:rPr>
              <w:t xml:space="preserve">0.0 </w:t>
            </w:r>
          </w:p>
        </w:tc>
      </w:tr>
      <w:tr w:rsidR="005D5663" w:rsidRPr="00C02C86" w14:paraId="02BEB760" w14:textId="77777777" w:rsidTr="005D5663">
        <w:trPr>
          <w:trHeight w:val="288"/>
        </w:trPr>
        <w:tc>
          <w:tcPr>
            <w:tcW w:w="1484" w:type="pct"/>
            <w:tcBorders>
              <w:top w:val="nil"/>
              <w:left w:val="dotted" w:sz="4" w:space="0" w:color="auto"/>
              <w:bottom w:val="dotted" w:sz="4" w:space="0" w:color="auto"/>
              <w:right w:val="dotted" w:sz="4" w:space="0" w:color="auto"/>
            </w:tcBorders>
            <w:shd w:val="clear" w:color="auto" w:fill="auto"/>
            <w:noWrap/>
            <w:vAlign w:val="center"/>
            <w:hideMark/>
          </w:tcPr>
          <w:p w14:paraId="3AB7AF9C" w14:textId="77777777" w:rsidR="005D5663" w:rsidRPr="007030AE" w:rsidRDefault="005D5663" w:rsidP="00900E37">
            <w:pPr>
              <w:spacing w:after="0" w:line="240" w:lineRule="auto"/>
              <w:rPr>
                <w:rFonts w:ascii="Sylfaen" w:eastAsia="Times New Roman" w:hAnsi="Sylfaen" w:cs="Arial"/>
                <w:b/>
                <w:bCs/>
                <w:sz w:val="16"/>
                <w:szCs w:val="16"/>
              </w:rPr>
            </w:pPr>
            <w:r w:rsidRPr="007030AE">
              <w:rPr>
                <w:rFonts w:ascii="Sylfaen" w:eastAsia="Times New Roman" w:hAnsi="Sylfaen" w:cs="Sylfaen"/>
                <w:b/>
                <w:bCs/>
                <w:sz w:val="16"/>
                <w:szCs w:val="16"/>
              </w:rPr>
              <w:t>ჯამი</w:t>
            </w:r>
          </w:p>
        </w:tc>
        <w:tc>
          <w:tcPr>
            <w:tcW w:w="445" w:type="pct"/>
            <w:tcBorders>
              <w:top w:val="nil"/>
              <w:left w:val="nil"/>
              <w:bottom w:val="dotted" w:sz="4" w:space="0" w:color="auto"/>
              <w:right w:val="dotted" w:sz="4" w:space="0" w:color="auto"/>
            </w:tcBorders>
            <w:shd w:val="clear" w:color="auto" w:fill="auto"/>
            <w:vAlign w:val="center"/>
            <w:hideMark/>
          </w:tcPr>
          <w:p w14:paraId="33D8D215" w14:textId="77777777" w:rsidR="005D5663" w:rsidRPr="007030AE" w:rsidRDefault="005D5663" w:rsidP="00900E37">
            <w:pPr>
              <w:spacing w:after="0" w:line="240" w:lineRule="auto"/>
              <w:jc w:val="center"/>
              <w:rPr>
                <w:rFonts w:ascii="Sylfaen" w:eastAsia="Times New Roman" w:hAnsi="Sylfaen" w:cs="Arial"/>
                <w:b/>
                <w:bCs/>
                <w:sz w:val="16"/>
                <w:szCs w:val="16"/>
              </w:rPr>
            </w:pPr>
            <w:r w:rsidRPr="007030AE">
              <w:rPr>
                <w:rFonts w:ascii="Sylfaen" w:eastAsia="Times New Roman" w:hAnsi="Sylfaen" w:cs="Arial"/>
                <w:b/>
                <w:bCs/>
                <w:sz w:val="16"/>
                <w:szCs w:val="16"/>
              </w:rPr>
              <w:t xml:space="preserve">752,438.0 </w:t>
            </w:r>
          </w:p>
        </w:tc>
        <w:tc>
          <w:tcPr>
            <w:tcW w:w="445" w:type="pct"/>
            <w:tcBorders>
              <w:top w:val="nil"/>
              <w:left w:val="nil"/>
              <w:bottom w:val="dotted" w:sz="4" w:space="0" w:color="auto"/>
              <w:right w:val="dotted" w:sz="4" w:space="0" w:color="auto"/>
            </w:tcBorders>
            <w:shd w:val="clear" w:color="auto" w:fill="auto"/>
            <w:vAlign w:val="center"/>
            <w:hideMark/>
          </w:tcPr>
          <w:p w14:paraId="20004460" w14:textId="77777777" w:rsidR="005D5663" w:rsidRPr="007030AE" w:rsidRDefault="005D5663" w:rsidP="00900E37">
            <w:pPr>
              <w:spacing w:after="0" w:line="240" w:lineRule="auto"/>
              <w:jc w:val="center"/>
              <w:rPr>
                <w:rFonts w:ascii="Sylfaen" w:eastAsia="Times New Roman" w:hAnsi="Sylfaen" w:cs="Arial"/>
                <w:b/>
                <w:bCs/>
                <w:sz w:val="16"/>
                <w:szCs w:val="16"/>
              </w:rPr>
            </w:pPr>
            <w:r w:rsidRPr="007030AE">
              <w:rPr>
                <w:rFonts w:ascii="Sylfaen" w:eastAsia="Times New Roman" w:hAnsi="Sylfaen" w:cs="Arial"/>
                <w:b/>
                <w:bCs/>
                <w:sz w:val="16"/>
                <w:szCs w:val="16"/>
              </w:rPr>
              <w:t xml:space="preserve">239,934.1 </w:t>
            </w:r>
          </w:p>
        </w:tc>
        <w:tc>
          <w:tcPr>
            <w:tcW w:w="423" w:type="pct"/>
            <w:tcBorders>
              <w:top w:val="nil"/>
              <w:left w:val="nil"/>
              <w:bottom w:val="dotted" w:sz="4" w:space="0" w:color="auto"/>
              <w:right w:val="dotted" w:sz="4" w:space="0" w:color="auto"/>
            </w:tcBorders>
            <w:shd w:val="clear" w:color="000000" w:fill="FFFFFF"/>
            <w:vAlign w:val="center"/>
            <w:hideMark/>
          </w:tcPr>
          <w:p w14:paraId="454BDB0F" w14:textId="77777777" w:rsidR="005D5663" w:rsidRPr="007030AE" w:rsidRDefault="005D5663" w:rsidP="00900E37">
            <w:pPr>
              <w:spacing w:after="0" w:line="240" w:lineRule="auto"/>
              <w:jc w:val="center"/>
              <w:rPr>
                <w:rFonts w:ascii="Sylfaen" w:eastAsia="Times New Roman" w:hAnsi="Sylfaen" w:cs="Arial"/>
                <w:b/>
                <w:bCs/>
                <w:color w:val="000000"/>
                <w:sz w:val="16"/>
                <w:szCs w:val="16"/>
              </w:rPr>
            </w:pPr>
            <w:r w:rsidRPr="007030AE">
              <w:rPr>
                <w:rFonts w:ascii="Sylfaen" w:eastAsia="Times New Roman" w:hAnsi="Sylfaen" w:cs="Arial"/>
                <w:b/>
                <w:bCs/>
                <w:color w:val="000000"/>
                <w:sz w:val="16"/>
                <w:szCs w:val="16"/>
              </w:rPr>
              <w:t xml:space="preserve">17,915.0 </w:t>
            </w:r>
          </w:p>
        </w:tc>
        <w:tc>
          <w:tcPr>
            <w:tcW w:w="423" w:type="pct"/>
            <w:tcBorders>
              <w:top w:val="nil"/>
              <w:left w:val="nil"/>
              <w:bottom w:val="dotted" w:sz="4" w:space="0" w:color="auto"/>
              <w:right w:val="dotted" w:sz="4" w:space="0" w:color="auto"/>
            </w:tcBorders>
            <w:shd w:val="clear" w:color="000000" w:fill="FFFFFF"/>
            <w:vAlign w:val="center"/>
            <w:hideMark/>
          </w:tcPr>
          <w:p w14:paraId="0A1FB388" w14:textId="77777777" w:rsidR="005D5663" w:rsidRPr="007030AE" w:rsidRDefault="005D5663" w:rsidP="00900E37">
            <w:pPr>
              <w:spacing w:after="0" w:line="240" w:lineRule="auto"/>
              <w:jc w:val="center"/>
              <w:rPr>
                <w:rFonts w:ascii="Sylfaen" w:eastAsia="Times New Roman" w:hAnsi="Sylfaen" w:cs="Arial"/>
                <w:b/>
                <w:bCs/>
                <w:color w:val="000000"/>
                <w:sz w:val="16"/>
                <w:szCs w:val="16"/>
              </w:rPr>
            </w:pPr>
            <w:r w:rsidRPr="007030AE">
              <w:rPr>
                <w:rFonts w:ascii="Sylfaen" w:eastAsia="Times New Roman" w:hAnsi="Sylfaen" w:cs="Arial"/>
                <w:b/>
                <w:bCs/>
                <w:color w:val="000000"/>
                <w:sz w:val="16"/>
                <w:szCs w:val="16"/>
              </w:rPr>
              <w:t xml:space="preserve">6,708.6 </w:t>
            </w:r>
          </w:p>
        </w:tc>
        <w:tc>
          <w:tcPr>
            <w:tcW w:w="445" w:type="pct"/>
            <w:tcBorders>
              <w:top w:val="nil"/>
              <w:left w:val="nil"/>
              <w:bottom w:val="dotted" w:sz="4" w:space="0" w:color="auto"/>
              <w:right w:val="dotted" w:sz="4" w:space="0" w:color="auto"/>
            </w:tcBorders>
            <w:shd w:val="clear" w:color="000000" w:fill="FFFFFF"/>
            <w:vAlign w:val="center"/>
            <w:hideMark/>
          </w:tcPr>
          <w:p w14:paraId="7D371D27" w14:textId="77777777" w:rsidR="005D5663" w:rsidRPr="007030AE" w:rsidRDefault="005D5663" w:rsidP="00900E37">
            <w:pPr>
              <w:spacing w:after="0" w:line="240" w:lineRule="auto"/>
              <w:jc w:val="center"/>
              <w:rPr>
                <w:rFonts w:ascii="Sylfaen" w:eastAsia="Times New Roman" w:hAnsi="Sylfaen" w:cs="Arial"/>
                <w:b/>
                <w:bCs/>
                <w:color w:val="000000"/>
                <w:sz w:val="16"/>
                <w:szCs w:val="16"/>
              </w:rPr>
            </w:pPr>
            <w:r w:rsidRPr="007030AE">
              <w:rPr>
                <w:rFonts w:ascii="Sylfaen" w:eastAsia="Times New Roman" w:hAnsi="Sylfaen" w:cs="Arial"/>
                <w:b/>
                <w:bCs/>
                <w:color w:val="000000"/>
                <w:sz w:val="16"/>
                <w:szCs w:val="16"/>
              </w:rPr>
              <w:t xml:space="preserve">284,425.9 </w:t>
            </w:r>
          </w:p>
        </w:tc>
        <w:tc>
          <w:tcPr>
            <w:tcW w:w="445" w:type="pct"/>
            <w:tcBorders>
              <w:top w:val="nil"/>
              <w:left w:val="nil"/>
              <w:bottom w:val="dotted" w:sz="4" w:space="0" w:color="auto"/>
              <w:right w:val="dotted" w:sz="4" w:space="0" w:color="auto"/>
            </w:tcBorders>
            <w:shd w:val="clear" w:color="000000" w:fill="FFFFFF"/>
            <w:vAlign w:val="center"/>
            <w:hideMark/>
          </w:tcPr>
          <w:p w14:paraId="46665C93" w14:textId="77777777" w:rsidR="005D5663" w:rsidRPr="007030AE" w:rsidRDefault="005D5663" w:rsidP="00900E37">
            <w:pPr>
              <w:spacing w:after="0" w:line="240" w:lineRule="auto"/>
              <w:jc w:val="center"/>
              <w:rPr>
                <w:rFonts w:ascii="Sylfaen" w:eastAsia="Times New Roman" w:hAnsi="Sylfaen" w:cs="Arial"/>
                <w:b/>
                <w:bCs/>
                <w:color w:val="000000"/>
                <w:sz w:val="16"/>
                <w:szCs w:val="16"/>
              </w:rPr>
            </w:pPr>
            <w:r w:rsidRPr="007030AE">
              <w:rPr>
                <w:rFonts w:ascii="Sylfaen" w:eastAsia="Times New Roman" w:hAnsi="Sylfaen" w:cs="Arial"/>
                <w:b/>
                <w:bCs/>
                <w:color w:val="000000"/>
                <w:sz w:val="16"/>
                <w:szCs w:val="16"/>
              </w:rPr>
              <w:t xml:space="preserve">123,112.4 </w:t>
            </w:r>
          </w:p>
        </w:tc>
        <w:tc>
          <w:tcPr>
            <w:tcW w:w="445" w:type="pct"/>
            <w:tcBorders>
              <w:top w:val="nil"/>
              <w:left w:val="nil"/>
              <w:bottom w:val="dotted" w:sz="4" w:space="0" w:color="auto"/>
              <w:right w:val="dotted" w:sz="4" w:space="0" w:color="auto"/>
            </w:tcBorders>
            <w:shd w:val="clear" w:color="000000" w:fill="FFFFFF"/>
            <w:vAlign w:val="center"/>
            <w:hideMark/>
          </w:tcPr>
          <w:p w14:paraId="5FFA5389" w14:textId="77777777" w:rsidR="005D5663" w:rsidRPr="007030AE" w:rsidRDefault="005D5663" w:rsidP="00900E37">
            <w:pPr>
              <w:spacing w:after="0" w:line="240" w:lineRule="auto"/>
              <w:jc w:val="center"/>
              <w:rPr>
                <w:rFonts w:ascii="Sylfaen" w:eastAsia="Times New Roman" w:hAnsi="Sylfaen" w:cs="Arial"/>
                <w:b/>
                <w:bCs/>
                <w:color w:val="000000"/>
                <w:sz w:val="16"/>
                <w:szCs w:val="16"/>
              </w:rPr>
            </w:pPr>
            <w:r w:rsidRPr="007030AE">
              <w:rPr>
                <w:rFonts w:ascii="Sylfaen" w:eastAsia="Times New Roman" w:hAnsi="Sylfaen" w:cs="Arial"/>
                <w:b/>
                <w:bCs/>
                <w:color w:val="000000"/>
                <w:sz w:val="16"/>
                <w:szCs w:val="16"/>
              </w:rPr>
              <w:t xml:space="preserve">450,097.1 </w:t>
            </w:r>
          </w:p>
        </w:tc>
        <w:tc>
          <w:tcPr>
            <w:tcW w:w="445" w:type="pct"/>
            <w:tcBorders>
              <w:top w:val="nil"/>
              <w:left w:val="nil"/>
              <w:bottom w:val="dotted" w:sz="4" w:space="0" w:color="auto"/>
              <w:right w:val="dotted" w:sz="4" w:space="0" w:color="auto"/>
            </w:tcBorders>
            <w:shd w:val="clear" w:color="000000" w:fill="FFFFFF"/>
            <w:vAlign w:val="center"/>
            <w:hideMark/>
          </w:tcPr>
          <w:p w14:paraId="21638A56" w14:textId="77777777" w:rsidR="005D5663" w:rsidRPr="007030AE" w:rsidRDefault="005D5663" w:rsidP="00900E37">
            <w:pPr>
              <w:spacing w:after="0" w:line="240" w:lineRule="auto"/>
              <w:jc w:val="center"/>
              <w:rPr>
                <w:rFonts w:ascii="Sylfaen" w:eastAsia="Times New Roman" w:hAnsi="Sylfaen" w:cs="Arial"/>
                <w:b/>
                <w:bCs/>
                <w:color w:val="000000"/>
                <w:sz w:val="16"/>
                <w:szCs w:val="16"/>
              </w:rPr>
            </w:pPr>
            <w:r w:rsidRPr="007030AE">
              <w:rPr>
                <w:rFonts w:ascii="Sylfaen" w:eastAsia="Times New Roman" w:hAnsi="Sylfaen" w:cs="Arial"/>
                <w:b/>
                <w:bCs/>
                <w:color w:val="000000"/>
                <w:sz w:val="16"/>
                <w:szCs w:val="16"/>
              </w:rPr>
              <w:t xml:space="preserve">110,113.1 </w:t>
            </w:r>
          </w:p>
        </w:tc>
      </w:tr>
    </w:tbl>
    <w:p w14:paraId="698D7ED7" w14:textId="77777777" w:rsidR="005D5663" w:rsidRDefault="005D5663"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p w14:paraId="7447FB4F" w14:textId="77777777" w:rsidR="0059021E" w:rsidRPr="006D27A0" w:rsidRDefault="0059021E" w:rsidP="0059021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14:paraId="08810A8D" w14:textId="77777777" w:rsidR="0059021E" w:rsidRPr="006D27A0" w:rsidRDefault="0059021E" w:rsidP="0059021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2022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2022 წლის</w:t>
      </w:r>
      <w:r>
        <w:rPr>
          <w:rFonts w:ascii="Sylfaen" w:hAnsi="Sylfaen"/>
          <w:i/>
          <w:iCs/>
          <w:sz w:val="16"/>
          <w:szCs w:val="16"/>
          <w:lang w:val="ka-GE"/>
        </w:rPr>
        <w:t xml:space="preserve"> 30</w:t>
      </w:r>
      <w:r w:rsidRPr="006D27A0">
        <w:rPr>
          <w:rFonts w:ascii="Sylfaen" w:hAnsi="Sylfaen"/>
          <w:i/>
          <w:iCs/>
          <w:sz w:val="16"/>
          <w:szCs w:val="16"/>
          <w:lang w:val="ka-GE"/>
        </w:rPr>
        <w:t xml:space="preserve"> </w:t>
      </w:r>
      <w:r>
        <w:rPr>
          <w:rFonts w:ascii="Sylfaen" w:hAnsi="Sylfaen"/>
          <w:i/>
          <w:iCs/>
          <w:sz w:val="16"/>
          <w:szCs w:val="16"/>
          <w:lang w:val="ka-GE"/>
        </w:rPr>
        <w:t>ივნისის</w:t>
      </w:r>
      <w:r w:rsidRPr="006D27A0">
        <w:rPr>
          <w:rFonts w:ascii="Sylfaen" w:hAnsi="Sylfaen"/>
          <w:i/>
          <w:iCs/>
          <w:sz w:val="16"/>
          <w:szCs w:val="16"/>
          <w:lang w:val="ka-GE"/>
        </w:rPr>
        <w:t xml:space="preserve"> მდგომარეობით.</w:t>
      </w:r>
    </w:p>
    <w:p w14:paraId="597E78A5" w14:textId="77777777" w:rsidR="0059021E" w:rsidRPr="006D27A0" w:rsidRDefault="0059021E" w:rsidP="0059021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2 200.0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63E73F56" w14:textId="77777777" w:rsidR="0059021E" w:rsidRDefault="0059021E" w:rsidP="0059021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xml:space="preserve">- სპეციალურ ტრანსფერის გეგმის ჯამში გათვალისწინებულია </w:t>
      </w:r>
      <w:r>
        <w:rPr>
          <w:rFonts w:ascii="Sylfaen" w:hAnsi="Sylfaen"/>
          <w:i/>
          <w:iCs/>
          <w:sz w:val="16"/>
          <w:szCs w:val="16"/>
          <w:lang w:val="ka-GE"/>
        </w:rPr>
        <w:t>5 55</w:t>
      </w:r>
      <w:r w:rsidRPr="006D27A0">
        <w:rPr>
          <w:rFonts w:ascii="Sylfaen" w:hAnsi="Sylfaen"/>
          <w:i/>
          <w:iCs/>
          <w:sz w:val="16"/>
          <w:szCs w:val="16"/>
          <w:lang w:val="ka-GE"/>
        </w:rPr>
        <w:t xml:space="preserve">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2022 წლის 1 დეკემბერი, შესაბამისად წლიურ ჭრილში სულ ტრანსფერის გეგმა 2022 წლის </w:t>
      </w:r>
      <w:r>
        <w:rPr>
          <w:rFonts w:ascii="Sylfaen" w:hAnsi="Sylfaen"/>
          <w:i/>
          <w:iCs/>
          <w:sz w:val="16"/>
          <w:szCs w:val="16"/>
          <w:lang w:val="ka-GE"/>
        </w:rPr>
        <w:t>30</w:t>
      </w:r>
      <w:r w:rsidRPr="006D27A0">
        <w:rPr>
          <w:rFonts w:ascii="Sylfaen" w:hAnsi="Sylfaen"/>
          <w:i/>
          <w:iCs/>
          <w:sz w:val="16"/>
          <w:szCs w:val="16"/>
          <w:lang w:val="ka-GE"/>
        </w:rPr>
        <w:t xml:space="preserve"> </w:t>
      </w:r>
      <w:r>
        <w:rPr>
          <w:rFonts w:ascii="Sylfaen" w:hAnsi="Sylfaen"/>
          <w:i/>
          <w:iCs/>
          <w:sz w:val="16"/>
          <w:szCs w:val="16"/>
          <w:lang w:val="ka-GE"/>
        </w:rPr>
        <w:t>ივნისის</w:t>
      </w:r>
      <w:r w:rsidRPr="006D27A0">
        <w:rPr>
          <w:rFonts w:ascii="Sylfaen" w:hAnsi="Sylfaen"/>
          <w:i/>
          <w:iCs/>
          <w:sz w:val="16"/>
          <w:szCs w:val="16"/>
          <w:lang w:val="ka-GE"/>
        </w:rPr>
        <w:t xml:space="preserve"> მდგომარეობით შეადგენს </w:t>
      </w:r>
      <w:r>
        <w:rPr>
          <w:rFonts w:ascii="Sylfaen" w:hAnsi="Sylfaen"/>
          <w:i/>
          <w:iCs/>
          <w:sz w:val="16"/>
          <w:szCs w:val="16"/>
          <w:lang w:val="ka-GE"/>
        </w:rPr>
        <w:t>746 888.0</w:t>
      </w:r>
      <w:r w:rsidRPr="006D27A0">
        <w:rPr>
          <w:rFonts w:ascii="Sylfaen" w:hAnsi="Sylfaen"/>
          <w:i/>
          <w:iCs/>
          <w:sz w:val="16"/>
          <w:szCs w:val="16"/>
          <w:lang w:val="ka-GE"/>
        </w:rPr>
        <w:t xml:space="preserve"> ათას ლარს</w:t>
      </w:r>
      <w:r w:rsidRPr="006D27A0">
        <w:rPr>
          <w:rFonts w:ascii="Sylfaen" w:hAnsi="Sylfaen"/>
          <w:i/>
          <w:iCs/>
          <w:sz w:val="16"/>
          <w:szCs w:val="16"/>
        </w:rPr>
        <w:t>,</w:t>
      </w:r>
      <w:r w:rsidRPr="006D27A0">
        <w:rPr>
          <w:rFonts w:ascii="Sylfaen" w:hAnsi="Sylfaen"/>
          <w:i/>
          <w:iCs/>
          <w:sz w:val="16"/>
          <w:szCs w:val="16"/>
          <w:lang w:val="ka-GE"/>
        </w:rPr>
        <w:t xml:space="preserve"> ხოლო სპეციალური ტრანსფერის გეგმა -</w:t>
      </w:r>
      <w:r w:rsidRPr="006D27A0">
        <w:rPr>
          <w:rFonts w:ascii="Sylfaen" w:hAnsi="Sylfaen"/>
          <w:i/>
          <w:iCs/>
          <w:sz w:val="16"/>
          <w:szCs w:val="16"/>
        </w:rPr>
        <w:t xml:space="preserve"> </w:t>
      </w:r>
      <w:r>
        <w:rPr>
          <w:rFonts w:ascii="Sylfaen" w:hAnsi="Sylfaen"/>
          <w:i/>
          <w:iCs/>
          <w:sz w:val="16"/>
          <w:szCs w:val="16"/>
          <w:lang w:val="ka-GE"/>
        </w:rPr>
        <w:t>278 875.9</w:t>
      </w:r>
      <w:r w:rsidRPr="006D27A0">
        <w:rPr>
          <w:rFonts w:ascii="Sylfaen" w:hAnsi="Sylfaen"/>
          <w:i/>
          <w:iCs/>
          <w:sz w:val="16"/>
          <w:szCs w:val="16"/>
          <w:lang w:val="ka-GE"/>
        </w:rPr>
        <w:t xml:space="preserve"> ათას ლარს.</w:t>
      </w:r>
    </w:p>
    <w:p w14:paraId="3975A793" w14:textId="77777777" w:rsidR="0059021E" w:rsidRPr="006D27A0" w:rsidRDefault="0059021E" w:rsidP="0059021E">
      <w:pPr>
        <w:spacing w:after="0" w:line="240" w:lineRule="auto"/>
        <w:ind w:right="173"/>
        <w:jc w:val="both"/>
        <w:rPr>
          <w:rFonts w:ascii="Sylfaen" w:hAnsi="Sylfaen"/>
          <w:i/>
          <w:iCs/>
          <w:sz w:val="16"/>
          <w:szCs w:val="16"/>
          <w:lang w:val="ka-GE"/>
        </w:rPr>
      </w:pPr>
      <w:r w:rsidRPr="003650F5">
        <w:rPr>
          <w:rFonts w:ascii="Sylfaen" w:hAnsi="Sylfaen"/>
          <w:i/>
          <w:iCs/>
          <w:sz w:val="16"/>
          <w:szCs w:val="16"/>
          <w:lang w:val="ka-GE"/>
        </w:rPr>
        <w:t>- „აჭარის ავტონომიური რესპუბლიკისათვის წინა წლებში წარმოქმნილი დავალიანების დაფარვისა და სასამართლო გადაწყვეტილებების აღსრულების ფონდიდან სესხის გამოყოფის შესახებ“ საქართველოს მთავრობის 2022 წლის 14 ივნისის N1074 განკარგულებით, აჭარის ავტონომიურ რესპუბლიკას სესხის სახით გამოეყო 20 000.0 ათასი ლარი, რომელიც 30 ივნისის მდგომარეობით სრულად არის გადარიცხული. აღნიშნული თანხა ცხრილში გათვალისწინებული არ არის.</w:t>
      </w:r>
    </w:p>
    <w:p w14:paraId="71AA8A5E" w14:textId="77777777" w:rsidR="005D5663" w:rsidRDefault="005D5663"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p w14:paraId="368B1B6E" w14:textId="77777777" w:rsidR="00420143" w:rsidRPr="006D27A0" w:rsidRDefault="00420143" w:rsidP="00420143">
      <w:pPr>
        <w:tabs>
          <w:tab w:val="left" w:pos="0"/>
        </w:tabs>
        <w:spacing w:after="0" w:line="240" w:lineRule="auto"/>
        <w:ind w:right="173" w:firstLine="720"/>
        <w:jc w:val="center"/>
        <w:rPr>
          <w:rFonts w:ascii="Sylfaen" w:hAnsi="Sylfaen"/>
          <w:i/>
          <w:noProof/>
          <w:color w:val="000000"/>
          <w:sz w:val="16"/>
          <w:szCs w:val="16"/>
          <w:lang w:val="ka-GE"/>
        </w:rPr>
      </w:pPr>
      <w:r w:rsidRPr="006D27A0">
        <w:rPr>
          <w:rFonts w:ascii="Sylfaen" w:eastAsia="Times New Roman" w:hAnsi="Sylfaen" w:cs="Arial"/>
          <w:b/>
          <w:bCs/>
          <w:lang w:val="ka-GE"/>
        </w:rPr>
        <w:lastRenderedPageBreak/>
        <w:t>ს</w:t>
      </w:r>
      <w:r w:rsidRPr="006D27A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6D27A0">
        <w:rPr>
          <w:rFonts w:ascii="Sylfaen" w:eastAsia="Times New Roman" w:hAnsi="Sylfaen" w:cs="Sylfaen"/>
          <w:b/>
          <w:bCs/>
          <w:lang w:val="ka-GE"/>
        </w:rPr>
        <w:t xml:space="preserve">მუნიციპალიტეტებისათვის </w:t>
      </w:r>
      <w:r w:rsidRPr="006D27A0">
        <w:rPr>
          <w:rFonts w:ascii="Sylfaen" w:eastAsia="Times New Roman" w:hAnsi="Sylfaen" w:cs="Arial"/>
          <w:b/>
          <w:bCs/>
        </w:rPr>
        <w:t>გადარიცხული თ</w:t>
      </w:r>
      <w:r w:rsidRPr="006D27A0">
        <w:rPr>
          <w:rFonts w:ascii="Sylfaen" w:eastAsia="Times New Roman" w:hAnsi="Sylfaen" w:cs="Arial"/>
          <w:b/>
          <w:bCs/>
          <w:lang w:val="ka-GE"/>
        </w:rPr>
        <w:t>ა</w:t>
      </w:r>
      <w:r w:rsidRPr="006D27A0">
        <w:rPr>
          <w:rFonts w:ascii="Sylfaen" w:eastAsia="Times New Roman" w:hAnsi="Sylfaen" w:cs="Arial"/>
          <w:b/>
          <w:bCs/>
        </w:rPr>
        <w:t>ნხები</w:t>
      </w:r>
    </w:p>
    <w:p w14:paraId="11A8185D" w14:textId="77777777" w:rsidR="00420143" w:rsidRPr="006D27A0" w:rsidRDefault="00420143" w:rsidP="00420143">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420143" w:rsidRPr="00882689" w14:paraId="1D400DAE" w14:textId="77777777" w:rsidTr="00420143">
        <w:trPr>
          <w:trHeight w:val="539"/>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8BB739C" w14:textId="77777777" w:rsidR="00420143" w:rsidRPr="00882689" w:rsidRDefault="00420143" w:rsidP="00900E37">
            <w:pPr>
              <w:spacing w:after="0" w:line="240" w:lineRule="auto"/>
              <w:jc w:val="center"/>
              <w:rPr>
                <w:rFonts w:ascii="Sylfaen" w:eastAsia="Times New Roman" w:hAnsi="Sylfaen" w:cs="Arial"/>
                <w:b/>
                <w:bCs/>
                <w:sz w:val="16"/>
                <w:szCs w:val="16"/>
              </w:rPr>
            </w:pPr>
            <w:r w:rsidRPr="00882689">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A4F20FB" w14:textId="77777777" w:rsidR="00420143" w:rsidRPr="00882689" w:rsidRDefault="00420143" w:rsidP="00900E37">
            <w:pPr>
              <w:spacing w:after="0" w:line="240" w:lineRule="auto"/>
              <w:jc w:val="center"/>
              <w:rPr>
                <w:rFonts w:ascii="Sylfaen" w:eastAsia="Times New Roman" w:hAnsi="Sylfaen" w:cs="Arial"/>
                <w:b/>
                <w:bCs/>
                <w:sz w:val="16"/>
                <w:szCs w:val="16"/>
              </w:rPr>
            </w:pPr>
            <w:r w:rsidRPr="00882689">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58B11A05" w14:textId="77777777" w:rsidR="00420143" w:rsidRPr="00882689" w:rsidRDefault="00420143" w:rsidP="00900E37">
            <w:pPr>
              <w:spacing w:after="0" w:line="240" w:lineRule="auto"/>
              <w:jc w:val="center"/>
              <w:rPr>
                <w:rFonts w:ascii="Sylfaen" w:eastAsia="Times New Roman" w:hAnsi="Sylfaen" w:cs="Arial"/>
                <w:b/>
                <w:bCs/>
                <w:sz w:val="16"/>
                <w:szCs w:val="16"/>
              </w:rPr>
            </w:pPr>
            <w:r w:rsidRPr="00882689">
              <w:rPr>
                <w:rFonts w:ascii="Sylfaen" w:eastAsia="Times New Roman" w:hAnsi="Sylfaen" w:cs="Arial"/>
                <w:b/>
                <w:bCs/>
                <w:sz w:val="16"/>
                <w:szCs w:val="16"/>
              </w:rPr>
              <w:t>6 თვის ფაქტი</w:t>
            </w:r>
          </w:p>
        </w:tc>
      </w:tr>
      <w:tr w:rsidR="00420143" w:rsidRPr="00882689" w14:paraId="024521D2"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599A36"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17DE6D4"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42,823.5</w:t>
            </w:r>
          </w:p>
        </w:tc>
        <w:tc>
          <w:tcPr>
            <w:tcW w:w="1085" w:type="pct"/>
            <w:tcBorders>
              <w:top w:val="nil"/>
              <w:left w:val="nil"/>
              <w:bottom w:val="dotted" w:sz="4" w:space="0" w:color="auto"/>
              <w:right w:val="dotted" w:sz="4" w:space="0" w:color="auto"/>
            </w:tcBorders>
            <w:shd w:val="clear" w:color="auto" w:fill="auto"/>
            <w:vAlign w:val="center"/>
            <w:hideMark/>
          </w:tcPr>
          <w:p w14:paraId="460D2B5B"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12,269.5</w:t>
            </w:r>
          </w:p>
        </w:tc>
      </w:tr>
      <w:tr w:rsidR="00420143" w:rsidRPr="00882689" w14:paraId="57CE8E1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2F2E03"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04EFD2"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4,438.2</w:t>
            </w:r>
          </w:p>
        </w:tc>
        <w:tc>
          <w:tcPr>
            <w:tcW w:w="1085" w:type="pct"/>
            <w:tcBorders>
              <w:top w:val="nil"/>
              <w:left w:val="nil"/>
              <w:bottom w:val="dotted" w:sz="4" w:space="0" w:color="auto"/>
              <w:right w:val="dotted" w:sz="4" w:space="0" w:color="auto"/>
            </w:tcBorders>
            <w:shd w:val="clear" w:color="auto" w:fill="auto"/>
            <w:vAlign w:val="center"/>
            <w:hideMark/>
          </w:tcPr>
          <w:p w14:paraId="2A714E1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1,354.7</w:t>
            </w:r>
          </w:p>
        </w:tc>
      </w:tr>
      <w:tr w:rsidR="00420143" w:rsidRPr="00882689" w14:paraId="1C90351E"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2D12B8"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33EFF1"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5,574.6</w:t>
            </w:r>
          </w:p>
        </w:tc>
        <w:tc>
          <w:tcPr>
            <w:tcW w:w="1085" w:type="pct"/>
            <w:tcBorders>
              <w:top w:val="nil"/>
              <w:left w:val="nil"/>
              <w:bottom w:val="dotted" w:sz="4" w:space="0" w:color="auto"/>
              <w:right w:val="dotted" w:sz="4" w:space="0" w:color="auto"/>
            </w:tcBorders>
            <w:shd w:val="clear" w:color="auto" w:fill="auto"/>
            <w:vAlign w:val="center"/>
            <w:hideMark/>
          </w:tcPr>
          <w:p w14:paraId="4988B4E3"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3,191.2</w:t>
            </w:r>
          </w:p>
        </w:tc>
      </w:tr>
      <w:tr w:rsidR="00420143" w:rsidRPr="00882689" w14:paraId="2EF3C17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5292C4"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D5655B"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2,928.3</w:t>
            </w:r>
          </w:p>
        </w:tc>
        <w:tc>
          <w:tcPr>
            <w:tcW w:w="1085" w:type="pct"/>
            <w:tcBorders>
              <w:top w:val="nil"/>
              <w:left w:val="nil"/>
              <w:bottom w:val="dotted" w:sz="4" w:space="0" w:color="auto"/>
              <w:right w:val="dotted" w:sz="4" w:space="0" w:color="auto"/>
            </w:tcBorders>
            <w:shd w:val="clear" w:color="auto" w:fill="auto"/>
            <w:vAlign w:val="center"/>
            <w:hideMark/>
          </w:tcPr>
          <w:p w14:paraId="229E537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486.5</w:t>
            </w:r>
          </w:p>
        </w:tc>
      </w:tr>
      <w:tr w:rsidR="00420143" w:rsidRPr="00882689" w14:paraId="5BF64B0F"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509FAE"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0AC6A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6,375.2</w:t>
            </w:r>
          </w:p>
        </w:tc>
        <w:tc>
          <w:tcPr>
            <w:tcW w:w="1085" w:type="pct"/>
            <w:tcBorders>
              <w:top w:val="nil"/>
              <w:left w:val="nil"/>
              <w:bottom w:val="dotted" w:sz="4" w:space="0" w:color="auto"/>
              <w:right w:val="dotted" w:sz="4" w:space="0" w:color="auto"/>
            </w:tcBorders>
            <w:shd w:val="clear" w:color="auto" w:fill="auto"/>
            <w:vAlign w:val="center"/>
            <w:hideMark/>
          </w:tcPr>
          <w:p w14:paraId="4074CD5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609.8</w:t>
            </w:r>
          </w:p>
        </w:tc>
      </w:tr>
      <w:tr w:rsidR="00420143" w:rsidRPr="00882689" w14:paraId="4924782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AA7118"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C155C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7,661.7</w:t>
            </w:r>
          </w:p>
        </w:tc>
        <w:tc>
          <w:tcPr>
            <w:tcW w:w="1085" w:type="pct"/>
            <w:tcBorders>
              <w:top w:val="nil"/>
              <w:left w:val="nil"/>
              <w:bottom w:val="dotted" w:sz="4" w:space="0" w:color="auto"/>
              <w:right w:val="dotted" w:sz="4" w:space="0" w:color="auto"/>
            </w:tcBorders>
            <w:shd w:val="clear" w:color="auto" w:fill="auto"/>
            <w:vAlign w:val="center"/>
            <w:hideMark/>
          </w:tcPr>
          <w:p w14:paraId="27036AC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1,858.5</w:t>
            </w:r>
          </w:p>
        </w:tc>
      </w:tr>
      <w:tr w:rsidR="00420143" w:rsidRPr="00882689" w14:paraId="7F6CD70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22A041"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6A8B8C"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7,565.5</w:t>
            </w:r>
          </w:p>
        </w:tc>
        <w:tc>
          <w:tcPr>
            <w:tcW w:w="1085" w:type="pct"/>
            <w:tcBorders>
              <w:top w:val="nil"/>
              <w:left w:val="nil"/>
              <w:bottom w:val="dotted" w:sz="4" w:space="0" w:color="auto"/>
              <w:right w:val="dotted" w:sz="4" w:space="0" w:color="auto"/>
            </w:tcBorders>
            <w:shd w:val="clear" w:color="auto" w:fill="auto"/>
            <w:vAlign w:val="center"/>
            <w:hideMark/>
          </w:tcPr>
          <w:p w14:paraId="60783A9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2,055.1</w:t>
            </w:r>
          </w:p>
        </w:tc>
      </w:tr>
      <w:tr w:rsidR="00420143" w:rsidRPr="00882689" w14:paraId="7F9E2BD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81DA0C"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96C252"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4,480.6</w:t>
            </w:r>
          </w:p>
        </w:tc>
        <w:tc>
          <w:tcPr>
            <w:tcW w:w="1085" w:type="pct"/>
            <w:tcBorders>
              <w:top w:val="nil"/>
              <w:left w:val="nil"/>
              <w:bottom w:val="dotted" w:sz="4" w:space="0" w:color="auto"/>
              <w:right w:val="dotted" w:sz="4" w:space="0" w:color="auto"/>
            </w:tcBorders>
            <w:shd w:val="clear" w:color="auto" w:fill="auto"/>
            <w:vAlign w:val="center"/>
            <w:hideMark/>
          </w:tcPr>
          <w:p w14:paraId="37A993F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1,750.9</w:t>
            </w:r>
          </w:p>
        </w:tc>
      </w:tr>
      <w:tr w:rsidR="00420143" w:rsidRPr="00882689" w14:paraId="7E0E47FE"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04D163"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E1AD9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3,799.5</w:t>
            </w:r>
          </w:p>
        </w:tc>
        <w:tc>
          <w:tcPr>
            <w:tcW w:w="1085" w:type="pct"/>
            <w:tcBorders>
              <w:top w:val="nil"/>
              <w:left w:val="nil"/>
              <w:bottom w:val="dotted" w:sz="4" w:space="0" w:color="auto"/>
              <w:right w:val="dotted" w:sz="4" w:space="0" w:color="auto"/>
            </w:tcBorders>
            <w:shd w:val="clear" w:color="auto" w:fill="auto"/>
            <w:vAlign w:val="center"/>
            <w:hideMark/>
          </w:tcPr>
          <w:p w14:paraId="15CD3F9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962.9</w:t>
            </w:r>
          </w:p>
        </w:tc>
      </w:tr>
      <w:tr w:rsidR="00420143" w:rsidRPr="00882689" w14:paraId="0E1D87C3"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ECD2F0"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C64F7D0"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59,422.4</w:t>
            </w:r>
          </w:p>
        </w:tc>
        <w:tc>
          <w:tcPr>
            <w:tcW w:w="1085" w:type="pct"/>
            <w:tcBorders>
              <w:top w:val="nil"/>
              <w:left w:val="nil"/>
              <w:bottom w:val="dotted" w:sz="4" w:space="0" w:color="auto"/>
              <w:right w:val="dotted" w:sz="4" w:space="0" w:color="auto"/>
            </w:tcBorders>
            <w:shd w:val="clear" w:color="auto" w:fill="auto"/>
            <w:vAlign w:val="center"/>
            <w:hideMark/>
          </w:tcPr>
          <w:p w14:paraId="1883AA00"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27,086.7</w:t>
            </w:r>
          </w:p>
        </w:tc>
      </w:tr>
      <w:tr w:rsidR="00420143" w:rsidRPr="00882689" w14:paraId="2E329356"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EDFB70"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D3C8FC"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7,535.3</w:t>
            </w:r>
          </w:p>
        </w:tc>
        <w:tc>
          <w:tcPr>
            <w:tcW w:w="1085" w:type="pct"/>
            <w:tcBorders>
              <w:top w:val="nil"/>
              <w:left w:val="nil"/>
              <w:bottom w:val="dotted" w:sz="4" w:space="0" w:color="auto"/>
              <w:right w:val="dotted" w:sz="4" w:space="0" w:color="auto"/>
            </w:tcBorders>
            <w:shd w:val="clear" w:color="auto" w:fill="auto"/>
            <w:vAlign w:val="center"/>
            <w:hideMark/>
          </w:tcPr>
          <w:p w14:paraId="50D2487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1,892.4</w:t>
            </w:r>
          </w:p>
        </w:tc>
      </w:tr>
      <w:tr w:rsidR="00420143" w:rsidRPr="00882689" w14:paraId="7FA59CD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4B141F"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4FC6DA"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5,278.5</w:t>
            </w:r>
          </w:p>
        </w:tc>
        <w:tc>
          <w:tcPr>
            <w:tcW w:w="1085" w:type="pct"/>
            <w:tcBorders>
              <w:top w:val="nil"/>
              <w:left w:val="nil"/>
              <w:bottom w:val="dotted" w:sz="4" w:space="0" w:color="auto"/>
              <w:right w:val="dotted" w:sz="4" w:space="0" w:color="auto"/>
            </w:tcBorders>
            <w:shd w:val="clear" w:color="auto" w:fill="auto"/>
            <w:vAlign w:val="center"/>
            <w:hideMark/>
          </w:tcPr>
          <w:p w14:paraId="6B8C47A6"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1,561.6</w:t>
            </w:r>
          </w:p>
        </w:tc>
      </w:tr>
      <w:tr w:rsidR="00420143" w:rsidRPr="00882689" w14:paraId="3E4477C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7E0553"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9EFD51"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3,444.2</w:t>
            </w:r>
          </w:p>
        </w:tc>
        <w:tc>
          <w:tcPr>
            <w:tcW w:w="1085" w:type="pct"/>
            <w:tcBorders>
              <w:top w:val="nil"/>
              <w:left w:val="nil"/>
              <w:bottom w:val="dotted" w:sz="4" w:space="0" w:color="auto"/>
              <w:right w:val="dotted" w:sz="4" w:space="0" w:color="auto"/>
            </w:tcBorders>
            <w:shd w:val="clear" w:color="auto" w:fill="auto"/>
            <w:vAlign w:val="center"/>
            <w:hideMark/>
          </w:tcPr>
          <w:p w14:paraId="1E69072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690.6</w:t>
            </w:r>
          </w:p>
        </w:tc>
      </w:tr>
      <w:tr w:rsidR="00420143" w:rsidRPr="00882689" w14:paraId="08697CA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B2E201"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9537B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4,926.7</w:t>
            </w:r>
          </w:p>
        </w:tc>
        <w:tc>
          <w:tcPr>
            <w:tcW w:w="1085" w:type="pct"/>
            <w:tcBorders>
              <w:top w:val="nil"/>
              <w:left w:val="nil"/>
              <w:bottom w:val="dotted" w:sz="4" w:space="0" w:color="auto"/>
              <w:right w:val="dotted" w:sz="4" w:space="0" w:color="auto"/>
            </w:tcBorders>
            <w:shd w:val="clear" w:color="auto" w:fill="auto"/>
            <w:vAlign w:val="center"/>
            <w:hideMark/>
          </w:tcPr>
          <w:p w14:paraId="57879B9B"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4,395.4</w:t>
            </w:r>
          </w:p>
        </w:tc>
      </w:tr>
      <w:tr w:rsidR="00420143" w:rsidRPr="00882689" w14:paraId="3AA0942E"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DECE81"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A51688"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3,339.1</w:t>
            </w:r>
          </w:p>
        </w:tc>
        <w:tc>
          <w:tcPr>
            <w:tcW w:w="1085" w:type="pct"/>
            <w:tcBorders>
              <w:top w:val="nil"/>
              <w:left w:val="nil"/>
              <w:bottom w:val="dotted" w:sz="4" w:space="0" w:color="auto"/>
              <w:right w:val="dotted" w:sz="4" w:space="0" w:color="auto"/>
            </w:tcBorders>
            <w:shd w:val="clear" w:color="auto" w:fill="auto"/>
            <w:vAlign w:val="center"/>
            <w:hideMark/>
          </w:tcPr>
          <w:p w14:paraId="375E604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1,691.6</w:t>
            </w:r>
          </w:p>
        </w:tc>
      </w:tr>
      <w:tr w:rsidR="00420143" w:rsidRPr="00882689" w14:paraId="11916296"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618360"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F9CB78"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3,619.2</w:t>
            </w:r>
          </w:p>
        </w:tc>
        <w:tc>
          <w:tcPr>
            <w:tcW w:w="1085" w:type="pct"/>
            <w:tcBorders>
              <w:top w:val="nil"/>
              <w:left w:val="nil"/>
              <w:bottom w:val="dotted" w:sz="4" w:space="0" w:color="auto"/>
              <w:right w:val="dotted" w:sz="4" w:space="0" w:color="auto"/>
            </w:tcBorders>
            <w:shd w:val="clear" w:color="auto" w:fill="auto"/>
            <w:vAlign w:val="center"/>
            <w:hideMark/>
          </w:tcPr>
          <w:p w14:paraId="69FFB36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2,477.7</w:t>
            </w:r>
          </w:p>
        </w:tc>
      </w:tr>
      <w:tr w:rsidR="00420143" w:rsidRPr="00882689" w14:paraId="0F65D42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7FDFE0"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BC3D82"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4,959.1</w:t>
            </w:r>
          </w:p>
        </w:tc>
        <w:tc>
          <w:tcPr>
            <w:tcW w:w="1085" w:type="pct"/>
            <w:tcBorders>
              <w:top w:val="nil"/>
              <w:left w:val="nil"/>
              <w:bottom w:val="dotted" w:sz="4" w:space="0" w:color="auto"/>
              <w:right w:val="dotted" w:sz="4" w:space="0" w:color="auto"/>
            </w:tcBorders>
            <w:shd w:val="clear" w:color="auto" w:fill="auto"/>
            <w:vAlign w:val="center"/>
            <w:hideMark/>
          </w:tcPr>
          <w:p w14:paraId="5D9099B6"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2,691.7</w:t>
            </w:r>
          </w:p>
        </w:tc>
      </w:tr>
      <w:tr w:rsidR="00420143" w:rsidRPr="00882689" w14:paraId="74A99738"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87B6E0"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7F94C2"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3,631.1</w:t>
            </w:r>
          </w:p>
        </w:tc>
        <w:tc>
          <w:tcPr>
            <w:tcW w:w="1085" w:type="pct"/>
            <w:tcBorders>
              <w:top w:val="nil"/>
              <w:left w:val="nil"/>
              <w:bottom w:val="dotted" w:sz="4" w:space="0" w:color="auto"/>
              <w:right w:val="dotted" w:sz="4" w:space="0" w:color="auto"/>
            </w:tcBorders>
            <w:shd w:val="clear" w:color="auto" w:fill="auto"/>
            <w:vAlign w:val="center"/>
            <w:hideMark/>
          </w:tcPr>
          <w:p w14:paraId="167A80BD"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2,245.6</w:t>
            </w:r>
          </w:p>
        </w:tc>
      </w:tr>
      <w:tr w:rsidR="00420143" w:rsidRPr="00882689" w14:paraId="0A38027A"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1B2C67"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83409D"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4,713.0</w:t>
            </w:r>
          </w:p>
        </w:tc>
        <w:tc>
          <w:tcPr>
            <w:tcW w:w="1085" w:type="pct"/>
            <w:tcBorders>
              <w:top w:val="nil"/>
              <w:left w:val="nil"/>
              <w:bottom w:val="dotted" w:sz="4" w:space="0" w:color="auto"/>
              <w:right w:val="dotted" w:sz="4" w:space="0" w:color="auto"/>
            </w:tcBorders>
            <w:shd w:val="clear" w:color="auto" w:fill="auto"/>
            <w:vAlign w:val="center"/>
            <w:hideMark/>
          </w:tcPr>
          <w:p w14:paraId="50528EAA"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2,679.3</w:t>
            </w:r>
          </w:p>
        </w:tc>
      </w:tr>
      <w:tr w:rsidR="00420143" w:rsidRPr="00882689" w14:paraId="672DE21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C3B952"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A93EB3"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10,294.6</w:t>
            </w:r>
          </w:p>
        </w:tc>
        <w:tc>
          <w:tcPr>
            <w:tcW w:w="1085" w:type="pct"/>
            <w:tcBorders>
              <w:top w:val="nil"/>
              <w:left w:val="nil"/>
              <w:bottom w:val="dotted" w:sz="4" w:space="0" w:color="auto"/>
              <w:right w:val="dotted" w:sz="4" w:space="0" w:color="auto"/>
            </w:tcBorders>
            <w:shd w:val="clear" w:color="auto" w:fill="auto"/>
            <w:vAlign w:val="center"/>
            <w:hideMark/>
          </w:tcPr>
          <w:p w14:paraId="33D756E8"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3,168.8</w:t>
            </w:r>
          </w:p>
        </w:tc>
      </w:tr>
      <w:tr w:rsidR="00420143" w:rsidRPr="00882689" w14:paraId="5DF8CA8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485896"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7B5B7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4,715.8</w:t>
            </w:r>
          </w:p>
        </w:tc>
        <w:tc>
          <w:tcPr>
            <w:tcW w:w="1085" w:type="pct"/>
            <w:tcBorders>
              <w:top w:val="nil"/>
              <w:left w:val="nil"/>
              <w:bottom w:val="dotted" w:sz="4" w:space="0" w:color="auto"/>
              <w:right w:val="dotted" w:sz="4" w:space="0" w:color="auto"/>
            </w:tcBorders>
            <w:shd w:val="clear" w:color="auto" w:fill="auto"/>
            <w:vAlign w:val="center"/>
            <w:hideMark/>
          </w:tcPr>
          <w:p w14:paraId="1770D06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2,089.0</w:t>
            </w:r>
          </w:p>
        </w:tc>
      </w:tr>
      <w:tr w:rsidR="00420143" w:rsidRPr="00882689" w14:paraId="6B8A0DEC"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7E75B9"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76FFB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2,965.9</w:t>
            </w:r>
          </w:p>
        </w:tc>
        <w:tc>
          <w:tcPr>
            <w:tcW w:w="1085" w:type="pct"/>
            <w:tcBorders>
              <w:top w:val="nil"/>
              <w:left w:val="nil"/>
              <w:bottom w:val="dotted" w:sz="4" w:space="0" w:color="auto"/>
              <w:right w:val="dotted" w:sz="4" w:space="0" w:color="auto"/>
            </w:tcBorders>
            <w:shd w:val="clear" w:color="auto" w:fill="auto"/>
            <w:vAlign w:val="center"/>
            <w:hideMark/>
          </w:tcPr>
          <w:p w14:paraId="123DE51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1,503.0</w:t>
            </w:r>
          </w:p>
        </w:tc>
      </w:tr>
      <w:tr w:rsidR="00420143" w:rsidRPr="00882689" w14:paraId="0F48BD7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4518E3"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7D88393"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39,004.4</w:t>
            </w:r>
          </w:p>
        </w:tc>
        <w:tc>
          <w:tcPr>
            <w:tcW w:w="1085" w:type="pct"/>
            <w:tcBorders>
              <w:top w:val="nil"/>
              <w:left w:val="nil"/>
              <w:bottom w:val="dotted" w:sz="4" w:space="0" w:color="auto"/>
              <w:right w:val="dotted" w:sz="4" w:space="0" w:color="auto"/>
            </w:tcBorders>
            <w:shd w:val="clear" w:color="auto" w:fill="auto"/>
            <w:vAlign w:val="center"/>
            <w:hideMark/>
          </w:tcPr>
          <w:p w14:paraId="083C6058"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14,114.0</w:t>
            </w:r>
          </w:p>
        </w:tc>
      </w:tr>
      <w:tr w:rsidR="00420143" w:rsidRPr="00882689" w14:paraId="265E4F1F"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98C86E"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4E1421"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4,341.1</w:t>
            </w:r>
          </w:p>
        </w:tc>
        <w:tc>
          <w:tcPr>
            <w:tcW w:w="1085" w:type="pct"/>
            <w:tcBorders>
              <w:top w:val="nil"/>
              <w:left w:val="nil"/>
              <w:bottom w:val="dotted" w:sz="4" w:space="0" w:color="auto"/>
              <w:right w:val="dotted" w:sz="4" w:space="0" w:color="auto"/>
            </w:tcBorders>
            <w:shd w:val="clear" w:color="auto" w:fill="auto"/>
            <w:vAlign w:val="center"/>
            <w:hideMark/>
          </w:tcPr>
          <w:p w14:paraId="62670CA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1,611.3</w:t>
            </w:r>
          </w:p>
        </w:tc>
      </w:tr>
      <w:tr w:rsidR="00420143" w:rsidRPr="00882689" w14:paraId="5BB65233"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0E1EEC"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7C5023A"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6,817.5</w:t>
            </w:r>
          </w:p>
        </w:tc>
        <w:tc>
          <w:tcPr>
            <w:tcW w:w="1085" w:type="pct"/>
            <w:tcBorders>
              <w:top w:val="nil"/>
              <w:left w:val="nil"/>
              <w:bottom w:val="dotted" w:sz="4" w:space="0" w:color="auto"/>
              <w:right w:val="dotted" w:sz="4" w:space="0" w:color="auto"/>
            </w:tcBorders>
            <w:shd w:val="clear" w:color="auto" w:fill="auto"/>
            <w:vAlign w:val="center"/>
            <w:hideMark/>
          </w:tcPr>
          <w:p w14:paraId="1BF33148"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3,195.6</w:t>
            </w:r>
          </w:p>
        </w:tc>
      </w:tr>
      <w:tr w:rsidR="00420143" w:rsidRPr="00882689" w14:paraId="4AE922F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7C4D75"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B4870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3,235.6</w:t>
            </w:r>
          </w:p>
        </w:tc>
        <w:tc>
          <w:tcPr>
            <w:tcW w:w="1085" w:type="pct"/>
            <w:tcBorders>
              <w:top w:val="nil"/>
              <w:left w:val="nil"/>
              <w:bottom w:val="dotted" w:sz="4" w:space="0" w:color="auto"/>
              <w:right w:val="dotted" w:sz="4" w:space="0" w:color="auto"/>
            </w:tcBorders>
            <w:shd w:val="clear" w:color="auto" w:fill="auto"/>
            <w:vAlign w:val="center"/>
            <w:hideMark/>
          </w:tcPr>
          <w:p w14:paraId="73ACE56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2,149.1</w:t>
            </w:r>
          </w:p>
        </w:tc>
      </w:tr>
      <w:tr w:rsidR="00420143" w:rsidRPr="00882689" w14:paraId="2F0BF3D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EF3E76"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13C21D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4,015.7</w:t>
            </w:r>
          </w:p>
        </w:tc>
        <w:tc>
          <w:tcPr>
            <w:tcW w:w="1085" w:type="pct"/>
            <w:tcBorders>
              <w:top w:val="nil"/>
              <w:left w:val="nil"/>
              <w:bottom w:val="dotted" w:sz="4" w:space="0" w:color="auto"/>
              <w:right w:val="dotted" w:sz="4" w:space="0" w:color="auto"/>
            </w:tcBorders>
            <w:shd w:val="clear" w:color="auto" w:fill="auto"/>
            <w:vAlign w:val="center"/>
            <w:hideMark/>
          </w:tcPr>
          <w:p w14:paraId="6AEA0698"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1,561.2</w:t>
            </w:r>
          </w:p>
        </w:tc>
      </w:tr>
      <w:tr w:rsidR="00420143" w:rsidRPr="00882689" w14:paraId="57C2D54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96A4C5"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3C0AB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6,215.1</w:t>
            </w:r>
          </w:p>
        </w:tc>
        <w:tc>
          <w:tcPr>
            <w:tcW w:w="1085" w:type="pct"/>
            <w:tcBorders>
              <w:top w:val="nil"/>
              <w:left w:val="nil"/>
              <w:bottom w:val="dotted" w:sz="4" w:space="0" w:color="auto"/>
              <w:right w:val="dotted" w:sz="4" w:space="0" w:color="auto"/>
            </w:tcBorders>
            <w:shd w:val="clear" w:color="auto" w:fill="auto"/>
            <w:vAlign w:val="center"/>
            <w:hideMark/>
          </w:tcPr>
          <w:p w14:paraId="0873A663"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736.6</w:t>
            </w:r>
          </w:p>
        </w:tc>
      </w:tr>
      <w:tr w:rsidR="00420143" w:rsidRPr="00882689" w14:paraId="297C434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7C7F79"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3322C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4,313.2</w:t>
            </w:r>
          </w:p>
        </w:tc>
        <w:tc>
          <w:tcPr>
            <w:tcW w:w="1085" w:type="pct"/>
            <w:tcBorders>
              <w:top w:val="nil"/>
              <w:left w:val="nil"/>
              <w:bottom w:val="dotted" w:sz="4" w:space="0" w:color="auto"/>
              <w:right w:val="dotted" w:sz="4" w:space="0" w:color="auto"/>
            </w:tcBorders>
            <w:shd w:val="clear" w:color="auto" w:fill="auto"/>
            <w:vAlign w:val="center"/>
            <w:hideMark/>
          </w:tcPr>
          <w:p w14:paraId="43C9A2ED"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2,188.0</w:t>
            </w:r>
          </w:p>
        </w:tc>
      </w:tr>
      <w:tr w:rsidR="00420143" w:rsidRPr="00882689" w14:paraId="581E925A"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2CD055"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5411DC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3,346.2</w:t>
            </w:r>
          </w:p>
        </w:tc>
        <w:tc>
          <w:tcPr>
            <w:tcW w:w="1085" w:type="pct"/>
            <w:tcBorders>
              <w:top w:val="nil"/>
              <w:left w:val="nil"/>
              <w:bottom w:val="dotted" w:sz="4" w:space="0" w:color="auto"/>
              <w:right w:val="dotted" w:sz="4" w:space="0" w:color="auto"/>
            </w:tcBorders>
            <w:shd w:val="clear" w:color="auto" w:fill="auto"/>
            <w:vAlign w:val="center"/>
            <w:hideMark/>
          </w:tcPr>
          <w:p w14:paraId="7E2121E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664.7</w:t>
            </w:r>
          </w:p>
        </w:tc>
      </w:tr>
      <w:tr w:rsidR="00420143" w:rsidRPr="00882689" w14:paraId="3C309E3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E17537"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5A95C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2,987.7</w:t>
            </w:r>
          </w:p>
        </w:tc>
        <w:tc>
          <w:tcPr>
            <w:tcW w:w="1085" w:type="pct"/>
            <w:tcBorders>
              <w:top w:val="nil"/>
              <w:left w:val="nil"/>
              <w:bottom w:val="dotted" w:sz="4" w:space="0" w:color="auto"/>
              <w:right w:val="dotted" w:sz="4" w:space="0" w:color="auto"/>
            </w:tcBorders>
            <w:shd w:val="clear" w:color="auto" w:fill="auto"/>
            <w:vAlign w:val="center"/>
            <w:hideMark/>
          </w:tcPr>
          <w:p w14:paraId="212FA74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189.8</w:t>
            </w:r>
          </w:p>
        </w:tc>
      </w:tr>
      <w:tr w:rsidR="00420143" w:rsidRPr="00882689" w14:paraId="4E9DCE6C"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336F64"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45120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3,732.5</w:t>
            </w:r>
          </w:p>
        </w:tc>
        <w:tc>
          <w:tcPr>
            <w:tcW w:w="1085" w:type="pct"/>
            <w:tcBorders>
              <w:top w:val="nil"/>
              <w:left w:val="nil"/>
              <w:bottom w:val="dotted" w:sz="4" w:space="0" w:color="auto"/>
              <w:right w:val="dotted" w:sz="4" w:space="0" w:color="auto"/>
            </w:tcBorders>
            <w:shd w:val="clear" w:color="auto" w:fill="auto"/>
            <w:vAlign w:val="center"/>
            <w:hideMark/>
          </w:tcPr>
          <w:p w14:paraId="34D0F041"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1,817.7</w:t>
            </w:r>
          </w:p>
        </w:tc>
      </w:tr>
      <w:tr w:rsidR="00420143" w:rsidRPr="00882689" w14:paraId="3B520DB8"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04D2CA"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F1742C9"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24,912.7</w:t>
            </w:r>
          </w:p>
        </w:tc>
        <w:tc>
          <w:tcPr>
            <w:tcW w:w="1085" w:type="pct"/>
            <w:tcBorders>
              <w:top w:val="nil"/>
              <w:left w:val="nil"/>
              <w:bottom w:val="dotted" w:sz="4" w:space="0" w:color="auto"/>
              <w:right w:val="dotted" w:sz="4" w:space="0" w:color="auto"/>
            </w:tcBorders>
            <w:shd w:val="clear" w:color="auto" w:fill="auto"/>
            <w:vAlign w:val="center"/>
            <w:hideMark/>
          </w:tcPr>
          <w:p w14:paraId="2A69E3BA"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7,852.3</w:t>
            </w:r>
          </w:p>
        </w:tc>
      </w:tr>
      <w:tr w:rsidR="00420143" w:rsidRPr="00882689" w14:paraId="3CA28F93"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E519B1"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1790F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9,743.6</w:t>
            </w:r>
          </w:p>
        </w:tc>
        <w:tc>
          <w:tcPr>
            <w:tcW w:w="1085" w:type="pct"/>
            <w:tcBorders>
              <w:top w:val="nil"/>
              <w:left w:val="nil"/>
              <w:bottom w:val="dotted" w:sz="4" w:space="0" w:color="auto"/>
              <w:right w:val="dotted" w:sz="4" w:space="0" w:color="auto"/>
            </w:tcBorders>
            <w:shd w:val="clear" w:color="auto" w:fill="auto"/>
            <w:vAlign w:val="center"/>
            <w:hideMark/>
          </w:tcPr>
          <w:p w14:paraId="102027C6"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3,360.8</w:t>
            </w:r>
          </w:p>
        </w:tc>
      </w:tr>
      <w:tr w:rsidR="00420143" w:rsidRPr="00882689" w14:paraId="1111322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6AE088"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348AFC"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5,174.3</w:t>
            </w:r>
          </w:p>
        </w:tc>
        <w:tc>
          <w:tcPr>
            <w:tcW w:w="1085" w:type="pct"/>
            <w:tcBorders>
              <w:top w:val="nil"/>
              <w:left w:val="nil"/>
              <w:bottom w:val="dotted" w:sz="4" w:space="0" w:color="auto"/>
              <w:right w:val="dotted" w:sz="4" w:space="0" w:color="auto"/>
            </w:tcBorders>
            <w:shd w:val="clear" w:color="auto" w:fill="auto"/>
            <w:vAlign w:val="center"/>
            <w:hideMark/>
          </w:tcPr>
          <w:p w14:paraId="58C4CD9F"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1,004.9</w:t>
            </w:r>
          </w:p>
        </w:tc>
      </w:tr>
      <w:tr w:rsidR="00420143" w:rsidRPr="00882689" w14:paraId="02DE574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BD5FB3"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0D40F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4,819.6</w:t>
            </w:r>
          </w:p>
        </w:tc>
        <w:tc>
          <w:tcPr>
            <w:tcW w:w="1085" w:type="pct"/>
            <w:tcBorders>
              <w:top w:val="nil"/>
              <w:left w:val="nil"/>
              <w:bottom w:val="dotted" w:sz="4" w:space="0" w:color="auto"/>
              <w:right w:val="dotted" w:sz="4" w:space="0" w:color="auto"/>
            </w:tcBorders>
            <w:shd w:val="clear" w:color="auto" w:fill="auto"/>
            <w:vAlign w:val="center"/>
            <w:hideMark/>
          </w:tcPr>
          <w:p w14:paraId="16818BD6"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2,018.5</w:t>
            </w:r>
          </w:p>
        </w:tc>
      </w:tr>
      <w:tr w:rsidR="00420143" w:rsidRPr="00882689" w14:paraId="5F44B07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C6092B"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5A851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5,175.3</w:t>
            </w:r>
          </w:p>
        </w:tc>
        <w:tc>
          <w:tcPr>
            <w:tcW w:w="1085" w:type="pct"/>
            <w:tcBorders>
              <w:top w:val="nil"/>
              <w:left w:val="nil"/>
              <w:bottom w:val="dotted" w:sz="4" w:space="0" w:color="auto"/>
              <w:right w:val="dotted" w:sz="4" w:space="0" w:color="auto"/>
            </w:tcBorders>
            <w:shd w:val="clear" w:color="auto" w:fill="auto"/>
            <w:vAlign w:val="center"/>
            <w:hideMark/>
          </w:tcPr>
          <w:p w14:paraId="29AFFB3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1,468.2</w:t>
            </w:r>
          </w:p>
        </w:tc>
      </w:tr>
      <w:tr w:rsidR="00420143" w:rsidRPr="00882689" w14:paraId="43A92892"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319B84"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F280732"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34,804.2</w:t>
            </w:r>
          </w:p>
        </w:tc>
        <w:tc>
          <w:tcPr>
            <w:tcW w:w="1085" w:type="pct"/>
            <w:tcBorders>
              <w:top w:val="nil"/>
              <w:left w:val="nil"/>
              <w:bottom w:val="dotted" w:sz="4" w:space="0" w:color="auto"/>
              <w:right w:val="dotted" w:sz="4" w:space="0" w:color="auto"/>
            </w:tcBorders>
            <w:shd w:val="clear" w:color="auto" w:fill="auto"/>
            <w:vAlign w:val="center"/>
            <w:hideMark/>
          </w:tcPr>
          <w:p w14:paraId="2DA8E6C0"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10,899.0</w:t>
            </w:r>
          </w:p>
        </w:tc>
      </w:tr>
      <w:tr w:rsidR="00420143" w:rsidRPr="00882689" w14:paraId="5911EA5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863431"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8D1CC1"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8,108.6</w:t>
            </w:r>
          </w:p>
        </w:tc>
        <w:tc>
          <w:tcPr>
            <w:tcW w:w="1085" w:type="pct"/>
            <w:tcBorders>
              <w:top w:val="nil"/>
              <w:left w:val="nil"/>
              <w:bottom w:val="dotted" w:sz="4" w:space="0" w:color="auto"/>
              <w:right w:val="dotted" w:sz="4" w:space="0" w:color="auto"/>
            </w:tcBorders>
            <w:shd w:val="clear" w:color="auto" w:fill="auto"/>
            <w:vAlign w:val="center"/>
            <w:hideMark/>
          </w:tcPr>
          <w:p w14:paraId="1E9519F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3,645.1</w:t>
            </w:r>
          </w:p>
        </w:tc>
      </w:tr>
      <w:tr w:rsidR="00420143" w:rsidRPr="00882689" w14:paraId="02B78B7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576AF0"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AE4B88"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4,834.3</w:t>
            </w:r>
          </w:p>
        </w:tc>
        <w:tc>
          <w:tcPr>
            <w:tcW w:w="1085" w:type="pct"/>
            <w:tcBorders>
              <w:top w:val="nil"/>
              <w:left w:val="nil"/>
              <w:bottom w:val="dotted" w:sz="4" w:space="0" w:color="auto"/>
              <w:right w:val="dotted" w:sz="4" w:space="0" w:color="auto"/>
            </w:tcBorders>
            <w:shd w:val="clear" w:color="auto" w:fill="auto"/>
            <w:vAlign w:val="center"/>
            <w:hideMark/>
          </w:tcPr>
          <w:p w14:paraId="7494922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1,576.2</w:t>
            </w:r>
          </w:p>
        </w:tc>
      </w:tr>
      <w:tr w:rsidR="00420143" w:rsidRPr="00882689" w14:paraId="35D73BB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6DBE47"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297B2B"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5,090.0</w:t>
            </w:r>
          </w:p>
        </w:tc>
        <w:tc>
          <w:tcPr>
            <w:tcW w:w="1085" w:type="pct"/>
            <w:tcBorders>
              <w:top w:val="nil"/>
              <w:left w:val="nil"/>
              <w:bottom w:val="dotted" w:sz="4" w:space="0" w:color="auto"/>
              <w:right w:val="dotted" w:sz="4" w:space="0" w:color="auto"/>
            </w:tcBorders>
            <w:shd w:val="clear" w:color="auto" w:fill="auto"/>
            <w:vAlign w:val="center"/>
            <w:hideMark/>
          </w:tcPr>
          <w:p w14:paraId="1166F52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724.9</w:t>
            </w:r>
          </w:p>
        </w:tc>
      </w:tr>
      <w:tr w:rsidR="00420143" w:rsidRPr="00882689" w14:paraId="3777EDE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1AF34A"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F41183"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3,255.5</w:t>
            </w:r>
          </w:p>
        </w:tc>
        <w:tc>
          <w:tcPr>
            <w:tcW w:w="1085" w:type="pct"/>
            <w:tcBorders>
              <w:top w:val="nil"/>
              <w:left w:val="nil"/>
              <w:bottom w:val="dotted" w:sz="4" w:space="0" w:color="auto"/>
              <w:right w:val="dotted" w:sz="4" w:space="0" w:color="auto"/>
            </w:tcBorders>
            <w:shd w:val="clear" w:color="auto" w:fill="auto"/>
            <w:vAlign w:val="center"/>
            <w:hideMark/>
          </w:tcPr>
          <w:p w14:paraId="075087D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1,029.2</w:t>
            </w:r>
          </w:p>
        </w:tc>
      </w:tr>
      <w:tr w:rsidR="00420143" w:rsidRPr="00882689" w14:paraId="41B8FA8A"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EE12CE"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lastRenderedPageBreak/>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542D8B"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3,785.6</w:t>
            </w:r>
          </w:p>
        </w:tc>
        <w:tc>
          <w:tcPr>
            <w:tcW w:w="1085" w:type="pct"/>
            <w:tcBorders>
              <w:top w:val="nil"/>
              <w:left w:val="nil"/>
              <w:bottom w:val="dotted" w:sz="4" w:space="0" w:color="auto"/>
              <w:right w:val="dotted" w:sz="4" w:space="0" w:color="auto"/>
            </w:tcBorders>
            <w:shd w:val="clear" w:color="auto" w:fill="auto"/>
            <w:vAlign w:val="center"/>
            <w:hideMark/>
          </w:tcPr>
          <w:p w14:paraId="5E641CFD"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1,595.6</w:t>
            </w:r>
          </w:p>
        </w:tc>
      </w:tr>
      <w:tr w:rsidR="00420143" w:rsidRPr="00882689" w14:paraId="43424F7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7057CC"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E51AE2"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6,682.6</w:t>
            </w:r>
          </w:p>
        </w:tc>
        <w:tc>
          <w:tcPr>
            <w:tcW w:w="1085" w:type="pct"/>
            <w:tcBorders>
              <w:top w:val="nil"/>
              <w:left w:val="nil"/>
              <w:bottom w:val="dotted" w:sz="4" w:space="0" w:color="auto"/>
              <w:right w:val="dotted" w:sz="4" w:space="0" w:color="auto"/>
            </w:tcBorders>
            <w:shd w:val="clear" w:color="auto" w:fill="auto"/>
            <w:vAlign w:val="center"/>
            <w:hideMark/>
          </w:tcPr>
          <w:p w14:paraId="104507A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1,911.9</w:t>
            </w:r>
          </w:p>
        </w:tc>
      </w:tr>
      <w:tr w:rsidR="00420143" w:rsidRPr="00882689" w14:paraId="640B11F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EEF62C"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66D871"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3,047.7</w:t>
            </w:r>
          </w:p>
        </w:tc>
        <w:tc>
          <w:tcPr>
            <w:tcW w:w="1085" w:type="pct"/>
            <w:tcBorders>
              <w:top w:val="nil"/>
              <w:left w:val="nil"/>
              <w:bottom w:val="dotted" w:sz="4" w:space="0" w:color="auto"/>
              <w:right w:val="dotted" w:sz="4" w:space="0" w:color="auto"/>
            </w:tcBorders>
            <w:shd w:val="clear" w:color="auto" w:fill="auto"/>
            <w:vAlign w:val="center"/>
            <w:hideMark/>
          </w:tcPr>
          <w:p w14:paraId="2F8A347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416.1</w:t>
            </w:r>
          </w:p>
        </w:tc>
      </w:tr>
      <w:tr w:rsidR="00420143" w:rsidRPr="00882689" w14:paraId="74AA159C"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BD2A0B"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F029E65"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17,389.6</w:t>
            </w:r>
          </w:p>
        </w:tc>
        <w:tc>
          <w:tcPr>
            <w:tcW w:w="1085" w:type="pct"/>
            <w:tcBorders>
              <w:top w:val="nil"/>
              <w:left w:val="nil"/>
              <w:bottom w:val="dotted" w:sz="4" w:space="0" w:color="auto"/>
              <w:right w:val="dotted" w:sz="4" w:space="0" w:color="auto"/>
            </w:tcBorders>
            <w:shd w:val="clear" w:color="auto" w:fill="auto"/>
            <w:vAlign w:val="center"/>
            <w:hideMark/>
          </w:tcPr>
          <w:p w14:paraId="32835D96"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4,507.0</w:t>
            </w:r>
          </w:p>
        </w:tc>
      </w:tr>
      <w:tr w:rsidR="00420143" w:rsidRPr="00882689" w14:paraId="61B336FA"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0C04DF"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23BAF3"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4,225.7</w:t>
            </w:r>
          </w:p>
        </w:tc>
        <w:tc>
          <w:tcPr>
            <w:tcW w:w="1085" w:type="pct"/>
            <w:tcBorders>
              <w:top w:val="nil"/>
              <w:left w:val="nil"/>
              <w:bottom w:val="dotted" w:sz="4" w:space="0" w:color="auto"/>
              <w:right w:val="dotted" w:sz="4" w:space="0" w:color="auto"/>
            </w:tcBorders>
            <w:shd w:val="clear" w:color="auto" w:fill="auto"/>
            <w:vAlign w:val="center"/>
            <w:hideMark/>
          </w:tcPr>
          <w:p w14:paraId="59C7D13F"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1,450.7</w:t>
            </w:r>
          </w:p>
        </w:tc>
      </w:tr>
      <w:tr w:rsidR="00420143" w:rsidRPr="00882689" w14:paraId="010839D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50ED89"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2B57D02"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9,534.3</w:t>
            </w:r>
          </w:p>
        </w:tc>
        <w:tc>
          <w:tcPr>
            <w:tcW w:w="1085" w:type="pct"/>
            <w:tcBorders>
              <w:top w:val="nil"/>
              <w:left w:val="nil"/>
              <w:bottom w:val="dotted" w:sz="4" w:space="0" w:color="auto"/>
              <w:right w:val="dotted" w:sz="4" w:space="0" w:color="auto"/>
            </w:tcBorders>
            <w:shd w:val="clear" w:color="auto" w:fill="auto"/>
            <w:vAlign w:val="center"/>
            <w:hideMark/>
          </w:tcPr>
          <w:p w14:paraId="4789803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1,979.1</w:t>
            </w:r>
          </w:p>
        </w:tc>
      </w:tr>
      <w:tr w:rsidR="00420143" w:rsidRPr="00882689" w14:paraId="0A880293"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A08723"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6D17D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3,629.7</w:t>
            </w:r>
          </w:p>
        </w:tc>
        <w:tc>
          <w:tcPr>
            <w:tcW w:w="1085" w:type="pct"/>
            <w:tcBorders>
              <w:top w:val="nil"/>
              <w:left w:val="nil"/>
              <w:bottom w:val="dotted" w:sz="4" w:space="0" w:color="auto"/>
              <w:right w:val="dotted" w:sz="4" w:space="0" w:color="auto"/>
            </w:tcBorders>
            <w:shd w:val="clear" w:color="auto" w:fill="auto"/>
            <w:vAlign w:val="center"/>
            <w:hideMark/>
          </w:tcPr>
          <w:p w14:paraId="64396FEF"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1,077.2</w:t>
            </w:r>
          </w:p>
        </w:tc>
      </w:tr>
      <w:tr w:rsidR="00420143" w:rsidRPr="00882689" w14:paraId="5E770F42"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D77C00"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BBCC120"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23,160.8</w:t>
            </w:r>
          </w:p>
        </w:tc>
        <w:tc>
          <w:tcPr>
            <w:tcW w:w="1085" w:type="pct"/>
            <w:tcBorders>
              <w:top w:val="nil"/>
              <w:left w:val="nil"/>
              <w:bottom w:val="dotted" w:sz="4" w:space="0" w:color="auto"/>
              <w:right w:val="dotted" w:sz="4" w:space="0" w:color="auto"/>
            </w:tcBorders>
            <w:shd w:val="clear" w:color="auto" w:fill="auto"/>
            <w:vAlign w:val="center"/>
            <w:hideMark/>
          </w:tcPr>
          <w:p w14:paraId="2349BA26"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4,514.7</w:t>
            </w:r>
          </w:p>
        </w:tc>
      </w:tr>
      <w:tr w:rsidR="00420143" w:rsidRPr="00882689" w14:paraId="32FF5E8F"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912D72"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89396C"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5,610.9</w:t>
            </w:r>
          </w:p>
        </w:tc>
        <w:tc>
          <w:tcPr>
            <w:tcW w:w="1085" w:type="pct"/>
            <w:tcBorders>
              <w:top w:val="nil"/>
              <w:left w:val="nil"/>
              <w:bottom w:val="dotted" w:sz="4" w:space="0" w:color="auto"/>
              <w:right w:val="dotted" w:sz="4" w:space="0" w:color="auto"/>
            </w:tcBorders>
            <w:shd w:val="clear" w:color="auto" w:fill="auto"/>
            <w:vAlign w:val="center"/>
            <w:hideMark/>
          </w:tcPr>
          <w:p w14:paraId="6F6C90E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849.9</w:t>
            </w:r>
          </w:p>
        </w:tc>
      </w:tr>
      <w:tr w:rsidR="00420143" w:rsidRPr="00882689" w14:paraId="5EF49836"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DB64CD"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B6BF93"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2,983.6</w:t>
            </w:r>
          </w:p>
        </w:tc>
        <w:tc>
          <w:tcPr>
            <w:tcW w:w="1085" w:type="pct"/>
            <w:tcBorders>
              <w:top w:val="nil"/>
              <w:left w:val="nil"/>
              <w:bottom w:val="dotted" w:sz="4" w:space="0" w:color="auto"/>
              <w:right w:val="dotted" w:sz="4" w:space="0" w:color="auto"/>
            </w:tcBorders>
            <w:shd w:val="clear" w:color="auto" w:fill="auto"/>
            <w:vAlign w:val="center"/>
            <w:hideMark/>
          </w:tcPr>
          <w:p w14:paraId="3DE03F9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1,287.4</w:t>
            </w:r>
          </w:p>
        </w:tc>
      </w:tr>
      <w:tr w:rsidR="00420143" w:rsidRPr="00882689" w14:paraId="6F78763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804255"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7D943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2,419.4</w:t>
            </w:r>
          </w:p>
        </w:tc>
        <w:tc>
          <w:tcPr>
            <w:tcW w:w="1085" w:type="pct"/>
            <w:tcBorders>
              <w:top w:val="nil"/>
              <w:left w:val="nil"/>
              <w:bottom w:val="dotted" w:sz="4" w:space="0" w:color="auto"/>
              <w:right w:val="dotted" w:sz="4" w:space="0" w:color="auto"/>
            </w:tcBorders>
            <w:shd w:val="clear" w:color="auto" w:fill="auto"/>
            <w:vAlign w:val="center"/>
            <w:hideMark/>
          </w:tcPr>
          <w:p w14:paraId="3BACCE70"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612.1</w:t>
            </w:r>
          </w:p>
        </w:tc>
      </w:tr>
      <w:tr w:rsidR="00420143" w:rsidRPr="00882689" w14:paraId="375C3B3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5B88B8"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990757"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4,210.3</w:t>
            </w:r>
          </w:p>
        </w:tc>
        <w:tc>
          <w:tcPr>
            <w:tcW w:w="1085" w:type="pct"/>
            <w:tcBorders>
              <w:top w:val="nil"/>
              <w:left w:val="nil"/>
              <w:bottom w:val="dotted" w:sz="4" w:space="0" w:color="auto"/>
              <w:right w:val="dotted" w:sz="4" w:space="0" w:color="auto"/>
            </w:tcBorders>
            <w:shd w:val="clear" w:color="auto" w:fill="auto"/>
            <w:vAlign w:val="center"/>
            <w:hideMark/>
          </w:tcPr>
          <w:p w14:paraId="66BB37E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438.1</w:t>
            </w:r>
          </w:p>
        </w:tc>
      </w:tr>
      <w:tr w:rsidR="00420143" w:rsidRPr="00882689" w14:paraId="374697AE"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595971"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C92C6D"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4,965.1</w:t>
            </w:r>
          </w:p>
        </w:tc>
        <w:tc>
          <w:tcPr>
            <w:tcW w:w="1085" w:type="pct"/>
            <w:tcBorders>
              <w:top w:val="nil"/>
              <w:left w:val="nil"/>
              <w:bottom w:val="dotted" w:sz="4" w:space="0" w:color="auto"/>
              <w:right w:val="dotted" w:sz="4" w:space="0" w:color="auto"/>
            </w:tcBorders>
            <w:shd w:val="clear" w:color="auto" w:fill="auto"/>
            <w:vAlign w:val="center"/>
            <w:hideMark/>
          </w:tcPr>
          <w:p w14:paraId="2EBA2C6A"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1,327.2</w:t>
            </w:r>
          </w:p>
        </w:tc>
      </w:tr>
      <w:tr w:rsidR="00420143" w:rsidRPr="00882689" w14:paraId="7AEDD17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35B864"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EFA76C"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2,971.6</w:t>
            </w:r>
          </w:p>
        </w:tc>
        <w:tc>
          <w:tcPr>
            <w:tcW w:w="1085" w:type="pct"/>
            <w:tcBorders>
              <w:top w:val="nil"/>
              <w:left w:val="nil"/>
              <w:bottom w:val="dotted" w:sz="4" w:space="0" w:color="auto"/>
              <w:right w:val="dotted" w:sz="4" w:space="0" w:color="auto"/>
            </w:tcBorders>
            <w:shd w:val="clear" w:color="auto" w:fill="auto"/>
            <w:vAlign w:val="center"/>
            <w:hideMark/>
          </w:tcPr>
          <w:p w14:paraId="29F6C4EF"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0.0</w:t>
            </w:r>
          </w:p>
        </w:tc>
      </w:tr>
      <w:tr w:rsidR="00420143" w:rsidRPr="00882689" w14:paraId="1956405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8A0832"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A6915BF"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20,358.0</w:t>
            </w:r>
          </w:p>
        </w:tc>
        <w:tc>
          <w:tcPr>
            <w:tcW w:w="1085" w:type="pct"/>
            <w:tcBorders>
              <w:top w:val="nil"/>
              <w:left w:val="nil"/>
              <w:bottom w:val="dotted" w:sz="4" w:space="0" w:color="auto"/>
              <w:right w:val="dotted" w:sz="4" w:space="0" w:color="auto"/>
            </w:tcBorders>
            <w:shd w:val="clear" w:color="auto" w:fill="auto"/>
            <w:vAlign w:val="center"/>
            <w:hideMark/>
          </w:tcPr>
          <w:p w14:paraId="4C7400F9"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4,454.5</w:t>
            </w:r>
          </w:p>
        </w:tc>
      </w:tr>
      <w:tr w:rsidR="00420143" w:rsidRPr="00882689" w14:paraId="26E8C13B"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EE9143"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477A68"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9,344.6</w:t>
            </w:r>
          </w:p>
        </w:tc>
        <w:tc>
          <w:tcPr>
            <w:tcW w:w="1085" w:type="pct"/>
            <w:tcBorders>
              <w:top w:val="nil"/>
              <w:left w:val="nil"/>
              <w:bottom w:val="dotted" w:sz="4" w:space="0" w:color="auto"/>
              <w:right w:val="dotted" w:sz="4" w:space="0" w:color="auto"/>
            </w:tcBorders>
            <w:shd w:val="clear" w:color="auto" w:fill="auto"/>
            <w:vAlign w:val="center"/>
            <w:hideMark/>
          </w:tcPr>
          <w:p w14:paraId="5C2F8AB2"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1,692.5</w:t>
            </w:r>
          </w:p>
        </w:tc>
      </w:tr>
      <w:tr w:rsidR="00420143" w:rsidRPr="00882689" w14:paraId="740766C8"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49C3DB"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EB971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3,397.2</w:t>
            </w:r>
          </w:p>
        </w:tc>
        <w:tc>
          <w:tcPr>
            <w:tcW w:w="1085" w:type="pct"/>
            <w:tcBorders>
              <w:top w:val="nil"/>
              <w:left w:val="nil"/>
              <w:bottom w:val="dotted" w:sz="4" w:space="0" w:color="auto"/>
              <w:right w:val="dotted" w:sz="4" w:space="0" w:color="auto"/>
            </w:tcBorders>
            <w:shd w:val="clear" w:color="auto" w:fill="auto"/>
            <w:vAlign w:val="center"/>
            <w:hideMark/>
          </w:tcPr>
          <w:p w14:paraId="0B0FB109"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394.4</w:t>
            </w:r>
          </w:p>
        </w:tc>
      </w:tr>
      <w:tr w:rsidR="00420143" w:rsidRPr="00882689" w14:paraId="5022CED6"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FEEF8E"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38FFD1"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5,085.0</w:t>
            </w:r>
          </w:p>
        </w:tc>
        <w:tc>
          <w:tcPr>
            <w:tcW w:w="1085" w:type="pct"/>
            <w:tcBorders>
              <w:top w:val="nil"/>
              <w:left w:val="nil"/>
              <w:bottom w:val="dotted" w:sz="4" w:space="0" w:color="auto"/>
              <w:right w:val="dotted" w:sz="4" w:space="0" w:color="auto"/>
            </w:tcBorders>
            <w:shd w:val="clear" w:color="auto" w:fill="auto"/>
            <w:vAlign w:val="center"/>
            <w:hideMark/>
          </w:tcPr>
          <w:p w14:paraId="02BAB79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2,118.8</w:t>
            </w:r>
          </w:p>
        </w:tc>
      </w:tr>
      <w:tr w:rsidR="00420143" w:rsidRPr="00882689" w14:paraId="30E2DE1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65D40C"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84BBF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2,531.1</w:t>
            </w:r>
          </w:p>
        </w:tc>
        <w:tc>
          <w:tcPr>
            <w:tcW w:w="1085" w:type="pct"/>
            <w:tcBorders>
              <w:top w:val="nil"/>
              <w:left w:val="nil"/>
              <w:bottom w:val="dotted" w:sz="4" w:space="0" w:color="auto"/>
              <w:right w:val="dotted" w:sz="4" w:space="0" w:color="auto"/>
            </w:tcBorders>
            <w:shd w:val="clear" w:color="auto" w:fill="auto"/>
            <w:vAlign w:val="center"/>
            <w:hideMark/>
          </w:tcPr>
          <w:p w14:paraId="3A2B798D"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248.9</w:t>
            </w:r>
          </w:p>
        </w:tc>
      </w:tr>
      <w:tr w:rsidR="00420143" w:rsidRPr="00882689" w14:paraId="2B66D33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6E8687"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D2B93AD"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13,287.2</w:t>
            </w:r>
          </w:p>
        </w:tc>
        <w:tc>
          <w:tcPr>
            <w:tcW w:w="1085" w:type="pct"/>
            <w:tcBorders>
              <w:top w:val="nil"/>
              <w:left w:val="nil"/>
              <w:bottom w:val="dotted" w:sz="4" w:space="0" w:color="auto"/>
              <w:right w:val="dotted" w:sz="4" w:space="0" w:color="auto"/>
            </w:tcBorders>
            <w:shd w:val="clear" w:color="auto" w:fill="auto"/>
            <w:vAlign w:val="center"/>
            <w:hideMark/>
          </w:tcPr>
          <w:p w14:paraId="1BCD3B40"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3,269.9</w:t>
            </w:r>
          </w:p>
        </w:tc>
      </w:tr>
      <w:tr w:rsidR="00420143" w:rsidRPr="00882689" w14:paraId="35C9CF02"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C13A46"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E554BC"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3,838.8</w:t>
            </w:r>
          </w:p>
        </w:tc>
        <w:tc>
          <w:tcPr>
            <w:tcW w:w="1085" w:type="pct"/>
            <w:tcBorders>
              <w:top w:val="nil"/>
              <w:left w:val="nil"/>
              <w:bottom w:val="dotted" w:sz="4" w:space="0" w:color="auto"/>
              <w:right w:val="dotted" w:sz="4" w:space="0" w:color="auto"/>
            </w:tcBorders>
            <w:shd w:val="clear" w:color="auto" w:fill="auto"/>
            <w:vAlign w:val="center"/>
            <w:hideMark/>
          </w:tcPr>
          <w:p w14:paraId="1DF0B12D"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1,084.5</w:t>
            </w:r>
          </w:p>
        </w:tc>
      </w:tr>
      <w:tr w:rsidR="00420143" w:rsidRPr="00882689" w14:paraId="5965B5A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175A64"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F37FE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2,720.4</w:t>
            </w:r>
          </w:p>
        </w:tc>
        <w:tc>
          <w:tcPr>
            <w:tcW w:w="1085" w:type="pct"/>
            <w:tcBorders>
              <w:top w:val="nil"/>
              <w:left w:val="nil"/>
              <w:bottom w:val="dotted" w:sz="4" w:space="0" w:color="auto"/>
              <w:right w:val="dotted" w:sz="4" w:space="0" w:color="auto"/>
            </w:tcBorders>
            <w:shd w:val="clear" w:color="auto" w:fill="auto"/>
            <w:vAlign w:val="center"/>
            <w:hideMark/>
          </w:tcPr>
          <w:p w14:paraId="747F7984"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282.9</w:t>
            </w:r>
          </w:p>
        </w:tc>
      </w:tr>
      <w:tr w:rsidR="00420143" w:rsidRPr="00882689" w14:paraId="70F703BB"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F70636"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B61C15"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3,659.2</w:t>
            </w:r>
          </w:p>
        </w:tc>
        <w:tc>
          <w:tcPr>
            <w:tcW w:w="1085" w:type="pct"/>
            <w:tcBorders>
              <w:top w:val="nil"/>
              <w:left w:val="nil"/>
              <w:bottom w:val="dotted" w:sz="4" w:space="0" w:color="auto"/>
              <w:right w:val="dotted" w:sz="4" w:space="0" w:color="auto"/>
            </w:tcBorders>
            <w:shd w:val="clear" w:color="auto" w:fill="auto"/>
            <w:vAlign w:val="center"/>
            <w:hideMark/>
          </w:tcPr>
          <w:p w14:paraId="7D6042FE"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1,639.8</w:t>
            </w:r>
          </w:p>
        </w:tc>
      </w:tr>
      <w:tr w:rsidR="00420143" w:rsidRPr="00882689" w14:paraId="5881F52F"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5707B5" w14:textId="77777777" w:rsidR="00420143" w:rsidRPr="00882689" w:rsidRDefault="00420143" w:rsidP="00900E37">
            <w:pPr>
              <w:spacing w:after="0" w:line="240" w:lineRule="auto"/>
              <w:ind w:firstLineChars="200" w:firstLine="320"/>
              <w:rPr>
                <w:rFonts w:ascii="Sylfaen" w:eastAsia="Times New Roman" w:hAnsi="Sylfaen" w:cs="Arial"/>
                <w:sz w:val="16"/>
                <w:szCs w:val="16"/>
              </w:rPr>
            </w:pPr>
            <w:r w:rsidRPr="00882689">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8CF7E73"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3,068.7</w:t>
            </w:r>
          </w:p>
        </w:tc>
        <w:tc>
          <w:tcPr>
            <w:tcW w:w="1085" w:type="pct"/>
            <w:tcBorders>
              <w:top w:val="nil"/>
              <w:left w:val="nil"/>
              <w:bottom w:val="dotted" w:sz="4" w:space="0" w:color="auto"/>
              <w:right w:val="dotted" w:sz="4" w:space="0" w:color="auto"/>
            </w:tcBorders>
            <w:shd w:val="clear" w:color="auto" w:fill="auto"/>
            <w:vAlign w:val="center"/>
            <w:hideMark/>
          </w:tcPr>
          <w:p w14:paraId="2B32D77F" w14:textId="77777777" w:rsidR="00420143" w:rsidRPr="00882689" w:rsidRDefault="00420143" w:rsidP="00900E37">
            <w:pPr>
              <w:spacing w:after="0" w:line="240" w:lineRule="auto"/>
              <w:jc w:val="center"/>
              <w:rPr>
                <w:rFonts w:ascii="Arial" w:eastAsia="Times New Roman" w:hAnsi="Arial" w:cs="Arial"/>
                <w:sz w:val="16"/>
                <w:szCs w:val="16"/>
              </w:rPr>
            </w:pPr>
            <w:r w:rsidRPr="00882689">
              <w:rPr>
                <w:rFonts w:ascii="Arial" w:eastAsia="Times New Roman" w:hAnsi="Arial" w:cs="Arial"/>
                <w:sz w:val="16"/>
                <w:szCs w:val="16"/>
              </w:rPr>
              <w:t>262.7</w:t>
            </w:r>
          </w:p>
        </w:tc>
      </w:tr>
      <w:tr w:rsidR="00420143" w:rsidRPr="00882689" w14:paraId="0A24EE6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CA7E1F2" w14:textId="77777777" w:rsidR="00420143" w:rsidRPr="00882689" w:rsidRDefault="00420143" w:rsidP="00900E37">
            <w:pPr>
              <w:spacing w:after="0" w:line="240" w:lineRule="auto"/>
              <w:rPr>
                <w:rFonts w:ascii="Sylfaen" w:eastAsia="Times New Roman" w:hAnsi="Sylfaen" w:cs="Arial"/>
                <w:b/>
                <w:bCs/>
                <w:sz w:val="16"/>
                <w:szCs w:val="16"/>
              </w:rPr>
            </w:pPr>
            <w:r w:rsidRPr="00882689">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1F93BA89"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275,162.9</w:t>
            </w:r>
          </w:p>
        </w:tc>
        <w:tc>
          <w:tcPr>
            <w:tcW w:w="1085" w:type="pct"/>
            <w:tcBorders>
              <w:top w:val="nil"/>
              <w:left w:val="nil"/>
              <w:bottom w:val="dotted" w:sz="4" w:space="0" w:color="auto"/>
              <w:right w:val="dotted" w:sz="4" w:space="0" w:color="auto"/>
            </w:tcBorders>
            <w:shd w:val="clear" w:color="auto" w:fill="auto"/>
            <w:vAlign w:val="center"/>
            <w:hideMark/>
          </w:tcPr>
          <w:p w14:paraId="0167E766" w14:textId="77777777" w:rsidR="00420143" w:rsidRPr="00882689" w:rsidRDefault="00420143" w:rsidP="00900E37">
            <w:pPr>
              <w:spacing w:after="0" w:line="240" w:lineRule="auto"/>
              <w:jc w:val="center"/>
              <w:rPr>
                <w:rFonts w:ascii="Arial" w:eastAsia="Times New Roman" w:hAnsi="Arial" w:cs="Arial"/>
                <w:b/>
                <w:bCs/>
                <w:sz w:val="16"/>
                <w:szCs w:val="16"/>
              </w:rPr>
            </w:pPr>
            <w:r w:rsidRPr="00882689">
              <w:rPr>
                <w:rFonts w:ascii="Arial" w:eastAsia="Times New Roman" w:hAnsi="Arial" w:cs="Arial"/>
                <w:b/>
                <w:bCs/>
                <w:sz w:val="16"/>
                <w:szCs w:val="16"/>
              </w:rPr>
              <w:t>88,967.7</w:t>
            </w:r>
          </w:p>
        </w:tc>
      </w:tr>
    </w:tbl>
    <w:p w14:paraId="45DB922E" w14:textId="77777777" w:rsidR="00420143" w:rsidRPr="006D27A0" w:rsidRDefault="00420143" w:rsidP="00420143">
      <w:pPr>
        <w:tabs>
          <w:tab w:val="left" w:pos="0"/>
        </w:tabs>
        <w:spacing w:after="0" w:line="240" w:lineRule="auto"/>
        <w:ind w:right="173" w:firstLine="720"/>
        <w:jc w:val="right"/>
        <w:rPr>
          <w:rFonts w:ascii="Sylfaen" w:hAnsi="Sylfaen"/>
          <w:i/>
          <w:noProof/>
          <w:color w:val="000000"/>
          <w:sz w:val="16"/>
          <w:szCs w:val="16"/>
          <w:lang w:val="ka-GE"/>
        </w:rPr>
      </w:pPr>
    </w:p>
    <w:p w14:paraId="1383D81A" w14:textId="77777777" w:rsidR="00420143" w:rsidRPr="006D27A0" w:rsidRDefault="00420143" w:rsidP="00420143">
      <w:pPr>
        <w:tabs>
          <w:tab w:val="left" w:pos="0"/>
        </w:tabs>
        <w:spacing w:after="0" w:line="240" w:lineRule="auto"/>
        <w:ind w:right="173" w:firstLine="720"/>
        <w:jc w:val="right"/>
        <w:rPr>
          <w:rFonts w:ascii="Sylfaen" w:hAnsi="Sylfaen"/>
          <w:i/>
          <w:noProof/>
          <w:color w:val="000000"/>
          <w:sz w:val="16"/>
          <w:szCs w:val="16"/>
          <w:lang w:val="ka-GE"/>
        </w:rPr>
      </w:pPr>
    </w:p>
    <w:p w14:paraId="44061019" w14:textId="77777777" w:rsidR="00420143" w:rsidRDefault="00420143" w:rsidP="00420143">
      <w:pPr>
        <w:spacing w:after="0"/>
        <w:jc w:val="both"/>
        <w:rPr>
          <w:rFonts w:ascii="Sylfaen" w:hAnsi="Sylfaen"/>
          <w:i/>
          <w:iCs/>
          <w:sz w:val="16"/>
          <w:szCs w:val="16"/>
          <w:lang w:val="ka-GE"/>
        </w:rPr>
      </w:pPr>
      <w:r w:rsidRPr="006D27A0">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6D27A0">
        <w:rPr>
          <w:rFonts w:ascii="Sylfaen" w:hAnsi="Sylfaen"/>
          <w:i/>
          <w:iCs/>
          <w:color w:val="1F497D"/>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p>
    <w:p w14:paraId="37A460D4" w14:textId="77777777" w:rsidR="00420143" w:rsidRPr="006B33AC" w:rsidRDefault="00420143" w:rsidP="00420143">
      <w:pPr>
        <w:spacing w:after="0"/>
        <w:jc w:val="both"/>
        <w:rPr>
          <w:rFonts w:ascii="Sylfaen" w:hAnsi="Sylfaen"/>
          <w:i/>
          <w:iCs/>
          <w:sz w:val="16"/>
          <w:szCs w:val="16"/>
          <w:lang w:val="ka-GE"/>
        </w:rPr>
      </w:pPr>
      <w:r>
        <w:rPr>
          <w:rFonts w:ascii="Sylfaen" w:hAnsi="Sylfaen"/>
          <w:i/>
          <w:iCs/>
          <w:sz w:val="16"/>
          <w:szCs w:val="16"/>
          <w:lang w:val="ka-GE"/>
        </w:rPr>
        <w:t xml:space="preserve">- </w:t>
      </w:r>
      <w:r w:rsidRPr="006B33AC">
        <w:rPr>
          <w:rFonts w:ascii="Sylfaen" w:hAnsi="Sylfaen"/>
          <w:i/>
          <w:iCs/>
          <w:sz w:val="16"/>
          <w:szCs w:val="16"/>
          <w:lang w:val="ka-GE"/>
        </w:rPr>
        <w:t xml:space="preserve">აღნიშნული დადგენილებებისა და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2022 წლის 17 იანვრის N75 განკარგულებით გამოიყო </w:t>
      </w:r>
      <w:r>
        <w:rPr>
          <w:rFonts w:ascii="Sylfaen" w:hAnsi="Sylfaen"/>
          <w:i/>
          <w:iCs/>
          <w:sz w:val="16"/>
          <w:szCs w:val="16"/>
          <w:lang w:val="ka-GE"/>
        </w:rPr>
        <w:t>210 000.0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14:paraId="38238560" w14:textId="77777777" w:rsidR="00420143" w:rsidRDefault="00420143" w:rsidP="00420143">
      <w:pPr>
        <w:spacing w:after="0"/>
        <w:jc w:val="both"/>
        <w:rPr>
          <w:rFonts w:ascii="Sylfaen" w:hAnsi="Sylfaen"/>
          <w:i/>
          <w:iCs/>
          <w:sz w:val="16"/>
          <w:szCs w:val="16"/>
          <w:lang w:val="ka-GE"/>
        </w:rPr>
      </w:pPr>
      <w:r>
        <w:rPr>
          <w:rFonts w:ascii="Sylfaen" w:hAnsi="Sylfaen"/>
          <w:i/>
          <w:iCs/>
          <w:sz w:val="16"/>
          <w:szCs w:val="16"/>
          <w:lang w:val="ka-GE"/>
        </w:rPr>
        <w:t xml:space="preserve">- </w:t>
      </w: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2022 წლის 15 თებერვლის N277 განკარგულებით გამოიყო 40 5</w:t>
      </w:r>
      <w:r>
        <w:rPr>
          <w:rFonts w:ascii="Sylfaen" w:hAnsi="Sylfaen"/>
          <w:i/>
          <w:iCs/>
          <w:sz w:val="16"/>
          <w:szCs w:val="16"/>
          <w:lang w:val="ka-GE"/>
        </w:rPr>
        <w:t>9</w:t>
      </w:r>
      <w:r w:rsidRPr="006B33AC">
        <w:rPr>
          <w:rFonts w:ascii="Sylfaen" w:hAnsi="Sylfaen"/>
          <w:i/>
          <w:iCs/>
          <w:sz w:val="16"/>
          <w:szCs w:val="16"/>
          <w:lang w:val="ka-GE"/>
        </w:rPr>
        <w:t>0,0 ათასი ლარი</w:t>
      </w:r>
      <w:r>
        <w:rPr>
          <w:rFonts w:ascii="Sylfaen" w:hAnsi="Sylfaen"/>
          <w:i/>
          <w:iCs/>
          <w:sz w:val="16"/>
          <w:szCs w:val="16"/>
          <w:lang w:val="ka-GE"/>
        </w:rPr>
        <w:t>;</w:t>
      </w:r>
    </w:p>
    <w:p w14:paraId="45C07DFB" w14:textId="77777777" w:rsidR="00420143" w:rsidRPr="007907DC" w:rsidRDefault="00420143" w:rsidP="00420143">
      <w:pPr>
        <w:spacing w:after="0"/>
        <w:jc w:val="both"/>
        <w:rPr>
          <w:rFonts w:ascii="Sylfaen" w:hAnsi="Sylfaen"/>
          <w:i/>
          <w:iCs/>
          <w:sz w:val="16"/>
          <w:szCs w:val="16"/>
          <w:lang w:val="ka-GE"/>
        </w:rPr>
      </w:pPr>
      <w:r>
        <w:rPr>
          <w:rFonts w:ascii="Sylfaen" w:hAnsi="Sylfaen"/>
          <w:i/>
          <w:iCs/>
          <w:sz w:val="16"/>
          <w:szCs w:val="16"/>
          <w:lang w:val="ka-GE"/>
        </w:rPr>
        <w:t xml:space="preserve">- </w:t>
      </w:r>
      <w:r w:rsidRPr="007907DC">
        <w:rPr>
          <w:rFonts w:ascii="Sylfaen" w:hAnsi="Sylfaen"/>
          <w:i/>
          <w:iCs/>
          <w:sz w:val="16"/>
          <w:szCs w:val="16"/>
          <w:lang w:val="ka-GE"/>
        </w:rPr>
        <w:t xml:space="preserve">სტიქიის შედეგების სალიკვიდაციო ღონისძიებების განსახორციელებლად, საქართველოს რეგიონებში განსახორციელებელი პროექტების ფონდიდან 2022 წლის 30 ივნისის მდგომარეობით გამოიყო 19 572.9 ათასი ლარი. </w:t>
      </w:r>
    </w:p>
    <w:p w14:paraId="04ADD251" w14:textId="77777777" w:rsidR="00420143" w:rsidRDefault="00420143" w:rsidP="00420143">
      <w:pPr>
        <w:spacing w:after="0"/>
        <w:jc w:val="both"/>
        <w:rPr>
          <w:rFonts w:ascii="Sylfaen" w:hAnsi="Sylfaen"/>
          <w:i/>
          <w:iCs/>
          <w:sz w:val="16"/>
          <w:szCs w:val="16"/>
          <w:lang w:val="ka-GE"/>
        </w:rPr>
      </w:pPr>
      <w:r>
        <w:rPr>
          <w:rFonts w:ascii="Sylfaen" w:hAnsi="Sylfaen"/>
          <w:i/>
          <w:iCs/>
          <w:sz w:val="16"/>
          <w:szCs w:val="16"/>
          <w:lang w:val="ka-GE"/>
        </w:rPr>
        <w:t>- „საჩხერის მუნიციპალიტეტისათვის 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 2022 წლის 1 აპრილის N585 განკარგულებით, საჩხერის მუნიციპალიტეტს გამოეყო 5 000.0 ათასი ლარი.</w:t>
      </w:r>
    </w:p>
    <w:p w14:paraId="1B6A0F85" w14:textId="77777777" w:rsidR="00420143" w:rsidRPr="006B33AC" w:rsidRDefault="00420143" w:rsidP="00420143">
      <w:pPr>
        <w:spacing w:after="0"/>
        <w:jc w:val="both"/>
        <w:rPr>
          <w:rFonts w:ascii="Sylfaen" w:hAnsi="Sylfaen"/>
          <w:i/>
          <w:iCs/>
          <w:sz w:val="16"/>
          <w:szCs w:val="16"/>
          <w:lang w:val="ka-GE"/>
        </w:rPr>
      </w:pPr>
      <w:r w:rsidRPr="006B33AC">
        <w:rPr>
          <w:rFonts w:ascii="Sylfaen" w:hAnsi="Sylfaen"/>
          <w:i/>
          <w:iCs/>
          <w:sz w:val="16"/>
          <w:szCs w:val="16"/>
          <w:lang w:val="ka-GE"/>
        </w:rPr>
        <w:t xml:space="preserve">   </w:t>
      </w:r>
    </w:p>
    <w:p w14:paraId="19C681B5" w14:textId="77777777" w:rsidR="000F4879" w:rsidRDefault="000F4879" w:rsidP="00420143">
      <w:pPr>
        <w:tabs>
          <w:tab w:val="left" w:pos="0"/>
        </w:tabs>
        <w:spacing w:after="0" w:line="240" w:lineRule="auto"/>
        <w:ind w:right="173" w:firstLine="720"/>
        <w:jc w:val="center"/>
        <w:rPr>
          <w:rFonts w:ascii="Sylfaen" w:eastAsia="Times New Roman" w:hAnsi="Sylfaen" w:cs="Sylfaen"/>
          <w:b/>
          <w:bCs/>
          <w:sz w:val="24"/>
          <w:szCs w:val="24"/>
        </w:rPr>
      </w:pPr>
    </w:p>
    <w:p w14:paraId="4220147F" w14:textId="77777777" w:rsidR="000F4879" w:rsidRDefault="000F4879" w:rsidP="00420143">
      <w:pPr>
        <w:tabs>
          <w:tab w:val="left" w:pos="0"/>
        </w:tabs>
        <w:spacing w:after="0" w:line="240" w:lineRule="auto"/>
        <w:ind w:right="173" w:firstLine="720"/>
        <w:jc w:val="center"/>
        <w:rPr>
          <w:rFonts w:ascii="Sylfaen" w:eastAsia="Times New Roman" w:hAnsi="Sylfaen" w:cs="Sylfaen"/>
          <w:b/>
          <w:bCs/>
          <w:sz w:val="24"/>
          <w:szCs w:val="24"/>
        </w:rPr>
      </w:pPr>
    </w:p>
    <w:p w14:paraId="63F88EDF" w14:textId="77777777" w:rsidR="000F4879" w:rsidRDefault="000F4879" w:rsidP="00420143">
      <w:pPr>
        <w:tabs>
          <w:tab w:val="left" w:pos="0"/>
        </w:tabs>
        <w:spacing w:after="0" w:line="240" w:lineRule="auto"/>
        <w:ind w:right="173" w:firstLine="720"/>
        <w:jc w:val="center"/>
        <w:rPr>
          <w:rFonts w:ascii="Sylfaen" w:eastAsia="Times New Roman" w:hAnsi="Sylfaen" w:cs="Sylfaen"/>
          <w:b/>
          <w:bCs/>
          <w:sz w:val="24"/>
          <w:szCs w:val="24"/>
        </w:rPr>
      </w:pPr>
    </w:p>
    <w:p w14:paraId="4EE22D98" w14:textId="541926F6" w:rsidR="00420143" w:rsidRPr="006D27A0" w:rsidRDefault="00420143" w:rsidP="00420143">
      <w:pPr>
        <w:tabs>
          <w:tab w:val="left" w:pos="0"/>
        </w:tabs>
        <w:spacing w:after="0" w:line="240" w:lineRule="auto"/>
        <w:ind w:right="173" w:firstLine="720"/>
        <w:jc w:val="center"/>
        <w:rPr>
          <w:rFonts w:ascii="Sylfaen" w:eastAsia="Times New Roman" w:hAnsi="Sylfaen" w:cs="Sylfaen"/>
          <w:b/>
          <w:bCs/>
          <w:sz w:val="24"/>
          <w:szCs w:val="24"/>
        </w:rPr>
      </w:pPr>
      <w:proofErr w:type="gramStart"/>
      <w:r w:rsidRPr="006D27A0">
        <w:rPr>
          <w:rFonts w:ascii="Sylfaen" w:eastAsia="Times New Roman" w:hAnsi="Sylfaen" w:cs="Sylfaen"/>
          <w:b/>
          <w:bCs/>
          <w:sz w:val="24"/>
          <w:szCs w:val="24"/>
        </w:rPr>
        <w:lastRenderedPageBreak/>
        <w:t>სოფლის</w:t>
      </w:r>
      <w:proofErr w:type="gramEnd"/>
      <w:r w:rsidRPr="006D27A0">
        <w:rPr>
          <w:rFonts w:ascii="Sylfaen" w:eastAsia="Times New Roman" w:hAnsi="Sylfaen" w:cs="Sylfaen"/>
          <w:b/>
          <w:bCs/>
          <w:sz w:val="24"/>
          <w:szCs w:val="24"/>
        </w:rPr>
        <w:t xml:space="preserve"> მხარდაჭერის პროგრამის ფარგლებში </w:t>
      </w:r>
      <w:r w:rsidRPr="006D27A0">
        <w:rPr>
          <w:rFonts w:ascii="Sylfaen" w:eastAsia="Times New Roman" w:hAnsi="Sylfaen" w:cs="Sylfaen"/>
          <w:b/>
          <w:bCs/>
          <w:lang w:val="ka-GE"/>
        </w:rPr>
        <w:t xml:space="preserve">მუნიციპალიტეტებისათვის </w:t>
      </w:r>
      <w:r>
        <w:rPr>
          <w:rFonts w:ascii="Sylfaen" w:eastAsia="Times New Roman" w:hAnsi="Sylfaen" w:cs="Sylfaen"/>
          <w:b/>
          <w:bCs/>
          <w:sz w:val="24"/>
          <w:szCs w:val="24"/>
          <w:lang w:val="ka-GE"/>
        </w:rPr>
        <w:t>განსაზღვრული</w:t>
      </w:r>
      <w:r w:rsidRPr="006D27A0">
        <w:rPr>
          <w:rFonts w:ascii="Sylfaen" w:eastAsia="Times New Roman" w:hAnsi="Sylfaen" w:cs="Sylfaen"/>
          <w:b/>
          <w:bCs/>
          <w:sz w:val="24"/>
          <w:szCs w:val="24"/>
        </w:rPr>
        <w:t xml:space="preserve"> თ</w:t>
      </w:r>
      <w:r w:rsidRPr="006D27A0">
        <w:rPr>
          <w:rFonts w:ascii="Sylfaen" w:eastAsia="Times New Roman" w:hAnsi="Sylfaen" w:cs="Sylfaen"/>
          <w:b/>
          <w:bCs/>
          <w:sz w:val="24"/>
          <w:szCs w:val="24"/>
          <w:lang w:val="ka-GE"/>
        </w:rPr>
        <w:t>ა</w:t>
      </w:r>
      <w:r w:rsidRPr="006D27A0">
        <w:rPr>
          <w:rFonts w:ascii="Sylfaen" w:eastAsia="Times New Roman" w:hAnsi="Sylfaen" w:cs="Sylfaen"/>
          <w:b/>
          <w:bCs/>
          <w:sz w:val="24"/>
          <w:szCs w:val="24"/>
        </w:rPr>
        <w:t xml:space="preserve">ნხები  </w:t>
      </w:r>
    </w:p>
    <w:p w14:paraId="55FBF69C" w14:textId="77777777" w:rsidR="00420143" w:rsidRPr="006D27A0" w:rsidRDefault="00420143" w:rsidP="00420143">
      <w:pPr>
        <w:tabs>
          <w:tab w:val="left" w:pos="0"/>
        </w:tabs>
        <w:spacing w:after="0" w:line="240" w:lineRule="auto"/>
        <w:ind w:right="173" w:firstLine="720"/>
        <w:rPr>
          <w:rFonts w:ascii="Sylfaen" w:hAnsi="Sylfaen"/>
          <w:i/>
          <w:noProof/>
          <w:color w:val="000000"/>
          <w:sz w:val="16"/>
          <w:szCs w:val="16"/>
          <w:lang w:val="ka-GE"/>
        </w:rPr>
      </w:pPr>
      <w:r w:rsidRPr="006D27A0">
        <w:rPr>
          <w:rFonts w:ascii="Sylfaen" w:hAnsi="Sylfaen"/>
          <w:i/>
          <w:noProof/>
          <w:color w:val="000000"/>
          <w:sz w:val="16"/>
          <w:szCs w:val="16"/>
          <w:lang w:val="ka-GE"/>
        </w:rPr>
        <w:t xml:space="preserve">                                                                                                                                                                                                    </w:t>
      </w:r>
    </w:p>
    <w:p w14:paraId="3E30A912" w14:textId="77777777" w:rsidR="00420143" w:rsidRPr="006D27A0" w:rsidRDefault="00420143" w:rsidP="00420143">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58"/>
        <w:gridCol w:w="2509"/>
        <w:gridCol w:w="2263"/>
      </w:tblGrid>
      <w:tr w:rsidR="00420143" w:rsidRPr="00156703" w14:paraId="461D32F0" w14:textId="77777777" w:rsidTr="00420143">
        <w:trPr>
          <w:trHeight w:val="521"/>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BD2EEAE" w14:textId="77777777" w:rsidR="00420143" w:rsidRPr="00156703" w:rsidRDefault="00420143" w:rsidP="00900E37">
            <w:pPr>
              <w:spacing w:after="0" w:line="240" w:lineRule="auto"/>
              <w:jc w:val="center"/>
              <w:rPr>
                <w:rFonts w:ascii="Sylfaen" w:eastAsia="Times New Roman" w:hAnsi="Sylfaen" w:cs="Arial"/>
                <w:b/>
                <w:bCs/>
                <w:sz w:val="16"/>
                <w:szCs w:val="16"/>
              </w:rPr>
            </w:pPr>
            <w:r w:rsidRPr="00156703">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161B6C92" w14:textId="77777777" w:rsidR="00420143" w:rsidRPr="00156703" w:rsidRDefault="00420143" w:rsidP="00900E37">
            <w:pPr>
              <w:spacing w:after="0" w:line="240" w:lineRule="auto"/>
              <w:jc w:val="center"/>
              <w:rPr>
                <w:rFonts w:ascii="Sylfaen" w:eastAsia="Times New Roman" w:hAnsi="Sylfaen" w:cs="Arial"/>
                <w:b/>
                <w:bCs/>
                <w:sz w:val="16"/>
                <w:szCs w:val="16"/>
              </w:rPr>
            </w:pPr>
            <w:r w:rsidRPr="00156703">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3520CB1F" w14:textId="77777777" w:rsidR="00420143" w:rsidRPr="00156703" w:rsidRDefault="00420143" w:rsidP="00900E37">
            <w:pPr>
              <w:spacing w:after="0" w:line="240" w:lineRule="auto"/>
              <w:jc w:val="center"/>
              <w:rPr>
                <w:rFonts w:ascii="Sylfaen" w:eastAsia="Times New Roman" w:hAnsi="Sylfaen" w:cs="Arial"/>
                <w:b/>
                <w:bCs/>
                <w:sz w:val="16"/>
                <w:szCs w:val="16"/>
              </w:rPr>
            </w:pPr>
            <w:r w:rsidRPr="00156703">
              <w:rPr>
                <w:rFonts w:ascii="Sylfaen" w:eastAsia="Times New Roman" w:hAnsi="Sylfaen" w:cs="Arial"/>
                <w:b/>
                <w:bCs/>
                <w:sz w:val="16"/>
                <w:szCs w:val="16"/>
              </w:rPr>
              <w:t>6 თვის ფაქტი</w:t>
            </w:r>
          </w:p>
        </w:tc>
      </w:tr>
      <w:tr w:rsidR="00420143" w:rsidRPr="00156703" w14:paraId="06D31DF3"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37F062"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20DDF95"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4,234.0</w:t>
            </w:r>
          </w:p>
        </w:tc>
        <w:tc>
          <w:tcPr>
            <w:tcW w:w="1085" w:type="pct"/>
            <w:tcBorders>
              <w:top w:val="nil"/>
              <w:left w:val="nil"/>
              <w:bottom w:val="dotted" w:sz="4" w:space="0" w:color="auto"/>
              <w:right w:val="dotted" w:sz="4" w:space="0" w:color="auto"/>
            </w:tcBorders>
            <w:shd w:val="clear" w:color="auto" w:fill="auto"/>
            <w:vAlign w:val="center"/>
            <w:hideMark/>
          </w:tcPr>
          <w:p w14:paraId="094713E6"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60.4</w:t>
            </w:r>
          </w:p>
        </w:tc>
      </w:tr>
      <w:tr w:rsidR="00420143" w:rsidRPr="00156703" w14:paraId="41CD02E6"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309A03"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9161C6"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716.0</w:t>
            </w:r>
          </w:p>
        </w:tc>
        <w:tc>
          <w:tcPr>
            <w:tcW w:w="1085" w:type="pct"/>
            <w:tcBorders>
              <w:top w:val="nil"/>
              <w:left w:val="nil"/>
              <w:bottom w:val="dotted" w:sz="4" w:space="0" w:color="auto"/>
              <w:right w:val="dotted" w:sz="4" w:space="0" w:color="auto"/>
            </w:tcBorders>
            <w:shd w:val="clear" w:color="auto" w:fill="auto"/>
            <w:vAlign w:val="center"/>
            <w:hideMark/>
          </w:tcPr>
          <w:p w14:paraId="2760A60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E7A955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F51488"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21A397"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768D86D5"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681F50B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BEE253"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FD4FD6"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38EC9BBC"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60.4</w:t>
            </w:r>
          </w:p>
        </w:tc>
      </w:tr>
      <w:tr w:rsidR="00420143" w:rsidRPr="00156703" w14:paraId="33F8428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685905"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22BD4CF"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668FC152"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6DB0F9E"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1C25EE"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E7F7DA"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2E1C184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6F8B120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F2D500"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E2281C"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41297C1C"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3BB5A46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3F071C"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00872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154CBB2F"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7FF416CA"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711BAC"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3F72EC"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05288E9F"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27B5EEB"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1B49F4"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BF0F82B"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7,208.0</w:t>
            </w:r>
          </w:p>
        </w:tc>
        <w:tc>
          <w:tcPr>
            <w:tcW w:w="1085" w:type="pct"/>
            <w:tcBorders>
              <w:top w:val="nil"/>
              <w:left w:val="nil"/>
              <w:bottom w:val="dotted" w:sz="4" w:space="0" w:color="auto"/>
              <w:right w:val="dotted" w:sz="4" w:space="0" w:color="auto"/>
            </w:tcBorders>
            <w:shd w:val="clear" w:color="auto" w:fill="auto"/>
            <w:vAlign w:val="center"/>
            <w:hideMark/>
          </w:tcPr>
          <w:p w14:paraId="666D845A"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382.0</w:t>
            </w:r>
          </w:p>
        </w:tc>
      </w:tr>
      <w:tr w:rsidR="00420143" w:rsidRPr="00156703" w14:paraId="4A7E1BE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F51844"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B0B9B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60D0EF6D"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77CD659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01A863"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A5C9A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60354CBA"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3A36D3E8"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BF52E2"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DB79D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31DE5A3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197.0</w:t>
            </w:r>
          </w:p>
        </w:tc>
      </w:tr>
      <w:tr w:rsidR="00420143" w:rsidRPr="00156703" w14:paraId="734A781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6C3768"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967F9A"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76AA033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80.0</w:t>
            </w:r>
          </w:p>
        </w:tc>
      </w:tr>
      <w:tr w:rsidR="00420143" w:rsidRPr="00156703" w14:paraId="5004871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EE418F"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55C2C5"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580.0</w:t>
            </w:r>
          </w:p>
        </w:tc>
        <w:tc>
          <w:tcPr>
            <w:tcW w:w="1085" w:type="pct"/>
            <w:tcBorders>
              <w:top w:val="nil"/>
              <w:left w:val="nil"/>
              <w:bottom w:val="dotted" w:sz="4" w:space="0" w:color="auto"/>
              <w:right w:val="dotted" w:sz="4" w:space="0" w:color="auto"/>
            </w:tcBorders>
            <w:shd w:val="clear" w:color="auto" w:fill="auto"/>
            <w:vAlign w:val="center"/>
            <w:hideMark/>
          </w:tcPr>
          <w:p w14:paraId="021DE5C6"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5.0</w:t>
            </w:r>
          </w:p>
        </w:tc>
      </w:tr>
      <w:tr w:rsidR="00420143" w:rsidRPr="00156703" w14:paraId="53B0B648"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C0477E"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3838317"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4748ECC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33CC766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4DCB23"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76D587"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25EA97C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2C8085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E6CBC5"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2241E8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7EB50D3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2FEC936"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F3B41C"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518836"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30E381F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82916B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79F197"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35E096"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65F58CD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100.0</w:t>
            </w:r>
          </w:p>
        </w:tc>
      </w:tr>
      <w:tr w:rsidR="00420143" w:rsidRPr="00156703" w14:paraId="4E8777DF"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58E83B"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D20E6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417F5FB5"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3D7D2E8C"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E0E8D0A"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F45891B"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6,614.0</w:t>
            </w:r>
          </w:p>
        </w:tc>
        <w:tc>
          <w:tcPr>
            <w:tcW w:w="1085" w:type="pct"/>
            <w:tcBorders>
              <w:top w:val="nil"/>
              <w:left w:val="nil"/>
              <w:bottom w:val="dotted" w:sz="4" w:space="0" w:color="auto"/>
              <w:right w:val="dotted" w:sz="4" w:space="0" w:color="auto"/>
            </w:tcBorders>
            <w:shd w:val="clear" w:color="auto" w:fill="auto"/>
            <w:vAlign w:val="center"/>
            <w:hideMark/>
          </w:tcPr>
          <w:p w14:paraId="39A9ADCC"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0.0</w:t>
            </w:r>
          </w:p>
        </w:tc>
      </w:tr>
      <w:tr w:rsidR="00420143" w:rsidRPr="00156703" w14:paraId="5C5BD2D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6F769F"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26695B"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45A4BFB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439B9B1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B3F8D0"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5D2FB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49FB2A8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5F18BCF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98B816"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DB06D2"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71A19687"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342244C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17312B"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BC610B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1,564.0</w:t>
            </w:r>
          </w:p>
        </w:tc>
        <w:tc>
          <w:tcPr>
            <w:tcW w:w="1085" w:type="pct"/>
            <w:tcBorders>
              <w:top w:val="nil"/>
              <w:left w:val="nil"/>
              <w:bottom w:val="dotted" w:sz="4" w:space="0" w:color="auto"/>
              <w:right w:val="dotted" w:sz="4" w:space="0" w:color="auto"/>
            </w:tcBorders>
            <w:shd w:val="clear" w:color="auto" w:fill="auto"/>
            <w:vAlign w:val="center"/>
            <w:hideMark/>
          </w:tcPr>
          <w:p w14:paraId="387D25DC"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DFFFBD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B5A106"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EF1A07"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22C656E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482859B"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6E0601"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E94176"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3A811154"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7FBB31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4C46BB"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4228FB"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582B161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E2FCC1E"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127CC7"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649CF1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58995A7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F1952D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B6424F"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D1ABF5F"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262C5DDB"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0.0</w:t>
            </w:r>
          </w:p>
        </w:tc>
      </w:tr>
      <w:tr w:rsidR="00420143" w:rsidRPr="00156703" w14:paraId="68387AA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8B78AA"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A0EFF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7721D6C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973335A"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C6896C"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92E0E2"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0DCA001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2D5BEB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85BCDD"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AB5AD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04C84A44"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9837B5B"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013151"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CDBFED"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6D48B63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CB3C3C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201305"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D86932A"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6EC87EC2"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0.0</w:t>
            </w:r>
          </w:p>
        </w:tc>
      </w:tr>
      <w:tr w:rsidR="00420143" w:rsidRPr="00156703" w14:paraId="6ECB7ECD"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6A60F7"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16BC0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0E36FE6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17ED228"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CC6B32"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39263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1B7C1002"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D34A0B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950E932"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0F2ADD"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50EC1D8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5BE56E7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05CDC4"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B3B0C4"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2C9143D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FFF701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CADA3E"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23334D"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6173BBFB"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5712C5D8"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7B02E8"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lastRenderedPageBreak/>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2B6A1B"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1B924FF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29D3B4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3CC6C4"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4A1F1C4"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33C4DE9F"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0.0</w:t>
            </w:r>
          </w:p>
        </w:tc>
      </w:tr>
      <w:tr w:rsidR="00420143" w:rsidRPr="00156703" w14:paraId="75771A7F"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F6D6A7"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95745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5C9C5BB5"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869D5BF"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4081FB"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C7602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69C0E6F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43AB88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39BA74"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B2EB9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3F0454EC"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49DD189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C4ED60"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CD364C6"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64CDE528"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0.0</w:t>
            </w:r>
          </w:p>
        </w:tc>
      </w:tr>
      <w:tr w:rsidR="00420143" w:rsidRPr="00156703" w14:paraId="6178F629"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04D8EE"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030345"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41A13B9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76A70A20"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8873F5"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D581E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0AE4629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EFFA862"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3C7493"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50E42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454C665C"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1178724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EB8860"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DB9D5E"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62311ED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63C3EFC"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C4B74D"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B8F6F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67E63997"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36137C4B"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48F6F4"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36CB54"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4323237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2F0C122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9425B6"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2777023"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4,858.0</w:t>
            </w:r>
          </w:p>
        </w:tc>
        <w:tc>
          <w:tcPr>
            <w:tcW w:w="1085" w:type="pct"/>
            <w:tcBorders>
              <w:top w:val="nil"/>
              <w:left w:val="nil"/>
              <w:bottom w:val="dotted" w:sz="4" w:space="0" w:color="auto"/>
              <w:right w:val="dotted" w:sz="4" w:space="0" w:color="auto"/>
            </w:tcBorders>
            <w:shd w:val="clear" w:color="auto" w:fill="auto"/>
            <w:vAlign w:val="center"/>
            <w:hideMark/>
          </w:tcPr>
          <w:p w14:paraId="1B15D153"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250.0</w:t>
            </w:r>
          </w:p>
        </w:tc>
      </w:tr>
      <w:tr w:rsidR="00420143" w:rsidRPr="00156703" w14:paraId="65125C63"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203F92"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33BE19"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31109AE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200.0</w:t>
            </w:r>
          </w:p>
        </w:tc>
      </w:tr>
      <w:tr w:rsidR="00420143" w:rsidRPr="00156703" w14:paraId="294A488B"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6F3A14"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13CB4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6C699371"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25EEC51"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CDC4F4"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0990EA"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836.0</w:t>
            </w:r>
          </w:p>
        </w:tc>
        <w:tc>
          <w:tcPr>
            <w:tcW w:w="1085" w:type="pct"/>
            <w:tcBorders>
              <w:top w:val="nil"/>
              <w:left w:val="nil"/>
              <w:bottom w:val="dotted" w:sz="4" w:space="0" w:color="auto"/>
              <w:right w:val="dotted" w:sz="4" w:space="0" w:color="auto"/>
            </w:tcBorders>
            <w:shd w:val="clear" w:color="auto" w:fill="auto"/>
            <w:vAlign w:val="center"/>
            <w:hideMark/>
          </w:tcPr>
          <w:p w14:paraId="00095DC5"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50.0</w:t>
            </w:r>
          </w:p>
        </w:tc>
      </w:tr>
      <w:tr w:rsidR="00420143" w:rsidRPr="00156703" w14:paraId="1804503A"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9C972D"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605FE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362.0</w:t>
            </w:r>
          </w:p>
        </w:tc>
        <w:tc>
          <w:tcPr>
            <w:tcW w:w="1085" w:type="pct"/>
            <w:tcBorders>
              <w:top w:val="nil"/>
              <w:left w:val="nil"/>
              <w:bottom w:val="dotted" w:sz="4" w:space="0" w:color="auto"/>
              <w:right w:val="dotted" w:sz="4" w:space="0" w:color="auto"/>
            </w:tcBorders>
            <w:shd w:val="clear" w:color="auto" w:fill="auto"/>
            <w:vAlign w:val="center"/>
            <w:hideMark/>
          </w:tcPr>
          <w:p w14:paraId="144AE372"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64FB7A26"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86834E"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B68370D"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4814E755"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55.0</w:t>
            </w:r>
          </w:p>
        </w:tc>
      </w:tr>
      <w:tr w:rsidR="00420143" w:rsidRPr="00156703" w14:paraId="786545A5"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89EE94"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92776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09FADFB8"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58425974"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2DC6CC"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3063B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766D4022"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5BB62542"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6E8FC9"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8EC0ED"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1F8C12B3"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55.0</w:t>
            </w:r>
          </w:p>
        </w:tc>
      </w:tr>
      <w:tr w:rsidR="00420143" w:rsidRPr="00156703" w14:paraId="554A77F7"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C032B5" w14:textId="77777777" w:rsidR="00420143" w:rsidRPr="00156703" w:rsidRDefault="00420143" w:rsidP="00900E37">
            <w:pPr>
              <w:spacing w:after="0" w:line="240" w:lineRule="auto"/>
              <w:ind w:firstLineChars="200" w:firstLine="320"/>
              <w:rPr>
                <w:rFonts w:ascii="Sylfaen" w:eastAsia="Times New Roman" w:hAnsi="Sylfaen" w:cs="Arial"/>
                <w:sz w:val="16"/>
                <w:szCs w:val="16"/>
              </w:rPr>
            </w:pPr>
            <w:r w:rsidRPr="00156703">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6652DF"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15861E70" w14:textId="77777777" w:rsidR="00420143" w:rsidRPr="00156703" w:rsidRDefault="00420143" w:rsidP="00900E37">
            <w:pPr>
              <w:spacing w:after="0" w:line="240" w:lineRule="auto"/>
              <w:jc w:val="center"/>
              <w:rPr>
                <w:rFonts w:ascii="Arial" w:eastAsia="Times New Roman" w:hAnsi="Arial" w:cs="Arial"/>
                <w:sz w:val="16"/>
                <w:szCs w:val="16"/>
              </w:rPr>
            </w:pPr>
            <w:r w:rsidRPr="00156703">
              <w:rPr>
                <w:rFonts w:ascii="Arial" w:eastAsia="Times New Roman" w:hAnsi="Arial" w:cs="Arial"/>
                <w:sz w:val="16"/>
                <w:szCs w:val="16"/>
              </w:rPr>
              <w:t>0.0</w:t>
            </w:r>
          </w:p>
        </w:tc>
      </w:tr>
      <w:tr w:rsidR="00420143" w:rsidRPr="00156703" w14:paraId="02A2295E" w14:textId="77777777" w:rsidTr="00420143">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24E9314C" w14:textId="77777777" w:rsidR="00420143" w:rsidRPr="00156703" w:rsidRDefault="00420143" w:rsidP="00900E37">
            <w:pPr>
              <w:spacing w:after="0" w:line="240" w:lineRule="auto"/>
              <w:rPr>
                <w:rFonts w:ascii="Sylfaen" w:eastAsia="Times New Roman" w:hAnsi="Sylfaen" w:cs="Arial"/>
                <w:b/>
                <w:bCs/>
                <w:sz w:val="16"/>
                <w:szCs w:val="16"/>
              </w:rPr>
            </w:pPr>
            <w:r w:rsidRPr="00156703">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21150009"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40,590.0</w:t>
            </w:r>
          </w:p>
        </w:tc>
        <w:tc>
          <w:tcPr>
            <w:tcW w:w="1085" w:type="pct"/>
            <w:tcBorders>
              <w:top w:val="nil"/>
              <w:left w:val="nil"/>
              <w:bottom w:val="dotted" w:sz="4" w:space="0" w:color="auto"/>
              <w:right w:val="dotted" w:sz="4" w:space="0" w:color="auto"/>
            </w:tcBorders>
            <w:shd w:val="clear" w:color="auto" w:fill="auto"/>
            <w:vAlign w:val="center"/>
            <w:hideMark/>
          </w:tcPr>
          <w:p w14:paraId="3DAF216D" w14:textId="77777777" w:rsidR="00420143" w:rsidRPr="00156703" w:rsidRDefault="00420143" w:rsidP="00900E37">
            <w:pPr>
              <w:spacing w:after="0" w:line="240" w:lineRule="auto"/>
              <w:jc w:val="center"/>
              <w:rPr>
                <w:rFonts w:ascii="Arial" w:eastAsia="Times New Roman" w:hAnsi="Arial" w:cs="Arial"/>
                <w:b/>
                <w:bCs/>
                <w:sz w:val="16"/>
                <w:szCs w:val="16"/>
              </w:rPr>
            </w:pPr>
            <w:r w:rsidRPr="00156703">
              <w:rPr>
                <w:rFonts w:ascii="Arial" w:eastAsia="Times New Roman" w:hAnsi="Arial" w:cs="Arial"/>
                <w:b/>
                <w:bCs/>
                <w:sz w:val="16"/>
                <w:szCs w:val="16"/>
              </w:rPr>
              <w:t>747.4</w:t>
            </w:r>
          </w:p>
        </w:tc>
      </w:tr>
    </w:tbl>
    <w:p w14:paraId="2219BBAA" w14:textId="77777777" w:rsidR="00EF3F63" w:rsidRPr="00110D2F" w:rsidRDefault="00EF3F63"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p w14:paraId="50412B4C" w14:textId="77777777" w:rsidR="00EF3F63" w:rsidRPr="00110D2F" w:rsidRDefault="00EF3F63" w:rsidP="00F136AA">
      <w:pPr>
        <w:tabs>
          <w:tab w:val="left" w:pos="0"/>
        </w:tabs>
        <w:spacing w:after="0" w:line="240" w:lineRule="auto"/>
        <w:ind w:right="173" w:firstLine="720"/>
        <w:jc w:val="right"/>
        <w:rPr>
          <w:rFonts w:ascii="Sylfaen" w:hAnsi="Sylfaen"/>
          <w:i/>
          <w:noProof/>
          <w:color w:val="000000"/>
          <w:sz w:val="16"/>
          <w:szCs w:val="16"/>
          <w:highlight w:val="yellow"/>
          <w:lang w:val="ka-GE"/>
        </w:rPr>
      </w:pPr>
    </w:p>
    <w:p w14:paraId="6F26D87A" w14:textId="77777777" w:rsidR="00EF3F63" w:rsidRPr="00110D2F" w:rsidRDefault="00EF3F63" w:rsidP="00F136AA">
      <w:pPr>
        <w:tabs>
          <w:tab w:val="left" w:pos="0"/>
        </w:tabs>
        <w:spacing w:after="0" w:line="240" w:lineRule="auto"/>
        <w:ind w:right="173" w:firstLine="720"/>
        <w:jc w:val="right"/>
        <w:rPr>
          <w:rFonts w:ascii="Sylfaen" w:hAnsi="Sylfaen"/>
          <w:i/>
          <w:noProof/>
          <w:color w:val="000000"/>
          <w:sz w:val="16"/>
          <w:szCs w:val="16"/>
          <w:highlight w:val="yellow"/>
          <w:lang w:val="ka-GE"/>
        </w:rPr>
      </w:pPr>
      <w:bookmarkStart w:id="3" w:name="RANGE!B1:L92"/>
    </w:p>
    <w:bookmarkEnd w:id="3"/>
    <w:p w14:paraId="404BA04E" w14:textId="77777777" w:rsidR="00EF3F63" w:rsidRPr="00420143" w:rsidRDefault="00EF3F63" w:rsidP="00F136AA">
      <w:pPr>
        <w:pStyle w:val="xmsolistparagraph"/>
        <w:spacing w:before="0" w:beforeAutospacing="0" w:after="0" w:afterAutospacing="0"/>
        <w:ind w:firstLine="720"/>
        <w:jc w:val="both"/>
        <w:rPr>
          <w:rFonts w:ascii="Sylfaen" w:eastAsia="Calibri" w:hAnsi="Sylfaen"/>
          <w:sz w:val="22"/>
          <w:szCs w:val="22"/>
          <w:lang w:val="ka-GE"/>
        </w:rPr>
      </w:pPr>
      <w:r w:rsidRPr="00420143">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420143" w:rsidRPr="00420143">
        <w:rPr>
          <w:rFonts w:ascii="Sylfaen" w:eastAsia="Calibri" w:hAnsi="Sylfaen"/>
          <w:sz w:val="22"/>
          <w:szCs w:val="22"/>
        </w:rPr>
        <w:t>2</w:t>
      </w:r>
      <w:r w:rsidRPr="00420143">
        <w:rPr>
          <w:rFonts w:ascii="Sylfaen" w:eastAsia="Calibri" w:hAnsi="Sylfaen"/>
          <w:sz w:val="22"/>
          <w:szCs w:val="22"/>
          <w:lang w:val="ka-GE"/>
        </w:rPr>
        <w:t xml:space="preserve"> წლის 6 თვეში დამატებით მიიღეს:</w:t>
      </w:r>
    </w:p>
    <w:p w14:paraId="30519E0A" w14:textId="77777777" w:rsidR="00EF3F63" w:rsidRPr="00420143" w:rsidRDefault="00420143" w:rsidP="00F136AA">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420143">
        <w:rPr>
          <w:rFonts w:ascii="Sylfaen" w:eastAsia="Calibri" w:hAnsi="Sylfaen"/>
          <w:sz w:val="22"/>
          <w:szCs w:val="22"/>
        </w:rPr>
        <w:t>16 890.0</w:t>
      </w:r>
      <w:r w:rsidR="00EF3F63" w:rsidRPr="00420143">
        <w:rPr>
          <w:rFonts w:ascii="Sylfaen" w:eastAsia="Calibri" w:hAnsi="Sylfaen"/>
          <w:sz w:val="22"/>
          <w:szCs w:val="22"/>
          <w:lang w:val="ka-GE"/>
        </w:rPr>
        <w:t xml:space="preserve"> ათასი ლარი (საჯარო სკოლის მოსწავლეების ტრანსპორტის უზრუნველოფისათვის, საქართველოს </w:t>
      </w:r>
      <w:r w:rsidR="00EF3F63" w:rsidRPr="00420143">
        <w:rPr>
          <w:rFonts w:ascii="Sylfaen" w:hAnsi="Sylfaen" w:cs="Sylfaen"/>
          <w:noProof/>
          <w:szCs w:val="28"/>
        </w:rPr>
        <w:t xml:space="preserve">განათლებისა და მეცნიერების </w:t>
      </w:r>
      <w:r w:rsidR="00EF3F63" w:rsidRPr="00420143">
        <w:rPr>
          <w:rFonts w:ascii="Sylfaen" w:eastAsia="Calibri" w:hAnsi="Sylfaen"/>
          <w:sz w:val="22"/>
          <w:szCs w:val="22"/>
          <w:lang w:val="ka-GE"/>
        </w:rPr>
        <w:t xml:space="preserve">სამინისტროს ფარგლებში); </w:t>
      </w:r>
    </w:p>
    <w:p w14:paraId="4628A6F8" w14:textId="77777777" w:rsidR="00845B07" w:rsidRPr="00420143" w:rsidRDefault="00420143" w:rsidP="00F136AA">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420143">
        <w:rPr>
          <w:rFonts w:ascii="Sylfaen" w:eastAsia="Calibri" w:hAnsi="Sylfaen"/>
          <w:sz w:val="22"/>
          <w:szCs w:val="22"/>
        </w:rPr>
        <w:t>626.6</w:t>
      </w:r>
      <w:r w:rsidR="00EF3F63" w:rsidRPr="00420143">
        <w:rPr>
          <w:rFonts w:ascii="Sylfaen" w:eastAsia="Calibri" w:hAnsi="Sylfaen"/>
          <w:sz w:val="22"/>
          <w:szCs w:val="22"/>
          <w:lang w:val="ka-GE"/>
        </w:rPr>
        <w:t xml:space="preserve"> 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p>
    <w:p w14:paraId="209A60EC" w14:textId="77777777" w:rsidR="00F136AA" w:rsidRPr="00110D2F" w:rsidRDefault="00F136AA" w:rsidP="00420143">
      <w:pPr>
        <w:pStyle w:val="xmsolistparagraph"/>
        <w:spacing w:before="0" w:beforeAutospacing="0" w:after="0" w:afterAutospacing="0"/>
        <w:jc w:val="both"/>
        <w:rPr>
          <w:rFonts w:ascii="Sylfaen" w:eastAsia="Calibri" w:hAnsi="Sylfaen"/>
          <w:sz w:val="22"/>
          <w:szCs w:val="22"/>
          <w:lang w:val="ka-GE"/>
        </w:rPr>
      </w:pPr>
    </w:p>
    <w:sectPr w:rsidR="00F136AA" w:rsidRPr="00110D2F" w:rsidSect="004D74ED">
      <w:footerReference w:type="default" r:id="rId16"/>
      <w:pgSz w:w="12240" w:h="15840"/>
      <w:pgMar w:top="630" w:right="810" w:bottom="720" w:left="99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360C" w14:textId="77777777" w:rsidR="00A12367" w:rsidRDefault="00A12367" w:rsidP="00B76529">
      <w:pPr>
        <w:spacing w:after="0" w:line="240" w:lineRule="auto"/>
      </w:pPr>
      <w:r>
        <w:separator/>
      </w:r>
    </w:p>
  </w:endnote>
  <w:endnote w:type="continuationSeparator" w:id="0">
    <w:p w14:paraId="33FFC5C9" w14:textId="77777777" w:rsidR="00A12367" w:rsidRDefault="00A12367"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LitNusx">
    <w:altName w:val="Aria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panose1 w:val="020B0803030604020204"/>
    <w:charset w:val="00"/>
    <w:family w:val="swiss"/>
    <w:pitch w:val="variable"/>
    <w:sig w:usb0="A4002AFF" w:usb1="400071CB" w:usb2="00000020" w:usb3="00000000" w:csb0="000001FF"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F5A1" w14:textId="45802C89" w:rsidR="00FB2741" w:rsidRPr="006F1118" w:rsidRDefault="00FB2741">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873AB1">
      <w:rPr>
        <w:noProof/>
        <w:sz w:val="24"/>
        <w:szCs w:val="24"/>
      </w:rPr>
      <w:t>40</w:t>
    </w:r>
    <w:r w:rsidRPr="006F1118">
      <w:rPr>
        <w:sz w:val="24"/>
        <w:szCs w:val="24"/>
      </w:rPr>
      <w:fldChar w:fldCharType="end"/>
    </w:r>
  </w:p>
  <w:p w14:paraId="50D00EA8" w14:textId="77777777" w:rsidR="00FB2741" w:rsidRDefault="00FB2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1142" w14:textId="77777777" w:rsidR="00A12367" w:rsidRDefault="00A12367" w:rsidP="00B76529">
      <w:pPr>
        <w:spacing w:after="0" w:line="240" w:lineRule="auto"/>
      </w:pPr>
      <w:r>
        <w:separator/>
      </w:r>
    </w:p>
  </w:footnote>
  <w:footnote w:type="continuationSeparator" w:id="0">
    <w:p w14:paraId="16497DB6" w14:textId="77777777" w:rsidR="00A12367" w:rsidRDefault="00A12367"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602B"/>
    <w:multiLevelType w:val="hybridMultilevel"/>
    <w:tmpl w:val="47F29ADA"/>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B7B28BE"/>
    <w:multiLevelType w:val="multilevel"/>
    <w:tmpl w:val="50EC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21585286"/>
    <w:multiLevelType w:val="hybridMultilevel"/>
    <w:tmpl w:val="5D389202"/>
    <w:lvl w:ilvl="0" w:tplc="09600314">
      <w:start w:val="747"/>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610F"/>
    <w:multiLevelType w:val="multilevel"/>
    <w:tmpl w:val="811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1"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2F4156D"/>
    <w:multiLevelType w:val="hybridMultilevel"/>
    <w:tmpl w:val="30DE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5"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6C27FB"/>
    <w:multiLevelType w:val="hybridMultilevel"/>
    <w:tmpl w:val="8C6447D6"/>
    <w:lvl w:ilvl="0" w:tplc="8CE815EE">
      <w:start w:val="747"/>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9" w15:restartNumberingAfterBreak="0">
    <w:nsid w:val="34DD358C"/>
    <w:multiLevelType w:val="hybridMultilevel"/>
    <w:tmpl w:val="41802B50"/>
    <w:lvl w:ilvl="0" w:tplc="7632D7B2">
      <w:start w:val="747"/>
      <w:numFmt w:val="bullet"/>
      <w:lvlText w:val="-"/>
      <w:lvlJc w:val="left"/>
      <w:pPr>
        <w:ind w:left="405" w:hanging="360"/>
      </w:pPr>
      <w:rPr>
        <w:rFonts w:ascii="Sylfaen" w:eastAsia="Calibri" w:hAnsi="Sylfae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87B0343"/>
    <w:multiLevelType w:val="multilevel"/>
    <w:tmpl w:val="8F40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D34A49"/>
    <w:multiLevelType w:val="multilevel"/>
    <w:tmpl w:val="1E88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F6105"/>
    <w:multiLevelType w:val="multilevel"/>
    <w:tmpl w:val="6DC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01672"/>
    <w:multiLevelType w:val="hybridMultilevel"/>
    <w:tmpl w:val="7D2A4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EA0BD3"/>
    <w:multiLevelType w:val="hybridMultilevel"/>
    <w:tmpl w:val="C0925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2" w15:restartNumberingAfterBreak="0">
    <w:nsid w:val="65111779"/>
    <w:multiLevelType w:val="hybridMultilevel"/>
    <w:tmpl w:val="4EAC6A78"/>
    <w:lvl w:ilvl="0" w:tplc="0409000B">
      <w:start w:val="1"/>
      <w:numFmt w:val="bullet"/>
      <w:lvlText w:val=""/>
      <w:lvlJc w:val="left"/>
      <w:pPr>
        <w:ind w:left="1410" w:hanging="360"/>
      </w:pPr>
      <w:rPr>
        <w:rFonts w:ascii="Wingdings" w:hAnsi="Wingdings"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33" w15:restartNumberingAfterBreak="0">
    <w:nsid w:val="69287482"/>
    <w:multiLevelType w:val="hybridMultilevel"/>
    <w:tmpl w:val="EDCAE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54F4F"/>
    <w:multiLevelType w:val="multilevel"/>
    <w:tmpl w:val="AD56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3"/>
  </w:num>
  <w:num w:numId="3">
    <w:abstractNumId w:val="28"/>
  </w:num>
  <w:num w:numId="4">
    <w:abstractNumId w:val="15"/>
  </w:num>
  <w:num w:numId="5">
    <w:abstractNumId w:val="2"/>
  </w:num>
  <w:num w:numId="6">
    <w:abstractNumId w:val="42"/>
  </w:num>
  <w:num w:numId="7">
    <w:abstractNumId w:val="21"/>
  </w:num>
  <w:num w:numId="8">
    <w:abstractNumId w:val="36"/>
  </w:num>
  <w:num w:numId="9">
    <w:abstractNumId w:val="5"/>
  </w:num>
  <w:num w:numId="10">
    <w:abstractNumId w:val="34"/>
  </w:num>
  <w:num w:numId="11">
    <w:abstractNumId w:val="6"/>
  </w:num>
  <w:num w:numId="12">
    <w:abstractNumId w:val="22"/>
  </w:num>
  <w:num w:numId="13">
    <w:abstractNumId w:val="25"/>
  </w:num>
  <w:num w:numId="14">
    <w:abstractNumId w:val="4"/>
  </w:num>
  <w:num w:numId="15">
    <w:abstractNumId w:val="11"/>
  </w:num>
  <w:num w:numId="16">
    <w:abstractNumId w:val="7"/>
  </w:num>
  <w:num w:numId="17">
    <w:abstractNumId w:val="13"/>
  </w:num>
  <w:num w:numId="18">
    <w:abstractNumId w:val="14"/>
  </w:num>
  <w:num w:numId="19">
    <w:abstractNumId w:val="25"/>
  </w:num>
  <w:num w:numId="20">
    <w:abstractNumId w:val="10"/>
  </w:num>
  <w:num w:numId="21">
    <w:abstractNumId w:val="0"/>
  </w:num>
  <w:num w:numId="22">
    <w:abstractNumId w:val="13"/>
  </w:num>
  <w:num w:numId="23">
    <w:abstractNumId w:val="18"/>
  </w:num>
  <w:num w:numId="24">
    <w:abstractNumId w:val="29"/>
  </w:num>
  <w:num w:numId="25">
    <w:abstractNumId w:val="34"/>
  </w:num>
  <w:num w:numId="26">
    <w:abstractNumId w:val="6"/>
  </w:num>
  <w:num w:numId="27">
    <w:abstractNumId w:val="5"/>
  </w:num>
  <w:num w:numId="28">
    <w:abstractNumId w:val="17"/>
  </w:num>
  <w:num w:numId="29">
    <w:abstractNumId w:val="39"/>
  </w:num>
  <w:num w:numId="30">
    <w:abstractNumId w:val="40"/>
  </w:num>
  <w:num w:numId="31">
    <w:abstractNumId w:val="3"/>
  </w:num>
  <w:num w:numId="32">
    <w:abstractNumId w:val="19"/>
  </w:num>
  <w:num w:numId="33">
    <w:abstractNumId w:val="8"/>
  </w:num>
  <w:num w:numId="34">
    <w:abstractNumId w:val="16"/>
  </w:num>
  <w:num w:numId="35">
    <w:abstractNumId w:val="13"/>
  </w:num>
  <w:num w:numId="36">
    <w:abstractNumId w:val="35"/>
  </w:num>
  <w:num w:numId="37">
    <w:abstractNumId w:val="12"/>
  </w:num>
  <w:num w:numId="38">
    <w:abstractNumId w:val="27"/>
  </w:num>
  <w:num w:numId="39">
    <w:abstractNumId w:val="33"/>
  </w:num>
  <w:num w:numId="40">
    <w:abstractNumId w:val="30"/>
  </w:num>
  <w:num w:numId="41">
    <w:abstractNumId w:val="32"/>
  </w:num>
  <w:num w:numId="42">
    <w:abstractNumId w:val="38"/>
  </w:num>
  <w:num w:numId="43">
    <w:abstractNumId w:val="13"/>
  </w:num>
  <w:num w:numId="44">
    <w:abstractNumId w:val="24"/>
  </w:num>
  <w:num w:numId="45">
    <w:abstractNumId w:val="26"/>
  </w:num>
  <w:num w:numId="46">
    <w:abstractNumId w:val="41"/>
  </w:num>
  <w:num w:numId="47">
    <w:abstractNumId w:val="20"/>
  </w:num>
  <w:num w:numId="48">
    <w:abstractNumId w:val="1"/>
  </w:num>
  <w:num w:numId="49">
    <w:abstractNumId w:val="9"/>
  </w:num>
  <w:num w:numId="5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5BFE"/>
    <w:rsid w:val="0000644A"/>
    <w:rsid w:val="000070D9"/>
    <w:rsid w:val="00012140"/>
    <w:rsid w:val="00012DBA"/>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47B"/>
    <w:rsid w:val="00024AB1"/>
    <w:rsid w:val="000251DA"/>
    <w:rsid w:val="000257D6"/>
    <w:rsid w:val="00025A01"/>
    <w:rsid w:val="0002768A"/>
    <w:rsid w:val="0003039E"/>
    <w:rsid w:val="000303F2"/>
    <w:rsid w:val="00031D83"/>
    <w:rsid w:val="0003217B"/>
    <w:rsid w:val="00034366"/>
    <w:rsid w:val="00034860"/>
    <w:rsid w:val="00034A3D"/>
    <w:rsid w:val="0003538B"/>
    <w:rsid w:val="000353A6"/>
    <w:rsid w:val="00035EBE"/>
    <w:rsid w:val="000371C2"/>
    <w:rsid w:val="0003792D"/>
    <w:rsid w:val="0004152B"/>
    <w:rsid w:val="00041F13"/>
    <w:rsid w:val="0004222E"/>
    <w:rsid w:val="00042404"/>
    <w:rsid w:val="00042F78"/>
    <w:rsid w:val="0004322B"/>
    <w:rsid w:val="000432B9"/>
    <w:rsid w:val="000433F8"/>
    <w:rsid w:val="000442D8"/>
    <w:rsid w:val="00045ADD"/>
    <w:rsid w:val="0004678C"/>
    <w:rsid w:val="00047AB3"/>
    <w:rsid w:val="00051A89"/>
    <w:rsid w:val="0005363D"/>
    <w:rsid w:val="00054D66"/>
    <w:rsid w:val="00054F29"/>
    <w:rsid w:val="00057476"/>
    <w:rsid w:val="000602F0"/>
    <w:rsid w:val="00062013"/>
    <w:rsid w:val="0006305C"/>
    <w:rsid w:val="00063CB7"/>
    <w:rsid w:val="00064B3D"/>
    <w:rsid w:val="00064D1F"/>
    <w:rsid w:val="00065C4C"/>
    <w:rsid w:val="0007049B"/>
    <w:rsid w:val="00071D18"/>
    <w:rsid w:val="0007425E"/>
    <w:rsid w:val="00075D52"/>
    <w:rsid w:val="0007778A"/>
    <w:rsid w:val="00080939"/>
    <w:rsid w:val="00080A84"/>
    <w:rsid w:val="000820A8"/>
    <w:rsid w:val="000835E9"/>
    <w:rsid w:val="000836D8"/>
    <w:rsid w:val="00084561"/>
    <w:rsid w:val="00085DC2"/>
    <w:rsid w:val="00086851"/>
    <w:rsid w:val="00086ECF"/>
    <w:rsid w:val="0008751A"/>
    <w:rsid w:val="00091225"/>
    <w:rsid w:val="000917F6"/>
    <w:rsid w:val="00091A0F"/>
    <w:rsid w:val="00091A59"/>
    <w:rsid w:val="0009288D"/>
    <w:rsid w:val="0009388D"/>
    <w:rsid w:val="00093935"/>
    <w:rsid w:val="00095330"/>
    <w:rsid w:val="000957C3"/>
    <w:rsid w:val="00096E3A"/>
    <w:rsid w:val="00097FEB"/>
    <w:rsid w:val="000A0420"/>
    <w:rsid w:val="000A1DBB"/>
    <w:rsid w:val="000A3269"/>
    <w:rsid w:val="000A33D5"/>
    <w:rsid w:val="000A438F"/>
    <w:rsid w:val="000A4E8A"/>
    <w:rsid w:val="000A5D30"/>
    <w:rsid w:val="000A6606"/>
    <w:rsid w:val="000A6C81"/>
    <w:rsid w:val="000A6F18"/>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1BE9"/>
    <w:rsid w:val="000D2DB3"/>
    <w:rsid w:val="000D3BA0"/>
    <w:rsid w:val="000D4D5B"/>
    <w:rsid w:val="000D5462"/>
    <w:rsid w:val="000D581C"/>
    <w:rsid w:val="000D7781"/>
    <w:rsid w:val="000E16ED"/>
    <w:rsid w:val="000E1A26"/>
    <w:rsid w:val="000E252E"/>
    <w:rsid w:val="000E45A0"/>
    <w:rsid w:val="000E4BF5"/>
    <w:rsid w:val="000E514F"/>
    <w:rsid w:val="000E5D1A"/>
    <w:rsid w:val="000E63CE"/>
    <w:rsid w:val="000E671D"/>
    <w:rsid w:val="000E690C"/>
    <w:rsid w:val="000F00D4"/>
    <w:rsid w:val="000F18F0"/>
    <w:rsid w:val="000F1DDF"/>
    <w:rsid w:val="000F2A5E"/>
    <w:rsid w:val="000F43FE"/>
    <w:rsid w:val="000F4879"/>
    <w:rsid w:val="000F55C2"/>
    <w:rsid w:val="000F6199"/>
    <w:rsid w:val="000F629D"/>
    <w:rsid w:val="000F72B5"/>
    <w:rsid w:val="00101AE9"/>
    <w:rsid w:val="001034F6"/>
    <w:rsid w:val="001043F2"/>
    <w:rsid w:val="00104832"/>
    <w:rsid w:val="00105AA3"/>
    <w:rsid w:val="00106047"/>
    <w:rsid w:val="0010679B"/>
    <w:rsid w:val="001070EE"/>
    <w:rsid w:val="00110245"/>
    <w:rsid w:val="00110A29"/>
    <w:rsid w:val="00110A6A"/>
    <w:rsid w:val="00110B03"/>
    <w:rsid w:val="00110B36"/>
    <w:rsid w:val="00110D2F"/>
    <w:rsid w:val="00112304"/>
    <w:rsid w:val="001147CE"/>
    <w:rsid w:val="001148A4"/>
    <w:rsid w:val="00117576"/>
    <w:rsid w:val="00120BC8"/>
    <w:rsid w:val="001252B8"/>
    <w:rsid w:val="001254CF"/>
    <w:rsid w:val="001257C0"/>
    <w:rsid w:val="00125BBE"/>
    <w:rsid w:val="00125F6D"/>
    <w:rsid w:val="00127664"/>
    <w:rsid w:val="00131925"/>
    <w:rsid w:val="00132488"/>
    <w:rsid w:val="001325E9"/>
    <w:rsid w:val="001329FD"/>
    <w:rsid w:val="00132E78"/>
    <w:rsid w:val="00135012"/>
    <w:rsid w:val="00135509"/>
    <w:rsid w:val="00135BE6"/>
    <w:rsid w:val="0014044A"/>
    <w:rsid w:val="001419EB"/>
    <w:rsid w:val="00141EDE"/>
    <w:rsid w:val="00142008"/>
    <w:rsid w:val="0014395A"/>
    <w:rsid w:val="00144849"/>
    <w:rsid w:val="0014626B"/>
    <w:rsid w:val="001468C8"/>
    <w:rsid w:val="00147AFC"/>
    <w:rsid w:val="00150A9D"/>
    <w:rsid w:val="00152E86"/>
    <w:rsid w:val="00153437"/>
    <w:rsid w:val="001534CE"/>
    <w:rsid w:val="00153D11"/>
    <w:rsid w:val="00154B72"/>
    <w:rsid w:val="00155102"/>
    <w:rsid w:val="00155D01"/>
    <w:rsid w:val="00156E1C"/>
    <w:rsid w:val="001570E5"/>
    <w:rsid w:val="00157BCA"/>
    <w:rsid w:val="00162E46"/>
    <w:rsid w:val="00162F5A"/>
    <w:rsid w:val="00163F79"/>
    <w:rsid w:val="001650A3"/>
    <w:rsid w:val="00165E4B"/>
    <w:rsid w:val="00165FFF"/>
    <w:rsid w:val="00167E70"/>
    <w:rsid w:val="00171A86"/>
    <w:rsid w:val="00171F51"/>
    <w:rsid w:val="00173398"/>
    <w:rsid w:val="0017414B"/>
    <w:rsid w:val="001745EC"/>
    <w:rsid w:val="00174AC5"/>
    <w:rsid w:val="00174EE1"/>
    <w:rsid w:val="00176168"/>
    <w:rsid w:val="001770EF"/>
    <w:rsid w:val="001777DD"/>
    <w:rsid w:val="001813D1"/>
    <w:rsid w:val="00181708"/>
    <w:rsid w:val="00182DF1"/>
    <w:rsid w:val="00183940"/>
    <w:rsid w:val="00183AA0"/>
    <w:rsid w:val="00183C25"/>
    <w:rsid w:val="001852CB"/>
    <w:rsid w:val="00186200"/>
    <w:rsid w:val="001877DC"/>
    <w:rsid w:val="001879A4"/>
    <w:rsid w:val="00190EE2"/>
    <w:rsid w:val="0019198A"/>
    <w:rsid w:val="00192BAC"/>
    <w:rsid w:val="00193130"/>
    <w:rsid w:val="00193EAB"/>
    <w:rsid w:val="00194813"/>
    <w:rsid w:val="00194EDC"/>
    <w:rsid w:val="00196C11"/>
    <w:rsid w:val="00197ECC"/>
    <w:rsid w:val="00197FC3"/>
    <w:rsid w:val="001A04D1"/>
    <w:rsid w:val="001A1288"/>
    <w:rsid w:val="001A13C2"/>
    <w:rsid w:val="001A1551"/>
    <w:rsid w:val="001A27B5"/>
    <w:rsid w:val="001A49D4"/>
    <w:rsid w:val="001A4A9D"/>
    <w:rsid w:val="001A4D08"/>
    <w:rsid w:val="001A538A"/>
    <w:rsid w:val="001A642A"/>
    <w:rsid w:val="001A6DEA"/>
    <w:rsid w:val="001A712A"/>
    <w:rsid w:val="001B0E98"/>
    <w:rsid w:val="001B239A"/>
    <w:rsid w:val="001B3539"/>
    <w:rsid w:val="001B37A3"/>
    <w:rsid w:val="001B3AC0"/>
    <w:rsid w:val="001B6032"/>
    <w:rsid w:val="001B6263"/>
    <w:rsid w:val="001B6E4F"/>
    <w:rsid w:val="001B7098"/>
    <w:rsid w:val="001C0E2B"/>
    <w:rsid w:val="001C31DD"/>
    <w:rsid w:val="001C5D09"/>
    <w:rsid w:val="001C74A2"/>
    <w:rsid w:val="001C78FC"/>
    <w:rsid w:val="001C7A87"/>
    <w:rsid w:val="001D200C"/>
    <w:rsid w:val="001D36AE"/>
    <w:rsid w:val="001D46AB"/>
    <w:rsid w:val="001D4DD2"/>
    <w:rsid w:val="001D7F55"/>
    <w:rsid w:val="001E077D"/>
    <w:rsid w:val="001E27F0"/>
    <w:rsid w:val="001E6453"/>
    <w:rsid w:val="001F0B9C"/>
    <w:rsid w:val="001F11D0"/>
    <w:rsid w:val="001F167C"/>
    <w:rsid w:val="001F22CA"/>
    <w:rsid w:val="001F25E4"/>
    <w:rsid w:val="001F432B"/>
    <w:rsid w:val="001F5DFE"/>
    <w:rsid w:val="001F680D"/>
    <w:rsid w:val="001F6D4F"/>
    <w:rsid w:val="001F7F8B"/>
    <w:rsid w:val="00202E31"/>
    <w:rsid w:val="002051BC"/>
    <w:rsid w:val="00207198"/>
    <w:rsid w:val="00207773"/>
    <w:rsid w:val="002079C6"/>
    <w:rsid w:val="002101A0"/>
    <w:rsid w:val="00211EA9"/>
    <w:rsid w:val="0021286C"/>
    <w:rsid w:val="002137AC"/>
    <w:rsid w:val="0021398E"/>
    <w:rsid w:val="00214005"/>
    <w:rsid w:val="002147A9"/>
    <w:rsid w:val="00214E2B"/>
    <w:rsid w:val="00216F89"/>
    <w:rsid w:val="002203B3"/>
    <w:rsid w:val="00220585"/>
    <w:rsid w:val="00221B15"/>
    <w:rsid w:val="00221E70"/>
    <w:rsid w:val="002228CA"/>
    <w:rsid w:val="00223737"/>
    <w:rsid w:val="00224401"/>
    <w:rsid w:val="002257D8"/>
    <w:rsid w:val="002259B0"/>
    <w:rsid w:val="00226786"/>
    <w:rsid w:val="00226B98"/>
    <w:rsid w:val="00227908"/>
    <w:rsid w:val="00230146"/>
    <w:rsid w:val="0023176A"/>
    <w:rsid w:val="00232113"/>
    <w:rsid w:val="00232264"/>
    <w:rsid w:val="002324F0"/>
    <w:rsid w:val="00235C32"/>
    <w:rsid w:val="0023669D"/>
    <w:rsid w:val="00236D36"/>
    <w:rsid w:val="00237817"/>
    <w:rsid w:val="002403F8"/>
    <w:rsid w:val="00242732"/>
    <w:rsid w:val="002455FA"/>
    <w:rsid w:val="002459BC"/>
    <w:rsid w:val="002479CD"/>
    <w:rsid w:val="00250165"/>
    <w:rsid w:val="002513FE"/>
    <w:rsid w:val="0025280B"/>
    <w:rsid w:val="002529F9"/>
    <w:rsid w:val="00252B7C"/>
    <w:rsid w:val="00252C4F"/>
    <w:rsid w:val="002530DC"/>
    <w:rsid w:val="0025356B"/>
    <w:rsid w:val="0025370C"/>
    <w:rsid w:val="0025398A"/>
    <w:rsid w:val="002545ED"/>
    <w:rsid w:val="00255CA7"/>
    <w:rsid w:val="00257378"/>
    <w:rsid w:val="002574CE"/>
    <w:rsid w:val="0025774C"/>
    <w:rsid w:val="00257990"/>
    <w:rsid w:val="00260030"/>
    <w:rsid w:val="002600B6"/>
    <w:rsid w:val="00261EE4"/>
    <w:rsid w:val="0026228A"/>
    <w:rsid w:val="00263918"/>
    <w:rsid w:val="002648AB"/>
    <w:rsid w:val="00264EB1"/>
    <w:rsid w:val="00265BCA"/>
    <w:rsid w:val="00266118"/>
    <w:rsid w:val="0026782D"/>
    <w:rsid w:val="002728A7"/>
    <w:rsid w:val="00272D58"/>
    <w:rsid w:val="002734E2"/>
    <w:rsid w:val="00273779"/>
    <w:rsid w:val="00275425"/>
    <w:rsid w:val="00275A1B"/>
    <w:rsid w:val="00276668"/>
    <w:rsid w:val="0028034E"/>
    <w:rsid w:val="002809C9"/>
    <w:rsid w:val="0028120F"/>
    <w:rsid w:val="0028182E"/>
    <w:rsid w:val="002819BD"/>
    <w:rsid w:val="00283176"/>
    <w:rsid w:val="00285DF5"/>
    <w:rsid w:val="00287E08"/>
    <w:rsid w:val="00290BBA"/>
    <w:rsid w:val="0029112B"/>
    <w:rsid w:val="00292B5F"/>
    <w:rsid w:val="00292FF0"/>
    <w:rsid w:val="0029483F"/>
    <w:rsid w:val="00294BB3"/>
    <w:rsid w:val="0029556A"/>
    <w:rsid w:val="0029600E"/>
    <w:rsid w:val="002969D5"/>
    <w:rsid w:val="00297A6B"/>
    <w:rsid w:val="00297C04"/>
    <w:rsid w:val="002A01C2"/>
    <w:rsid w:val="002A0C65"/>
    <w:rsid w:val="002A2003"/>
    <w:rsid w:val="002A326D"/>
    <w:rsid w:val="002A4307"/>
    <w:rsid w:val="002A446F"/>
    <w:rsid w:val="002A4930"/>
    <w:rsid w:val="002A5A3F"/>
    <w:rsid w:val="002A61B3"/>
    <w:rsid w:val="002A79A9"/>
    <w:rsid w:val="002B1404"/>
    <w:rsid w:val="002B162C"/>
    <w:rsid w:val="002B1856"/>
    <w:rsid w:val="002B18CF"/>
    <w:rsid w:val="002B307E"/>
    <w:rsid w:val="002B30C1"/>
    <w:rsid w:val="002B34E0"/>
    <w:rsid w:val="002B382B"/>
    <w:rsid w:val="002B393F"/>
    <w:rsid w:val="002B5BD9"/>
    <w:rsid w:val="002C1BF5"/>
    <w:rsid w:val="002C1C51"/>
    <w:rsid w:val="002C2234"/>
    <w:rsid w:val="002C2320"/>
    <w:rsid w:val="002C23B2"/>
    <w:rsid w:val="002C30BD"/>
    <w:rsid w:val="002C31A2"/>
    <w:rsid w:val="002C3EE4"/>
    <w:rsid w:val="002C4E1F"/>
    <w:rsid w:val="002C6168"/>
    <w:rsid w:val="002C6259"/>
    <w:rsid w:val="002C6EB8"/>
    <w:rsid w:val="002C7081"/>
    <w:rsid w:val="002D0C1C"/>
    <w:rsid w:val="002D19D1"/>
    <w:rsid w:val="002D2363"/>
    <w:rsid w:val="002D541B"/>
    <w:rsid w:val="002D5528"/>
    <w:rsid w:val="002D57E1"/>
    <w:rsid w:val="002D5C3C"/>
    <w:rsid w:val="002D6CD3"/>
    <w:rsid w:val="002D7525"/>
    <w:rsid w:val="002E099E"/>
    <w:rsid w:val="002E2C1A"/>
    <w:rsid w:val="002E518E"/>
    <w:rsid w:val="002E55B6"/>
    <w:rsid w:val="002E58AD"/>
    <w:rsid w:val="002E66B6"/>
    <w:rsid w:val="002F03F1"/>
    <w:rsid w:val="002F221B"/>
    <w:rsid w:val="002F231A"/>
    <w:rsid w:val="002F34D3"/>
    <w:rsid w:val="002F35B2"/>
    <w:rsid w:val="002F45BA"/>
    <w:rsid w:val="002F5CF2"/>
    <w:rsid w:val="00301146"/>
    <w:rsid w:val="0030379B"/>
    <w:rsid w:val="00303DE4"/>
    <w:rsid w:val="0030491B"/>
    <w:rsid w:val="00305467"/>
    <w:rsid w:val="00306C6F"/>
    <w:rsid w:val="00306DEC"/>
    <w:rsid w:val="00307262"/>
    <w:rsid w:val="00311BC7"/>
    <w:rsid w:val="00312378"/>
    <w:rsid w:val="003125BD"/>
    <w:rsid w:val="0031286B"/>
    <w:rsid w:val="00312EE1"/>
    <w:rsid w:val="003132D5"/>
    <w:rsid w:val="00313768"/>
    <w:rsid w:val="00313A8C"/>
    <w:rsid w:val="00314866"/>
    <w:rsid w:val="00314C49"/>
    <w:rsid w:val="00315839"/>
    <w:rsid w:val="00315ED7"/>
    <w:rsid w:val="00315FA2"/>
    <w:rsid w:val="00316F16"/>
    <w:rsid w:val="00317680"/>
    <w:rsid w:val="00317BFA"/>
    <w:rsid w:val="003223E4"/>
    <w:rsid w:val="00323834"/>
    <w:rsid w:val="00323CAF"/>
    <w:rsid w:val="00323E84"/>
    <w:rsid w:val="00324A11"/>
    <w:rsid w:val="00331008"/>
    <w:rsid w:val="0033155E"/>
    <w:rsid w:val="003315D8"/>
    <w:rsid w:val="00331775"/>
    <w:rsid w:val="0033218E"/>
    <w:rsid w:val="0033239E"/>
    <w:rsid w:val="00333124"/>
    <w:rsid w:val="00333175"/>
    <w:rsid w:val="00333187"/>
    <w:rsid w:val="003333F9"/>
    <w:rsid w:val="00334416"/>
    <w:rsid w:val="00336149"/>
    <w:rsid w:val="00342FF3"/>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6DC7"/>
    <w:rsid w:val="00357546"/>
    <w:rsid w:val="0035766A"/>
    <w:rsid w:val="003607A2"/>
    <w:rsid w:val="003614FC"/>
    <w:rsid w:val="003627AB"/>
    <w:rsid w:val="00362B2E"/>
    <w:rsid w:val="003652D4"/>
    <w:rsid w:val="00365586"/>
    <w:rsid w:val="00366FF0"/>
    <w:rsid w:val="0037091F"/>
    <w:rsid w:val="00372BA3"/>
    <w:rsid w:val="0037502F"/>
    <w:rsid w:val="00375143"/>
    <w:rsid w:val="00375833"/>
    <w:rsid w:val="00377571"/>
    <w:rsid w:val="003778EC"/>
    <w:rsid w:val="0038074F"/>
    <w:rsid w:val="00381C1B"/>
    <w:rsid w:val="0038347E"/>
    <w:rsid w:val="00383725"/>
    <w:rsid w:val="00383FE8"/>
    <w:rsid w:val="003869C8"/>
    <w:rsid w:val="0038769E"/>
    <w:rsid w:val="003908C5"/>
    <w:rsid w:val="00391F40"/>
    <w:rsid w:val="003924D7"/>
    <w:rsid w:val="0039311C"/>
    <w:rsid w:val="00393875"/>
    <w:rsid w:val="00394453"/>
    <w:rsid w:val="00394654"/>
    <w:rsid w:val="00395374"/>
    <w:rsid w:val="0039612E"/>
    <w:rsid w:val="00396C49"/>
    <w:rsid w:val="003A04CE"/>
    <w:rsid w:val="003A0951"/>
    <w:rsid w:val="003A1A4D"/>
    <w:rsid w:val="003A32AC"/>
    <w:rsid w:val="003A6551"/>
    <w:rsid w:val="003A6B29"/>
    <w:rsid w:val="003A7485"/>
    <w:rsid w:val="003B0151"/>
    <w:rsid w:val="003B14BA"/>
    <w:rsid w:val="003B31AB"/>
    <w:rsid w:val="003B3297"/>
    <w:rsid w:val="003B3C92"/>
    <w:rsid w:val="003B47A2"/>
    <w:rsid w:val="003B61B1"/>
    <w:rsid w:val="003B656E"/>
    <w:rsid w:val="003B6744"/>
    <w:rsid w:val="003B7F0B"/>
    <w:rsid w:val="003C0EEC"/>
    <w:rsid w:val="003C1F53"/>
    <w:rsid w:val="003C2958"/>
    <w:rsid w:val="003C59AF"/>
    <w:rsid w:val="003C60A1"/>
    <w:rsid w:val="003D15E6"/>
    <w:rsid w:val="003D2703"/>
    <w:rsid w:val="003D30C6"/>
    <w:rsid w:val="003D32A2"/>
    <w:rsid w:val="003D366D"/>
    <w:rsid w:val="003D37E9"/>
    <w:rsid w:val="003D5058"/>
    <w:rsid w:val="003D6085"/>
    <w:rsid w:val="003D70A0"/>
    <w:rsid w:val="003D7CD4"/>
    <w:rsid w:val="003E28BF"/>
    <w:rsid w:val="003E2ED4"/>
    <w:rsid w:val="003E3D43"/>
    <w:rsid w:val="003E76C0"/>
    <w:rsid w:val="003F0098"/>
    <w:rsid w:val="003F2865"/>
    <w:rsid w:val="003F2957"/>
    <w:rsid w:val="003F3884"/>
    <w:rsid w:val="003F4BB3"/>
    <w:rsid w:val="003F4EEB"/>
    <w:rsid w:val="003F4F91"/>
    <w:rsid w:val="00402092"/>
    <w:rsid w:val="0040245F"/>
    <w:rsid w:val="00402A01"/>
    <w:rsid w:val="00403CBD"/>
    <w:rsid w:val="0040450F"/>
    <w:rsid w:val="00404628"/>
    <w:rsid w:val="00404E65"/>
    <w:rsid w:val="00407595"/>
    <w:rsid w:val="00407680"/>
    <w:rsid w:val="00407ADD"/>
    <w:rsid w:val="00410BE0"/>
    <w:rsid w:val="00410C0A"/>
    <w:rsid w:val="00410CB1"/>
    <w:rsid w:val="0041168B"/>
    <w:rsid w:val="00412034"/>
    <w:rsid w:val="00412901"/>
    <w:rsid w:val="0041341A"/>
    <w:rsid w:val="00414407"/>
    <w:rsid w:val="004147D8"/>
    <w:rsid w:val="00416439"/>
    <w:rsid w:val="00417C8E"/>
    <w:rsid w:val="0042000F"/>
    <w:rsid w:val="00420143"/>
    <w:rsid w:val="00420FF4"/>
    <w:rsid w:val="00421476"/>
    <w:rsid w:val="00421F1E"/>
    <w:rsid w:val="004233D1"/>
    <w:rsid w:val="00423EBE"/>
    <w:rsid w:val="004246E2"/>
    <w:rsid w:val="00426EB0"/>
    <w:rsid w:val="004316EC"/>
    <w:rsid w:val="00432B84"/>
    <w:rsid w:val="00434FA3"/>
    <w:rsid w:val="0043673E"/>
    <w:rsid w:val="00437159"/>
    <w:rsid w:val="00437A0A"/>
    <w:rsid w:val="00437D31"/>
    <w:rsid w:val="00440104"/>
    <w:rsid w:val="00440AA2"/>
    <w:rsid w:val="0044389D"/>
    <w:rsid w:val="00444917"/>
    <w:rsid w:val="004464F9"/>
    <w:rsid w:val="0045010C"/>
    <w:rsid w:val="004523BF"/>
    <w:rsid w:val="00454400"/>
    <w:rsid w:val="0045529A"/>
    <w:rsid w:val="00455C4D"/>
    <w:rsid w:val="00456C63"/>
    <w:rsid w:val="0045745F"/>
    <w:rsid w:val="00460EEB"/>
    <w:rsid w:val="00462E5E"/>
    <w:rsid w:val="0046380D"/>
    <w:rsid w:val="0046537A"/>
    <w:rsid w:val="00465D5F"/>
    <w:rsid w:val="00466CD9"/>
    <w:rsid w:val="004678F1"/>
    <w:rsid w:val="00467921"/>
    <w:rsid w:val="004703F6"/>
    <w:rsid w:val="00470833"/>
    <w:rsid w:val="00471310"/>
    <w:rsid w:val="004735B5"/>
    <w:rsid w:val="004748DD"/>
    <w:rsid w:val="00474CA7"/>
    <w:rsid w:val="004762E2"/>
    <w:rsid w:val="00481B2C"/>
    <w:rsid w:val="00484634"/>
    <w:rsid w:val="00484CBF"/>
    <w:rsid w:val="0048659C"/>
    <w:rsid w:val="00487481"/>
    <w:rsid w:val="00487986"/>
    <w:rsid w:val="00491499"/>
    <w:rsid w:val="0049179A"/>
    <w:rsid w:val="00493205"/>
    <w:rsid w:val="004933A1"/>
    <w:rsid w:val="00493784"/>
    <w:rsid w:val="00494E93"/>
    <w:rsid w:val="0049576B"/>
    <w:rsid w:val="00495D69"/>
    <w:rsid w:val="00496C7E"/>
    <w:rsid w:val="004A0813"/>
    <w:rsid w:val="004A100B"/>
    <w:rsid w:val="004A23CA"/>
    <w:rsid w:val="004A3657"/>
    <w:rsid w:val="004A40C4"/>
    <w:rsid w:val="004A57BE"/>
    <w:rsid w:val="004A69BE"/>
    <w:rsid w:val="004A6F19"/>
    <w:rsid w:val="004B1C4F"/>
    <w:rsid w:val="004B2936"/>
    <w:rsid w:val="004B2E73"/>
    <w:rsid w:val="004B3F46"/>
    <w:rsid w:val="004B4E68"/>
    <w:rsid w:val="004B667C"/>
    <w:rsid w:val="004B6C24"/>
    <w:rsid w:val="004C46EC"/>
    <w:rsid w:val="004C7885"/>
    <w:rsid w:val="004D21BD"/>
    <w:rsid w:val="004D2984"/>
    <w:rsid w:val="004D39CF"/>
    <w:rsid w:val="004D3B4C"/>
    <w:rsid w:val="004D3D1D"/>
    <w:rsid w:val="004D3D46"/>
    <w:rsid w:val="004D5A1A"/>
    <w:rsid w:val="004D611F"/>
    <w:rsid w:val="004D6F13"/>
    <w:rsid w:val="004D74ED"/>
    <w:rsid w:val="004E1198"/>
    <w:rsid w:val="004E1789"/>
    <w:rsid w:val="004E5058"/>
    <w:rsid w:val="004E67DE"/>
    <w:rsid w:val="004E6F95"/>
    <w:rsid w:val="004E7168"/>
    <w:rsid w:val="004F07AE"/>
    <w:rsid w:val="004F33E5"/>
    <w:rsid w:val="004F352C"/>
    <w:rsid w:val="004F395B"/>
    <w:rsid w:val="004F46A3"/>
    <w:rsid w:val="004F46BC"/>
    <w:rsid w:val="004F4A76"/>
    <w:rsid w:val="004F53D6"/>
    <w:rsid w:val="004F54A2"/>
    <w:rsid w:val="004F594C"/>
    <w:rsid w:val="004F6BBE"/>
    <w:rsid w:val="004F6BD5"/>
    <w:rsid w:val="0050307D"/>
    <w:rsid w:val="00503431"/>
    <w:rsid w:val="0050364C"/>
    <w:rsid w:val="00505813"/>
    <w:rsid w:val="00505A25"/>
    <w:rsid w:val="00506042"/>
    <w:rsid w:val="0050723A"/>
    <w:rsid w:val="00507DB7"/>
    <w:rsid w:val="0051134D"/>
    <w:rsid w:val="00513685"/>
    <w:rsid w:val="00513836"/>
    <w:rsid w:val="00514B4F"/>
    <w:rsid w:val="00514BE5"/>
    <w:rsid w:val="00515132"/>
    <w:rsid w:val="00515B34"/>
    <w:rsid w:val="00515F18"/>
    <w:rsid w:val="00517EFD"/>
    <w:rsid w:val="0052134F"/>
    <w:rsid w:val="0052339C"/>
    <w:rsid w:val="00524344"/>
    <w:rsid w:val="00524835"/>
    <w:rsid w:val="00525768"/>
    <w:rsid w:val="00525EE3"/>
    <w:rsid w:val="00527532"/>
    <w:rsid w:val="005275F8"/>
    <w:rsid w:val="00527ABF"/>
    <w:rsid w:val="0053039C"/>
    <w:rsid w:val="005318F9"/>
    <w:rsid w:val="00531A85"/>
    <w:rsid w:val="0053205A"/>
    <w:rsid w:val="00532789"/>
    <w:rsid w:val="005331A6"/>
    <w:rsid w:val="00533E17"/>
    <w:rsid w:val="005340F0"/>
    <w:rsid w:val="00535354"/>
    <w:rsid w:val="0053696E"/>
    <w:rsid w:val="00537930"/>
    <w:rsid w:val="005404D4"/>
    <w:rsid w:val="00541212"/>
    <w:rsid w:val="0054301D"/>
    <w:rsid w:val="005436B0"/>
    <w:rsid w:val="00545541"/>
    <w:rsid w:val="00546E0D"/>
    <w:rsid w:val="005477E4"/>
    <w:rsid w:val="0055171D"/>
    <w:rsid w:val="00552BAC"/>
    <w:rsid w:val="005536ED"/>
    <w:rsid w:val="0055562A"/>
    <w:rsid w:val="00556D78"/>
    <w:rsid w:val="005571CA"/>
    <w:rsid w:val="00557463"/>
    <w:rsid w:val="00557EBD"/>
    <w:rsid w:val="00557F79"/>
    <w:rsid w:val="005614F6"/>
    <w:rsid w:val="0056212E"/>
    <w:rsid w:val="00562789"/>
    <w:rsid w:val="00562B4B"/>
    <w:rsid w:val="005631C1"/>
    <w:rsid w:val="00564647"/>
    <w:rsid w:val="005665AC"/>
    <w:rsid w:val="00566DB2"/>
    <w:rsid w:val="0056704D"/>
    <w:rsid w:val="005717EB"/>
    <w:rsid w:val="00572551"/>
    <w:rsid w:val="00572B3A"/>
    <w:rsid w:val="00572F9F"/>
    <w:rsid w:val="005738AB"/>
    <w:rsid w:val="00573D53"/>
    <w:rsid w:val="005755CB"/>
    <w:rsid w:val="00581481"/>
    <w:rsid w:val="005815BE"/>
    <w:rsid w:val="00587354"/>
    <w:rsid w:val="00587376"/>
    <w:rsid w:val="00587AD7"/>
    <w:rsid w:val="0059021E"/>
    <w:rsid w:val="00591392"/>
    <w:rsid w:val="0059336F"/>
    <w:rsid w:val="005948F5"/>
    <w:rsid w:val="0059524A"/>
    <w:rsid w:val="005955F8"/>
    <w:rsid w:val="00595D39"/>
    <w:rsid w:val="00596564"/>
    <w:rsid w:val="005976B0"/>
    <w:rsid w:val="005A1F76"/>
    <w:rsid w:val="005A47BF"/>
    <w:rsid w:val="005A5E32"/>
    <w:rsid w:val="005A64BB"/>
    <w:rsid w:val="005B0E00"/>
    <w:rsid w:val="005B11B0"/>
    <w:rsid w:val="005B1AFC"/>
    <w:rsid w:val="005B2439"/>
    <w:rsid w:val="005B3A13"/>
    <w:rsid w:val="005B423B"/>
    <w:rsid w:val="005B4719"/>
    <w:rsid w:val="005B70A0"/>
    <w:rsid w:val="005C0492"/>
    <w:rsid w:val="005C0FD4"/>
    <w:rsid w:val="005C1654"/>
    <w:rsid w:val="005C1A50"/>
    <w:rsid w:val="005C1C21"/>
    <w:rsid w:val="005C24D4"/>
    <w:rsid w:val="005C2833"/>
    <w:rsid w:val="005C4170"/>
    <w:rsid w:val="005C5298"/>
    <w:rsid w:val="005C55BA"/>
    <w:rsid w:val="005C7535"/>
    <w:rsid w:val="005C79BC"/>
    <w:rsid w:val="005C7F42"/>
    <w:rsid w:val="005D0845"/>
    <w:rsid w:val="005D13DC"/>
    <w:rsid w:val="005D1C44"/>
    <w:rsid w:val="005D2B37"/>
    <w:rsid w:val="005D33A3"/>
    <w:rsid w:val="005D3843"/>
    <w:rsid w:val="005D491B"/>
    <w:rsid w:val="005D5663"/>
    <w:rsid w:val="005D5ECF"/>
    <w:rsid w:val="005E17E8"/>
    <w:rsid w:val="005E222A"/>
    <w:rsid w:val="005E34FF"/>
    <w:rsid w:val="005E4CE2"/>
    <w:rsid w:val="005F27D5"/>
    <w:rsid w:val="005F3835"/>
    <w:rsid w:val="005F3DCC"/>
    <w:rsid w:val="005F5EA1"/>
    <w:rsid w:val="0060128C"/>
    <w:rsid w:val="00601C32"/>
    <w:rsid w:val="00602023"/>
    <w:rsid w:val="00602126"/>
    <w:rsid w:val="00605944"/>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24CD5"/>
    <w:rsid w:val="00626491"/>
    <w:rsid w:val="006313E1"/>
    <w:rsid w:val="006327EC"/>
    <w:rsid w:val="0063417B"/>
    <w:rsid w:val="006342A0"/>
    <w:rsid w:val="00635A2C"/>
    <w:rsid w:val="00635ADC"/>
    <w:rsid w:val="00640191"/>
    <w:rsid w:val="00640F99"/>
    <w:rsid w:val="00643AB2"/>
    <w:rsid w:val="00644734"/>
    <w:rsid w:val="00644B2A"/>
    <w:rsid w:val="00645C39"/>
    <w:rsid w:val="00647200"/>
    <w:rsid w:val="00647B30"/>
    <w:rsid w:val="00647DFE"/>
    <w:rsid w:val="00650A9B"/>
    <w:rsid w:val="00650C65"/>
    <w:rsid w:val="00650FB2"/>
    <w:rsid w:val="00651FF6"/>
    <w:rsid w:val="0065267A"/>
    <w:rsid w:val="00655B0C"/>
    <w:rsid w:val="00655F4D"/>
    <w:rsid w:val="0065674E"/>
    <w:rsid w:val="00657B5B"/>
    <w:rsid w:val="006601D5"/>
    <w:rsid w:val="00661862"/>
    <w:rsid w:val="00661BBB"/>
    <w:rsid w:val="00661D37"/>
    <w:rsid w:val="0066273D"/>
    <w:rsid w:val="00662D24"/>
    <w:rsid w:val="0066465B"/>
    <w:rsid w:val="00665727"/>
    <w:rsid w:val="00666955"/>
    <w:rsid w:val="0067046D"/>
    <w:rsid w:val="00670C54"/>
    <w:rsid w:val="00672E69"/>
    <w:rsid w:val="006747BF"/>
    <w:rsid w:val="00674ACF"/>
    <w:rsid w:val="00675033"/>
    <w:rsid w:val="0067540F"/>
    <w:rsid w:val="00675B7F"/>
    <w:rsid w:val="00680E1F"/>
    <w:rsid w:val="0068256E"/>
    <w:rsid w:val="00684342"/>
    <w:rsid w:val="00684D0F"/>
    <w:rsid w:val="00686E6F"/>
    <w:rsid w:val="006877AB"/>
    <w:rsid w:val="00687E35"/>
    <w:rsid w:val="00690067"/>
    <w:rsid w:val="006905EA"/>
    <w:rsid w:val="006906CC"/>
    <w:rsid w:val="00690795"/>
    <w:rsid w:val="00690A78"/>
    <w:rsid w:val="00690C3A"/>
    <w:rsid w:val="0069359F"/>
    <w:rsid w:val="00695A94"/>
    <w:rsid w:val="00696798"/>
    <w:rsid w:val="006A158F"/>
    <w:rsid w:val="006A37D9"/>
    <w:rsid w:val="006A3C93"/>
    <w:rsid w:val="006A4A81"/>
    <w:rsid w:val="006A5E53"/>
    <w:rsid w:val="006B0D06"/>
    <w:rsid w:val="006B3295"/>
    <w:rsid w:val="006B39D2"/>
    <w:rsid w:val="006B4856"/>
    <w:rsid w:val="006B4B82"/>
    <w:rsid w:val="006B4F27"/>
    <w:rsid w:val="006B787C"/>
    <w:rsid w:val="006C18B2"/>
    <w:rsid w:val="006C385F"/>
    <w:rsid w:val="006C3B2E"/>
    <w:rsid w:val="006C3E27"/>
    <w:rsid w:val="006C4018"/>
    <w:rsid w:val="006C425C"/>
    <w:rsid w:val="006C5A1E"/>
    <w:rsid w:val="006C5A5A"/>
    <w:rsid w:val="006C5D5E"/>
    <w:rsid w:val="006C60B0"/>
    <w:rsid w:val="006C6488"/>
    <w:rsid w:val="006C6F20"/>
    <w:rsid w:val="006C782E"/>
    <w:rsid w:val="006D0E28"/>
    <w:rsid w:val="006D1232"/>
    <w:rsid w:val="006D229B"/>
    <w:rsid w:val="006D27FD"/>
    <w:rsid w:val="006D42DF"/>
    <w:rsid w:val="006D4890"/>
    <w:rsid w:val="006D4E55"/>
    <w:rsid w:val="006D664D"/>
    <w:rsid w:val="006D74C1"/>
    <w:rsid w:val="006D7730"/>
    <w:rsid w:val="006D7BBD"/>
    <w:rsid w:val="006E0929"/>
    <w:rsid w:val="006E15DC"/>
    <w:rsid w:val="006E213F"/>
    <w:rsid w:val="006E21D2"/>
    <w:rsid w:val="006E27BD"/>
    <w:rsid w:val="006E449F"/>
    <w:rsid w:val="006E44E2"/>
    <w:rsid w:val="006E5317"/>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E5F"/>
    <w:rsid w:val="006F7327"/>
    <w:rsid w:val="00700336"/>
    <w:rsid w:val="00701DC2"/>
    <w:rsid w:val="007030AE"/>
    <w:rsid w:val="00703B36"/>
    <w:rsid w:val="00704440"/>
    <w:rsid w:val="0070453E"/>
    <w:rsid w:val="00704F1F"/>
    <w:rsid w:val="007055A4"/>
    <w:rsid w:val="00705BA3"/>
    <w:rsid w:val="00707341"/>
    <w:rsid w:val="00707F0B"/>
    <w:rsid w:val="00711A6B"/>
    <w:rsid w:val="00711F27"/>
    <w:rsid w:val="0071217B"/>
    <w:rsid w:val="00712531"/>
    <w:rsid w:val="0071346F"/>
    <w:rsid w:val="00713AF4"/>
    <w:rsid w:val="0071404D"/>
    <w:rsid w:val="00714526"/>
    <w:rsid w:val="007158C3"/>
    <w:rsid w:val="00716708"/>
    <w:rsid w:val="00716B67"/>
    <w:rsid w:val="00716EB1"/>
    <w:rsid w:val="00717617"/>
    <w:rsid w:val="00717B02"/>
    <w:rsid w:val="00717C95"/>
    <w:rsid w:val="00720644"/>
    <w:rsid w:val="00722826"/>
    <w:rsid w:val="00722B74"/>
    <w:rsid w:val="00723063"/>
    <w:rsid w:val="00724203"/>
    <w:rsid w:val="0072555E"/>
    <w:rsid w:val="0072575D"/>
    <w:rsid w:val="007323BD"/>
    <w:rsid w:val="00733911"/>
    <w:rsid w:val="00734C01"/>
    <w:rsid w:val="00735E20"/>
    <w:rsid w:val="007361DA"/>
    <w:rsid w:val="0073623E"/>
    <w:rsid w:val="0073788C"/>
    <w:rsid w:val="00737D75"/>
    <w:rsid w:val="00740394"/>
    <w:rsid w:val="00741BCB"/>
    <w:rsid w:val="007435E9"/>
    <w:rsid w:val="007442B7"/>
    <w:rsid w:val="007444FC"/>
    <w:rsid w:val="007451EF"/>
    <w:rsid w:val="00745BBF"/>
    <w:rsid w:val="00746247"/>
    <w:rsid w:val="00746A54"/>
    <w:rsid w:val="00747793"/>
    <w:rsid w:val="007519FA"/>
    <w:rsid w:val="00751F8F"/>
    <w:rsid w:val="00753300"/>
    <w:rsid w:val="007534F3"/>
    <w:rsid w:val="00753CA1"/>
    <w:rsid w:val="007551C8"/>
    <w:rsid w:val="007575E2"/>
    <w:rsid w:val="007604CD"/>
    <w:rsid w:val="00762FFE"/>
    <w:rsid w:val="007630C4"/>
    <w:rsid w:val="00763BFC"/>
    <w:rsid w:val="007643E3"/>
    <w:rsid w:val="0076453C"/>
    <w:rsid w:val="00766A5D"/>
    <w:rsid w:val="00766AB8"/>
    <w:rsid w:val="00767139"/>
    <w:rsid w:val="0077055C"/>
    <w:rsid w:val="00770752"/>
    <w:rsid w:val="007710C7"/>
    <w:rsid w:val="00771AAB"/>
    <w:rsid w:val="00771E8E"/>
    <w:rsid w:val="00771F57"/>
    <w:rsid w:val="0077335C"/>
    <w:rsid w:val="00773405"/>
    <w:rsid w:val="007735E8"/>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228"/>
    <w:rsid w:val="007947B0"/>
    <w:rsid w:val="0079486E"/>
    <w:rsid w:val="007949FA"/>
    <w:rsid w:val="00795A97"/>
    <w:rsid w:val="00795E09"/>
    <w:rsid w:val="00797BCA"/>
    <w:rsid w:val="007A0287"/>
    <w:rsid w:val="007A38A0"/>
    <w:rsid w:val="007A3AA7"/>
    <w:rsid w:val="007A3ADB"/>
    <w:rsid w:val="007A498A"/>
    <w:rsid w:val="007A5E31"/>
    <w:rsid w:val="007A691F"/>
    <w:rsid w:val="007A6BD6"/>
    <w:rsid w:val="007B0119"/>
    <w:rsid w:val="007B1091"/>
    <w:rsid w:val="007B10FF"/>
    <w:rsid w:val="007B1FE7"/>
    <w:rsid w:val="007B262F"/>
    <w:rsid w:val="007B4DE8"/>
    <w:rsid w:val="007B5887"/>
    <w:rsid w:val="007B6993"/>
    <w:rsid w:val="007C23F4"/>
    <w:rsid w:val="007C39D1"/>
    <w:rsid w:val="007C40F0"/>
    <w:rsid w:val="007C4E3A"/>
    <w:rsid w:val="007C4EF7"/>
    <w:rsid w:val="007C6C33"/>
    <w:rsid w:val="007C6CD7"/>
    <w:rsid w:val="007C71D1"/>
    <w:rsid w:val="007C735E"/>
    <w:rsid w:val="007C7800"/>
    <w:rsid w:val="007D00DF"/>
    <w:rsid w:val="007D0BCD"/>
    <w:rsid w:val="007D1B66"/>
    <w:rsid w:val="007D1F7D"/>
    <w:rsid w:val="007D53AA"/>
    <w:rsid w:val="007D6E9C"/>
    <w:rsid w:val="007D7CF2"/>
    <w:rsid w:val="007E045E"/>
    <w:rsid w:val="007E0913"/>
    <w:rsid w:val="007E273F"/>
    <w:rsid w:val="007E2A8F"/>
    <w:rsid w:val="007E2E06"/>
    <w:rsid w:val="007E32D6"/>
    <w:rsid w:val="007E357C"/>
    <w:rsid w:val="007E5B5B"/>
    <w:rsid w:val="007E6772"/>
    <w:rsid w:val="007F3488"/>
    <w:rsid w:val="007F3DD7"/>
    <w:rsid w:val="007F44DD"/>
    <w:rsid w:val="007F4A11"/>
    <w:rsid w:val="007F5CC0"/>
    <w:rsid w:val="007F6481"/>
    <w:rsid w:val="007F6B8E"/>
    <w:rsid w:val="00801217"/>
    <w:rsid w:val="00802B4B"/>
    <w:rsid w:val="008031E8"/>
    <w:rsid w:val="00803682"/>
    <w:rsid w:val="0080487F"/>
    <w:rsid w:val="008054AC"/>
    <w:rsid w:val="00807334"/>
    <w:rsid w:val="00807589"/>
    <w:rsid w:val="0080794E"/>
    <w:rsid w:val="00810309"/>
    <w:rsid w:val="0081067D"/>
    <w:rsid w:val="00810B73"/>
    <w:rsid w:val="00812367"/>
    <w:rsid w:val="00814A59"/>
    <w:rsid w:val="00814B86"/>
    <w:rsid w:val="008160C0"/>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B16"/>
    <w:rsid w:val="00832DB8"/>
    <w:rsid w:val="008332A4"/>
    <w:rsid w:val="008344F7"/>
    <w:rsid w:val="00835677"/>
    <w:rsid w:val="00835A49"/>
    <w:rsid w:val="00835C5E"/>
    <w:rsid w:val="008375F7"/>
    <w:rsid w:val="00843D42"/>
    <w:rsid w:val="00844CFB"/>
    <w:rsid w:val="00845459"/>
    <w:rsid w:val="00845B07"/>
    <w:rsid w:val="0084643D"/>
    <w:rsid w:val="0084780B"/>
    <w:rsid w:val="008531A6"/>
    <w:rsid w:val="00854976"/>
    <w:rsid w:val="00854BBE"/>
    <w:rsid w:val="0085509F"/>
    <w:rsid w:val="00855103"/>
    <w:rsid w:val="0085632D"/>
    <w:rsid w:val="00857EE6"/>
    <w:rsid w:val="00857F47"/>
    <w:rsid w:val="008603DD"/>
    <w:rsid w:val="00861114"/>
    <w:rsid w:val="008618A3"/>
    <w:rsid w:val="00861A03"/>
    <w:rsid w:val="00862497"/>
    <w:rsid w:val="008625E9"/>
    <w:rsid w:val="0086427C"/>
    <w:rsid w:val="00866398"/>
    <w:rsid w:val="00867836"/>
    <w:rsid w:val="00870C9A"/>
    <w:rsid w:val="00870ED4"/>
    <w:rsid w:val="00871BAE"/>
    <w:rsid w:val="008729BE"/>
    <w:rsid w:val="0087308C"/>
    <w:rsid w:val="00873AB1"/>
    <w:rsid w:val="00874ED1"/>
    <w:rsid w:val="00874F20"/>
    <w:rsid w:val="00880B52"/>
    <w:rsid w:val="0088161C"/>
    <w:rsid w:val="0088335C"/>
    <w:rsid w:val="00883FE7"/>
    <w:rsid w:val="008862CC"/>
    <w:rsid w:val="00886A13"/>
    <w:rsid w:val="008879CC"/>
    <w:rsid w:val="00890765"/>
    <w:rsid w:val="00890844"/>
    <w:rsid w:val="00890C80"/>
    <w:rsid w:val="0089372F"/>
    <w:rsid w:val="00894D5F"/>
    <w:rsid w:val="00895697"/>
    <w:rsid w:val="00895D1C"/>
    <w:rsid w:val="00896BEF"/>
    <w:rsid w:val="00896F36"/>
    <w:rsid w:val="008A062C"/>
    <w:rsid w:val="008A1731"/>
    <w:rsid w:val="008A1D4E"/>
    <w:rsid w:val="008A366A"/>
    <w:rsid w:val="008A37B6"/>
    <w:rsid w:val="008A3F9D"/>
    <w:rsid w:val="008A45CD"/>
    <w:rsid w:val="008A6233"/>
    <w:rsid w:val="008A6AFD"/>
    <w:rsid w:val="008B0CDE"/>
    <w:rsid w:val="008B21A1"/>
    <w:rsid w:val="008B2769"/>
    <w:rsid w:val="008B3885"/>
    <w:rsid w:val="008B3F0C"/>
    <w:rsid w:val="008B41F0"/>
    <w:rsid w:val="008B45EF"/>
    <w:rsid w:val="008B4C5E"/>
    <w:rsid w:val="008B6874"/>
    <w:rsid w:val="008B78B5"/>
    <w:rsid w:val="008C018D"/>
    <w:rsid w:val="008C1005"/>
    <w:rsid w:val="008C22D3"/>
    <w:rsid w:val="008C3F9B"/>
    <w:rsid w:val="008C5204"/>
    <w:rsid w:val="008C55BB"/>
    <w:rsid w:val="008D2EAF"/>
    <w:rsid w:val="008D2F8C"/>
    <w:rsid w:val="008D61D9"/>
    <w:rsid w:val="008D7742"/>
    <w:rsid w:val="008D77AF"/>
    <w:rsid w:val="008E09EE"/>
    <w:rsid w:val="008E0AE7"/>
    <w:rsid w:val="008E292B"/>
    <w:rsid w:val="008E4946"/>
    <w:rsid w:val="008E51F5"/>
    <w:rsid w:val="008E76B7"/>
    <w:rsid w:val="008F0212"/>
    <w:rsid w:val="008F06FA"/>
    <w:rsid w:val="008F0717"/>
    <w:rsid w:val="008F1514"/>
    <w:rsid w:val="008F16D0"/>
    <w:rsid w:val="008F2517"/>
    <w:rsid w:val="008F2A88"/>
    <w:rsid w:val="008F3882"/>
    <w:rsid w:val="008F3DD6"/>
    <w:rsid w:val="008F5692"/>
    <w:rsid w:val="008F6549"/>
    <w:rsid w:val="008F711A"/>
    <w:rsid w:val="0090076F"/>
    <w:rsid w:val="00900E37"/>
    <w:rsid w:val="0090120E"/>
    <w:rsid w:val="00902612"/>
    <w:rsid w:val="009028F1"/>
    <w:rsid w:val="00902AB7"/>
    <w:rsid w:val="00903A60"/>
    <w:rsid w:val="0090471A"/>
    <w:rsid w:val="009048D7"/>
    <w:rsid w:val="00904983"/>
    <w:rsid w:val="00904EFC"/>
    <w:rsid w:val="009050F2"/>
    <w:rsid w:val="009057B3"/>
    <w:rsid w:val="0090606A"/>
    <w:rsid w:val="00906407"/>
    <w:rsid w:val="00907045"/>
    <w:rsid w:val="00907077"/>
    <w:rsid w:val="00907442"/>
    <w:rsid w:val="00910329"/>
    <w:rsid w:val="0091053A"/>
    <w:rsid w:val="0091293A"/>
    <w:rsid w:val="00913D76"/>
    <w:rsid w:val="00916681"/>
    <w:rsid w:val="00917093"/>
    <w:rsid w:val="00917490"/>
    <w:rsid w:val="0091781B"/>
    <w:rsid w:val="00921046"/>
    <w:rsid w:val="009218D7"/>
    <w:rsid w:val="0092273E"/>
    <w:rsid w:val="00923718"/>
    <w:rsid w:val="00925182"/>
    <w:rsid w:val="009258FE"/>
    <w:rsid w:val="009259C6"/>
    <w:rsid w:val="0092714B"/>
    <w:rsid w:val="00927DD2"/>
    <w:rsid w:val="009302A4"/>
    <w:rsid w:val="009309AA"/>
    <w:rsid w:val="0093113D"/>
    <w:rsid w:val="009311AA"/>
    <w:rsid w:val="0093172E"/>
    <w:rsid w:val="00931C9A"/>
    <w:rsid w:val="00932856"/>
    <w:rsid w:val="00933296"/>
    <w:rsid w:val="00933536"/>
    <w:rsid w:val="00933B9D"/>
    <w:rsid w:val="00933CEA"/>
    <w:rsid w:val="009343CA"/>
    <w:rsid w:val="00934DE3"/>
    <w:rsid w:val="00934DEE"/>
    <w:rsid w:val="0093612E"/>
    <w:rsid w:val="009362C8"/>
    <w:rsid w:val="00936E7A"/>
    <w:rsid w:val="009377C6"/>
    <w:rsid w:val="00937FFB"/>
    <w:rsid w:val="009403DF"/>
    <w:rsid w:val="00943532"/>
    <w:rsid w:val="009450E6"/>
    <w:rsid w:val="009464D9"/>
    <w:rsid w:val="00946596"/>
    <w:rsid w:val="00952A5C"/>
    <w:rsid w:val="00952E44"/>
    <w:rsid w:val="0095358F"/>
    <w:rsid w:val="00953A7F"/>
    <w:rsid w:val="00954F07"/>
    <w:rsid w:val="00956BBB"/>
    <w:rsid w:val="00956DC1"/>
    <w:rsid w:val="00961B46"/>
    <w:rsid w:val="00962176"/>
    <w:rsid w:val="009628E5"/>
    <w:rsid w:val="00963716"/>
    <w:rsid w:val="0096513E"/>
    <w:rsid w:val="0096529A"/>
    <w:rsid w:val="00966925"/>
    <w:rsid w:val="0097095D"/>
    <w:rsid w:val="0097101D"/>
    <w:rsid w:val="009713A5"/>
    <w:rsid w:val="00971C50"/>
    <w:rsid w:val="00971F03"/>
    <w:rsid w:val="00972669"/>
    <w:rsid w:val="00972F5A"/>
    <w:rsid w:val="00974224"/>
    <w:rsid w:val="0097472F"/>
    <w:rsid w:val="009814E3"/>
    <w:rsid w:val="00982B44"/>
    <w:rsid w:val="00984A1D"/>
    <w:rsid w:val="00985804"/>
    <w:rsid w:val="00985BA7"/>
    <w:rsid w:val="009864B2"/>
    <w:rsid w:val="009865E9"/>
    <w:rsid w:val="00990568"/>
    <w:rsid w:val="009905AD"/>
    <w:rsid w:val="00990919"/>
    <w:rsid w:val="00990E80"/>
    <w:rsid w:val="009927A5"/>
    <w:rsid w:val="00992D3A"/>
    <w:rsid w:val="00993383"/>
    <w:rsid w:val="009944F1"/>
    <w:rsid w:val="0099475E"/>
    <w:rsid w:val="009949A1"/>
    <w:rsid w:val="00997D6F"/>
    <w:rsid w:val="009A0484"/>
    <w:rsid w:val="009A0D67"/>
    <w:rsid w:val="009A22B0"/>
    <w:rsid w:val="009A43C6"/>
    <w:rsid w:val="009A5957"/>
    <w:rsid w:val="009A5E7B"/>
    <w:rsid w:val="009A715E"/>
    <w:rsid w:val="009A72F1"/>
    <w:rsid w:val="009A7A48"/>
    <w:rsid w:val="009B0204"/>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3C"/>
    <w:rsid w:val="009C73A0"/>
    <w:rsid w:val="009D00ED"/>
    <w:rsid w:val="009D189C"/>
    <w:rsid w:val="009D1DB8"/>
    <w:rsid w:val="009D2869"/>
    <w:rsid w:val="009D4A3F"/>
    <w:rsid w:val="009D4C88"/>
    <w:rsid w:val="009D5016"/>
    <w:rsid w:val="009D5928"/>
    <w:rsid w:val="009D62E3"/>
    <w:rsid w:val="009D6637"/>
    <w:rsid w:val="009E0E62"/>
    <w:rsid w:val="009E1AF3"/>
    <w:rsid w:val="009E1BBF"/>
    <w:rsid w:val="009E2100"/>
    <w:rsid w:val="009E5AEF"/>
    <w:rsid w:val="009E5D5D"/>
    <w:rsid w:val="009E6C4F"/>
    <w:rsid w:val="009E7903"/>
    <w:rsid w:val="009E79A8"/>
    <w:rsid w:val="009E7D08"/>
    <w:rsid w:val="009E7F9A"/>
    <w:rsid w:val="009F2A02"/>
    <w:rsid w:val="009F4093"/>
    <w:rsid w:val="009F4EC2"/>
    <w:rsid w:val="009F6E64"/>
    <w:rsid w:val="00A0004D"/>
    <w:rsid w:val="00A008D2"/>
    <w:rsid w:val="00A01102"/>
    <w:rsid w:val="00A01A86"/>
    <w:rsid w:val="00A028D3"/>
    <w:rsid w:val="00A02B33"/>
    <w:rsid w:val="00A02D00"/>
    <w:rsid w:val="00A038DC"/>
    <w:rsid w:val="00A04389"/>
    <w:rsid w:val="00A045D2"/>
    <w:rsid w:val="00A05153"/>
    <w:rsid w:val="00A05D0E"/>
    <w:rsid w:val="00A10914"/>
    <w:rsid w:val="00A12367"/>
    <w:rsid w:val="00A124E2"/>
    <w:rsid w:val="00A12500"/>
    <w:rsid w:val="00A12F32"/>
    <w:rsid w:val="00A1443A"/>
    <w:rsid w:val="00A163DA"/>
    <w:rsid w:val="00A164FC"/>
    <w:rsid w:val="00A1668B"/>
    <w:rsid w:val="00A2232A"/>
    <w:rsid w:val="00A22781"/>
    <w:rsid w:val="00A22FA7"/>
    <w:rsid w:val="00A237C7"/>
    <w:rsid w:val="00A247A4"/>
    <w:rsid w:val="00A2481B"/>
    <w:rsid w:val="00A25935"/>
    <w:rsid w:val="00A26727"/>
    <w:rsid w:val="00A267ED"/>
    <w:rsid w:val="00A319EC"/>
    <w:rsid w:val="00A33D6B"/>
    <w:rsid w:val="00A36FA7"/>
    <w:rsid w:val="00A37946"/>
    <w:rsid w:val="00A37DB3"/>
    <w:rsid w:val="00A41231"/>
    <w:rsid w:val="00A4154F"/>
    <w:rsid w:val="00A42407"/>
    <w:rsid w:val="00A42490"/>
    <w:rsid w:val="00A433FF"/>
    <w:rsid w:val="00A43E1D"/>
    <w:rsid w:val="00A4699A"/>
    <w:rsid w:val="00A47CD5"/>
    <w:rsid w:val="00A51BEB"/>
    <w:rsid w:val="00A53BA5"/>
    <w:rsid w:val="00A54EDE"/>
    <w:rsid w:val="00A55B54"/>
    <w:rsid w:val="00A56B9F"/>
    <w:rsid w:val="00A56CA1"/>
    <w:rsid w:val="00A57637"/>
    <w:rsid w:val="00A62743"/>
    <w:rsid w:val="00A62857"/>
    <w:rsid w:val="00A64AF9"/>
    <w:rsid w:val="00A64DC1"/>
    <w:rsid w:val="00A66B2B"/>
    <w:rsid w:val="00A67AA0"/>
    <w:rsid w:val="00A705A2"/>
    <w:rsid w:val="00A72098"/>
    <w:rsid w:val="00A73EC0"/>
    <w:rsid w:val="00A73F28"/>
    <w:rsid w:val="00A74E00"/>
    <w:rsid w:val="00A75651"/>
    <w:rsid w:val="00A80079"/>
    <w:rsid w:val="00A80925"/>
    <w:rsid w:val="00A81F8F"/>
    <w:rsid w:val="00A8313E"/>
    <w:rsid w:val="00A841B0"/>
    <w:rsid w:val="00A841E7"/>
    <w:rsid w:val="00A84211"/>
    <w:rsid w:val="00A86185"/>
    <w:rsid w:val="00A8651E"/>
    <w:rsid w:val="00A92D0F"/>
    <w:rsid w:val="00A92D65"/>
    <w:rsid w:val="00A948B5"/>
    <w:rsid w:val="00A95824"/>
    <w:rsid w:val="00A95865"/>
    <w:rsid w:val="00A95C32"/>
    <w:rsid w:val="00A96150"/>
    <w:rsid w:val="00A96EE6"/>
    <w:rsid w:val="00A9740F"/>
    <w:rsid w:val="00A9762B"/>
    <w:rsid w:val="00A97AE8"/>
    <w:rsid w:val="00A97FA2"/>
    <w:rsid w:val="00AA0DA6"/>
    <w:rsid w:val="00AA125D"/>
    <w:rsid w:val="00AA1CEE"/>
    <w:rsid w:val="00AA2B38"/>
    <w:rsid w:val="00AA2CD9"/>
    <w:rsid w:val="00AA38A4"/>
    <w:rsid w:val="00AA499D"/>
    <w:rsid w:val="00AA5BCC"/>
    <w:rsid w:val="00AA64F8"/>
    <w:rsid w:val="00AB0ADD"/>
    <w:rsid w:val="00AB0D03"/>
    <w:rsid w:val="00AB0E25"/>
    <w:rsid w:val="00AB172C"/>
    <w:rsid w:val="00AB173C"/>
    <w:rsid w:val="00AB17C5"/>
    <w:rsid w:val="00AB1ED7"/>
    <w:rsid w:val="00AB26A5"/>
    <w:rsid w:val="00AB2D54"/>
    <w:rsid w:val="00AB30AE"/>
    <w:rsid w:val="00AB32E9"/>
    <w:rsid w:val="00AB3D54"/>
    <w:rsid w:val="00AB48B6"/>
    <w:rsid w:val="00AB4A41"/>
    <w:rsid w:val="00AB4CA6"/>
    <w:rsid w:val="00AB50CD"/>
    <w:rsid w:val="00AB571F"/>
    <w:rsid w:val="00AB58B5"/>
    <w:rsid w:val="00AB61BC"/>
    <w:rsid w:val="00AB6702"/>
    <w:rsid w:val="00AC0A80"/>
    <w:rsid w:val="00AC10EB"/>
    <w:rsid w:val="00AC2E8D"/>
    <w:rsid w:val="00AC36CD"/>
    <w:rsid w:val="00AC38B2"/>
    <w:rsid w:val="00AC3AD1"/>
    <w:rsid w:val="00AC53BB"/>
    <w:rsid w:val="00AC5510"/>
    <w:rsid w:val="00AC5FAF"/>
    <w:rsid w:val="00AC638A"/>
    <w:rsid w:val="00AC6EAC"/>
    <w:rsid w:val="00AD03A2"/>
    <w:rsid w:val="00AD0950"/>
    <w:rsid w:val="00AD3F49"/>
    <w:rsid w:val="00AD4E18"/>
    <w:rsid w:val="00AD5681"/>
    <w:rsid w:val="00AD67B0"/>
    <w:rsid w:val="00AD6949"/>
    <w:rsid w:val="00AE0B28"/>
    <w:rsid w:val="00AE1C94"/>
    <w:rsid w:val="00AE1FAB"/>
    <w:rsid w:val="00AE24D7"/>
    <w:rsid w:val="00AE496F"/>
    <w:rsid w:val="00AE61F1"/>
    <w:rsid w:val="00AF070A"/>
    <w:rsid w:val="00AF0FE0"/>
    <w:rsid w:val="00AF159E"/>
    <w:rsid w:val="00AF3343"/>
    <w:rsid w:val="00AF3DE4"/>
    <w:rsid w:val="00AF4D57"/>
    <w:rsid w:val="00AF6B74"/>
    <w:rsid w:val="00B0033F"/>
    <w:rsid w:val="00B03208"/>
    <w:rsid w:val="00B03A9D"/>
    <w:rsid w:val="00B0594D"/>
    <w:rsid w:val="00B05C90"/>
    <w:rsid w:val="00B05E92"/>
    <w:rsid w:val="00B05E9E"/>
    <w:rsid w:val="00B0744C"/>
    <w:rsid w:val="00B1222F"/>
    <w:rsid w:val="00B12FA9"/>
    <w:rsid w:val="00B1402F"/>
    <w:rsid w:val="00B15138"/>
    <w:rsid w:val="00B15C74"/>
    <w:rsid w:val="00B201A8"/>
    <w:rsid w:val="00B20A7E"/>
    <w:rsid w:val="00B222FA"/>
    <w:rsid w:val="00B24156"/>
    <w:rsid w:val="00B248F5"/>
    <w:rsid w:val="00B24A12"/>
    <w:rsid w:val="00B26FF6"/>
    <w:rsid w:val="00B30D76"/>
    <w:rsid w:val="00B330F9"/>
    <w:rsid w:val="00B337EA"/>
    <w:rsid w:val="00B37117"/>
    <w:rsid w:val="00B37D3E"/>
    <w:rsid w:val="00B41C78"/>
    <w:rsid w:val="00B41D81"/>
    <w:rsid w:val="00B425E6"/>
    <w:rsid w:val="00B42948"/>
    <w:rsid w:val="00B42B11"/>
    <w:rsid w:val="00B42E11"/>
    <w:rsid w:val="00B4346C"/>
    <w:rsid w:val="00B43C12"/>
    <w:rsid w:val="00B43F70"/>
    <w:rsid w:val="00B44286"/>
    <w:rsid w:val="00B4449D"/>
    <w:rsid w:val="00B4449E"/>
    <w:rsid w:val="00B44D3B"/>
    <w:rsid w:val="00B453F8"/>
    <w:rsid w:val="00B4621A"/>
    <w:rsid w:val="00B468EC"/>
    <w:rsid w:val="00B50596"/>
    <w:rsid w:val="00B51481"/>
    <w:rsid w:val="00B5195E"/>
    <w:rsid w:val="00B51B10"/>
    <w:rsid w:val="00B540C5"/>
    <w:rsid w:val="00B54445"/>
    <w:rsid w:val="00B54AFE"/>
    <w:rsid w:val="00B550F6"/>
    <w:rsid w:val="00B562DA"/>
    <w:rsid w:val="00B57728"/>
    <w:rsid w:val="00B57ADF"/>
    <w:rsid w:val="00B57E64"/>
    <w:rsid w:val="00B653A4"/>
    <w:rsid w:val="00B65D33"/>
    <w:rsid w:val="00B65FFE"/>
    <w:rsid w:val="00B661C2"/>
    <w:rsid w:val="00B66974"/>
    <w:rsid w:val="00B669EC"/>
    <w:rsid w:val="00B67D7B"/>
    <w:rsid w:val="00B70212"/>
    <w:rsid w:val="00B71F30"/>
    <w:rsid w:val="00B72296"/>
    <w:rsid w:val="00B726FD"/>
    <w:rsid w:val="00B74471"/>
    <w:rsid w:val="00B74AB0"/>
    <w:rsid w:val="00B74CB5"/>
    <w:rsid w:val="00B75228"/>
    <w:rsid w:val="00B7577F"/>
    <w:rsid w:val="00B76529"/>
    <w:rsid w:val="00B77A46"/>
    <w:rsid w:val="00B8092F"/>
    <w:rsid w:val="00B80DD5"/>
    <w:rsid w:val="00B82594"/>
    <w:rsid w:val="00B8284C"/>
    <w:rsid w:val="00B82D62"/>
    <w:rsid w:val="00B831D8"/>
    <w:rsid w:val="00B832CA"/>
    <w:rsid w:val="00B871BB"/>
    <w:rsid w:val="00B87F57"/>
    <w:rsid w:val="00B9000B"/>
    <w:rsid w:val="00B9100D"/>
    <w:rsid w:val="00B912AC"/>
    <w:rsid w:val="00B91857"/>
    <w:rsid w:val="00B929C6"/>
    <w:rsid w:val="00B9635C"/>
    <w:rsid w:val="00B97107"/>
    <w:rsid w:val="00B976E8"/>
    <w:rsid w:val="00BA01B9"/>
    <w:rsid w:val="00BA1BA0"/>
    <w:rsid w:val="00BA4C38"/>
    <w:rsid w:val="00BA4EFC"/>
    <w:rsid w:val="00BB01EC"/>
    <w:rsid w:val="00BB352C"/>
    <w:rsid w:val="00BB3979"/>
    <w:rsid w:val="00BB52A8"/>
    <w:rsid w:val="00BB6157"/>
    <w:rsid w:val="00BB689B"/>
    <w:rsid w:val="00BB6D92"/>
    <w:rsid w:val="00BB74FE"/>
    <w:rsid w:val="00BB796C"/>
    <w:rsid w:val="00BB79FB"/>
    <w:rsid w:val="00BB7E3F"/>
    <w:rsid w:val="00BC1D91"/>
    <w:rsid w:val="00BC2B00"/>
    <w:rsid w:val="00BC69DD"/>
    <w:rsid w:val="00BD0229"/>
    <w:rsid w:val="00BD1745"/>
    <w:rsid w:val="00BD449A"/>
    <w:rsid w:val="00BD4A0B"/>
    <w:rsid w:val="00BD4C02"/>
    <w:rsid w:val="00BD6453"/>
    <w:rsid w:val="00BD6B15"/>
    <w:rsid w:val="00BD7DC8"/>
    <w:rsid w:val="00BE1975"/>
    <w:rsid w:val="00BE1C65"/>
    <w:rsid w:val="00BE24A9"/>
    <w:rsid w:val="00BE28CD"/>
    <w:rsid w:val="00BE3378"/>
    <w:rsid w:val="00BE4DD7"/>
    <w:rsid w:val="00BE4ECD"/>
    <w:rsid w:val="00BE7A1B"/>
    <w:rsid w:val="00BF0121"/>
    <w:rsid w:val="00BF0140"/>
    <w:rsid w:val="00BF14F0"/>
    <w:rsid w:val="00BF341E"/>
    <w:rsid w:val="00BF45F7"/>
    <w:rsid w:val="00BF4D6A"/>
    <w:rsid w:val="00C00478"/>
    <w:rsid w:val="00C007E0"/>
    <w:rsid w:val="00C01A66"/>
    <w:rsid w:val="00C02C86"/>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2887"/>
    <w:rsid w:val="00C22B92"/>
    <w:rsid w:val="00C23B33"/>
    <w:rsid w:val="00C260D8"/>
    <w:rsid w:val="00C26619"/>
    <w:rsid w:val="00C26DE8"/>
    <w:rsid w:val="00C2775B"/>
    <w:rsid w:val="00C30344"/>
    <w:rsid w:val="00C31E48"/>
    <w:rsid w:val="00C352F1"/>
    <w:rsid w:val="00C35F55"/>
    <w:rsid w:val="00C369A1"/>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61A92"/>
    <w:rsid w:val="00C62978"/>
    <w:rsid w:val="00C637C7"/>
    <w:rsid w:val="00C63C9E"/>
    <w:rsid w:val="00C64AD7"/>
    <w:rsid w:val="00C65206"/>
    <w:rsid w:val="00C65843"/>
    <w:rsid w:val="00C6686E"/>
    <w:rsid w:val="00C67A5E"/>
    <w:rsid w:val="00C701ED"/>
    <w:rsid w:val="00C71236"/>
    <w:rsid w:val="00C71694"/>
    <w:rsid w:val="00C726C7"/>
    <w:rsid w:val="00C7299C"/>
    <w:rsid w:val="00C74224"/>
    <w:rsid w:val="00C743EA"/>
    <w:rsid w:val="00C76D23"/>
    <w:rsid w:val="00C77875"/>
    <w:rsid w:val="00C800DE"/>
    <w:rsid w:val="00C80B4B"/>
    <w:rsid w:val="00C8156F"/>
    <w:rsid w:val="00C81DA5"/>
    <w:rsid w:val="00C835EC"/>
    <w:rsid w:val="00C83837"/>
    <w:rsid w:val="00C877F5"/>
    <w:rsid w:val="00C90992"/>
    <w:rsid w:val="00C90A5E"/>
    <w:rsid w:val="00C90D19"/>
    <w:rsid w:val="00C91050"/>
    <w:rsid w:val="00C933C5"/>
    <w:rsid w:val="00C933D2"/>
    <w:rsid w:val="00C94033"/>
    <w:rsid w:val="00C97524"/>
    <w:rsid w:val="00CA2390"/>
    <w:rsid w:val="00CA4095"/>
    <w:rsid w:val="00CA439A"/>
    <w:rsid w:val="00CA4ED0"/>
    <w:rsid w:val="00CA573B"/>
    <w:rsid w:val="00CA5980"/>
    <w:rsid w:val="00CA6372"/>
    <w:rsid w:val="00CA7D2C"/>
    <w:rsid w:val="00CB0DF3"/>
    <w:rsid w:val="00CB1457"/>
    <w:rsid w:val="00CB327A"/>
    <w:rsid w:val="00CB3703"/>
    <w:rsid w:val="00CB494E"/>
    <w:rsid w:val="00CC113C"/>
    <w:rsid w:val="00CC1522"/>
    <w:rsid w:val="00CC1986"/>
    <w:rsid w:val="00CC3652"/>
    <w:rsid w:val="00CC3A5A"/>
    <w:rsid w:val="00CC3EB8"/>
    <w:rsid w:val="00CC56CC"/>
    <w:rsid w:val="00CC573C"/>
    <w:rsid w:val="00CC7455"/>
    <w:rsid w:val="00CC774C"/>
    <w:rsid w:val="00CD01C3"/>
    <w:rsid w:val="00CD14AB"/>
    <w:rsid w:val="00CD281F"/>
    <w:rsid w:val="00CD2D11"/>
    <w:rsid w:val="00CD4FE9"/>
    <w:rsid w:val="00CE051C"/>
    <w:rsid w:val="00CE18A5"/>
    <w:rsid w:val="00CE23C7"/>
    <w:rsid w:val="00CE2D58"/>
    <w:rsid w:val="00CE31ED"/>
    <w:rsid w:val="00CE56F2"/>
    <w:rsid w:val="00CE7C43"/>
    <w:rsid w:val="00CF115A"/>
    <w:rsid w:val="00CF1E6C"/>
    <w:rsid w:val="00CF20A1"/>
    <w:rsid w:val="00CF27A3"/>
    <w:rsid w:val="00CF3190"/>
    <w:rsid w:val="00CF44A9"/>
    <w:rsid w:val="00CF4A57"/>
    <w:rsid w:val="00CF4C3C"/>
    <w:rsid w:val="00CF5691"/>
    <w:rsid w:val="00CF6A19"/>
    <w:rsid w:val="00CF744F"/>
    <w:rsid w:val="00D002E7"/>
    <w:rsid w:val="00D013CE"/>
    <w:rsid w:val="00D022AD"/>
    <w:rsid w:val="00D02931"/>
    <w:rsid w:val="00D0321E"/>
    <w:rsid w:val="00D042C4"/>
    <w:rsid w:val="00D0788A"/>
    <w:rsid w:val="00D07CA9"/>
    <w:rsid w:val="00D117C4"/>
    <w:rsid w:val="00D11B44"/>
    <w:rsid w:val="00D11F0F"/>
    <w:rsid w:val="00D1234D"/>
    <w:rsid w:val="00D12A39"/>
    <w:rsid w:val="00D12A3C"/>
    <w:rsid w:val="00D13406"/>
    <w:rsid w:val="00D13A34"/>
    <w:rsid w:val="00D15D1E"/>
    <w:rsid w:val="00D15F1D"/>
    <w:rsid w:val="00D15F42"/>
    <w:rsid w:val="00D15F67"/>
    <w:rsid w:val="00D170FD"/>
    <w:rsid w:val="00D2063D"/>
    <w:rsid w:val="00D20920"/>
    <w:rsid w:val="00D2096D"/>
    <w:rsid w:val="00D21044"/>
    <w:rsid w:val="00D21ADD"/>
    <w:rsid w:val="00D22C60"/>
    <w:rsid w:val="00D23F0A"/>
    <w:rsid w:val="00D26555"/>
    <w:rsid w:val="00D3236C"/>
    <w:rsid w:val="00D34D79"/>
    <w:rsid w:val="00D35B5B"/>
    <w:rsid w:val="00D371E0"/>
    <w:rsid w:val="00D37512"/>
    <w:rsid w:val="00D404D8"/>
    <w:rsid w:val="00D4054A"/>
    <w:rsid w:val="00D4058A"/>
    <w:rsid w:val="00D424E4"/>
    <w:rsid w:val="00D42D0B"/>
    <w:rsid w:val="00D430D3"/>
    <w:rsid w:val="00D43A41"/>
    <w:rsid w:val="00D43A5E"/>
    <w:rsid w:val="00D441A7"/>
    <w:rsid w:val="00D444D4"/>
    <w:rsid w:val="00D4451B"/>
    <w:rsid w:val="00D448A6"/>
    <w:rsid w:val="00D451DD"/>
    <w:rsid w:val="00D45A23"/>
    <w:rsid w:val="00D45B5B"/>
    <w:rsid w:val="00D50DC5"/>
    <w:rsid w:val="00D51104"/>
    <w:rsid w:val="00D51CB3"/>
    <w:rsid w:val="00D5534D"/>
    <w:rsid w:val="00D568FA"/>
    <w:rsid w:val="00D57F41"/>
    <w:rsid w:val="00D61187"/>
    <w:rsid w:val="00D6306F"/>
    <w:rsid w:val="00D630FB"/>
    <w:rsid w:val="00D63B63"/>
    <w:rsid w:val="00D63E10"/>
    <w:rsid w:val="00D66AEC"/>
    <w:rsid w:val="00D7181C"/>
    <w:rsid w:val="00D722AB"/>
    <w:rsid w:val="00D72464"/>
    <w:rsid w:val="00D728E1"/>
    <w:rsid w:val="00D72ED1"/>
    <w:rsid w:val="00D74B5B"/>
    <w:rsid w:val="00D75094"/>
    <w:rsid w:val="00D757E3"/>
    <w:rsid w:val="00D759AD"/>
    <w:rsid w:val="00D75DDE"/>
    <w:rsid w:val="00D77150"/>
    <w:rsid w:val="00D77F33"/>
    <w:rsid w:val="00D80270"/>
    <w:rsid w:val="00D824FA"/>
    <w:rsid w:val="00D82DCC"/>
    <w:rsid w:val="00D83C72"/>
    <w:rsid w:val="00D84529"/>
    <w:rsid w:val="00D849EF"/>
    <w:rsid w:val="00D85CD0"/>
    <w:rsid w:val="00D86CB0"/>
    <w:rsid w:val="00D877A4"/>
    <w:rsid w:val="00D90723"/>
    <w:rsid w:val="00D90D8C"/>
    <w:rsid w:val="00D91814"/>
    <w:rsid w:val="00D920BE"/>
    <w:rsid w:val="00D92201"/>
    <w:rsid w:val="00D928E0"/>
    <w:rsid w:val="00D96C76"/>
    <w:rsid w:val="00D97302"/>
    <w:rsid w:val="00D97662"/>
    <w:rsid w:val="00DA0E39"/>
    <w:rsid w:val="00DA34A9"/>
    <w:rsid w:val="00DA3FA0"/>
    <w:rsid w:val="00DA50D7"/>
    <w:rsid w:val="00DA5FD3"/>
    <w:rsid w:val="00DA65E8"/>
    <w:rsid w:val="00DA65F0"/>
    <w:rsid w:val="00DA7DD3"/>
    <w:rsid w:val="00DB022F"/>
    <w:rsid w:val="00DB1114"/>
    <w:rsid w:val="00DB146B"/>
    <w:rsid w:val="00DB19CB"/>
    <w:rsid w:val="00DB22F3"/>
    <w:rsid w:val="00DB2B95"/>
    <w:rsid w:val="00DB4CE4"/>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8E1"/>
    <w:rsid w:val="00DC7094"/>
    <w:rsid w:val="00DC7A6E"/>
    <w:rsid w:val="00DD04B5"/>
    <w:rsid w:val="00DD0FE4"/>
    <w:rsid w:val="00DD2751"/>
    <w:rsid w:val="00DD2ECB"/>
    <w:rsid w:val="00DD4104"/>
    <w:rsid w:val="00DD7372"/>
    <w:rsid w:val="00DD76DB"/>
    <w:rsid w:val="00DE1ACE"/>
    <w:rsid w:val="00DE225F"/>
    <w:rsid w:val="00DE28BA"/>
    <w:rsid w:val="00DE2D17"/>
    <w:rsid w:val="00DE3C1E"/>
    <w:rsid w:val="00DE40A4"/>
    <w:rsid w:val="00DE43D9"/>
    <w:rsid w:val="00DE4C64"/>
    <w:rsid w:val="00DE5220"/>
    <w:rsid w:val="00DE6987"/>
    <w:rsid w:val="00DE6A17"/>
    <w:rsid w:val="00DE7AC9"/>
    <w:rsid w:val="00DF285D"/>
    <w:rsid w:val="00DF401B"/>
    <w:rsid w:val="00DF43D0"/>
    <w:rsid w:val="00DF4BB2"/>
    <w:rsid w:val="00DF4F78"/>
    <w:rsid w:val="00DF68C4"/>
    <w:rsid w:val="00DF781A"/>
    <w:rsid w:val="00DF7967"/>
    <w:rsid w:val="00DF7DA3"/>
    <w:rsid w:val="00E004E5"/>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7C1E"/>
    <w:rsid w:val="00E17DD8"/>
    <w:rsid w:val="00E17E9C"/>
    <w:rsid w:val="00E21AC7"/>
    <w:rsid w:val="00E22FCD"/>
    <w:rsid w:val="00E23569"/>
    <w:rsid w:val="00E24A17"/>
    <w:rsid w:val="00E24ABD"/>
    <w:rsid w:val="00E24E1E"/>
    <w:rsid w:val="00E25DF6"/>
    <w:rsid w:val="00E26F64"/>
    <w:rsid w:val="00E27248"/>
    <w:rsid w:val="00E304E0"/>
    <w:rsid w:val="00E30C6A"/>
    <w:rsid w:val="00E310AE"/>
    <w:rsid w:val="00E31407"/>
    <w:rsid w:val="00E34CC9"/>
    <w:rsid w:val="00E3675A"/>
    <w:rsid w:val="00E36A32"/>
    <w:rsid w:val="00E421BC"/>
    <w:rsid w:val="00E443B7"/>
    <w:rsid w:val="00E44886"/>
    <w:rsid w:val="00E47A06"/>
    <w:rsid w:val="00E501B2"/>
    <w:rsid w:val="00E50F92"/>
    <w:rsid w:val="00E51D59"/>
    <w:rsid w:val="00E529CF"/>
    <w:rsid w:val="00E5486F"/>
    <w:rsid w:val="00E54D7D"/>
    <w:rsid w:val="00E554CF"/>
    <w:rsid w:val="00E55D54"/>
    <w:rsid w:val="00E55EC0"/>
    <w:rsid w:val="00E5686A"/>
    <w:rsid w:val="00E576A6"/>
    <w:rsid w:val="00E60790"/>
    <w:rsid w:val="00E61239"/>
    <w:rsid w:val="00E613BD"/>
    <w:rsid w:val="00E632AE"/>
    <w:rsid w:val="00E63552"/>
    <w:rsid w:val="00E645F1"/>
    <w:rsid w:val="00E64E4F"/>
    <w:rsid w:val="00E66860"/>
    <w:rsid w:val="00E67EA6"/>
    <w:rsid w:val="00E71BBD"/>
    <w:rsid w:val="00E720ED"/>
    <w:rsid w:val="00E72384"/>
    <w:rsid w:val="00E742BA"/>
    <w:rsid w:val="00E743E4"/>
    <w:rsid w:val="00E74A37"/>
    <w:rsid w:val="00E76C97"/>
    <w:rsid w:val="00E806A6"/>
    <w:rsid w:val="00E81929"/>
    <w:rsid w:val="00E83475"/>
    <w:rsid w:val="00E836B6"/>
    <w:rsid w:val="00E85136"/>
    <w:rsid w:val="00E851A3"/>
    <w:rsid w:val="00E8542C"/>
    <w:rsid w:val="00E85C65"/>
    <w:rsid w:val="00E85C66"/>
    <w:rsid w:val="00E87A64"/>
    <w:rsid w:val="00E90B69"/>
    <w:rsid w:val="00E90BA9"/>
    <w:rsid w:val="00E922AB"/>
    <w:rsid w:val="00E92D8F"/>
    <w:rsid w:val="00E94CBF"/>
    <w:rsid w:val="00E968D9"/>
    <w:rsid w:val="00E971C8"/>
    <w:rsid w:val="00E97C01"/>
    <w:rsid w:val="00EA0745"/>
    <w:rsid w:val="00EA0BC8"/>
    <w:rsid w:val="00EA1CCA"/>
    <w:rsid w:val="00EA6204"/>
    <w:rsid w:val="00EA6598"/>
    <w:rsid w:val="00EA6C4A"/>
    <w:rsid w:val="00EA7E49"/>
    <w:rsid w:val="00EB0E71"/>
    <w:rsid w:val="00EB30A2"/>
    <w:rsid w:val="00EB3446"/>
    <w:rsid w:val="00EB4073"/>
    <w:rsid w:val="00EB6C5A"/>
    <w:rsid w:val="00EB7989"/>
    <w:rsid w:val="00EC0209"/>
    <w:rsid w:val="00EC12E9"/>
    <w:rsid w:val="00EC2A9A"/>
    <w:rsid w:val="00EC34DB"/>
    <w:rsid w:val="00EC3F34"/>
    <w:rsid w:val="00EC414D"/>
    <w:rsid w:val="00EC41F0"/>
    <w:rsid w:val="00EC59DE"/>
    <w:rsid w:val="00EC5C23"/>
    <w:rsid w:val="00EC5CF7"/>
    <w:rsid w:val="00EC6BB4"/>
    <w:rsid w:val="00EC7F82"/>
    <w:rsid w:val="00ED045B"/>
    <w:rsid w:val="00ED052D"/>
    <w:rsid w:val="00ED078E"/>
    <w:rsid w:val="00ED0BCC"/>
    <w:rsid w:val="00ED111D"/>
    <w:rsid w:val="00ED3222"/>
    <w:rsid w:val="00ED59F1"/>
    <w:rsid w:val="00ED6891"/>
    <w:rsid w:val="00ED7861"/>
    <w:rsid w:val="00EE01BE"/>
    <w:rsid w:val="00EE08F5"/>
    <w:rsid w:val="00EE35A8"/>
    <w:rsid w:val="00EE4224"/>
    <w:rsid w:val="00EE4EAF"/>
    <w:rsid w:val="00EE573D"/>
    <w:rsid w:val="00EE5E41"/>
    <w:rsid w:val="00EE6B4B"/>
    <w:rsid w:val="00EE759A"/>
    <w:rsid w:val="00EE7747"/>
    <w:rsid w:val="00EE7F17"/>
    <w:rsid w:val="00EF0655"/>
    <w:rsid w:val="00EF11ED"/>
    <w:rsid w:val="00EF1755"/>
    <w:rsid w:val="00EF1EB3"/>
    <w:rsid w:val="00EF26C6"/>
    <w:rsid w:val="00EF32B6"/>
    <w:rsid w:val="00EF3F63"/>
    <w:rsid w:val="00EF3F7B"/>
    <w:rsid w:val="00EF4DA3"/>
    <w:rsid w:val="00EF57CC"/>
    <w:rsid w:val="00EF5CED"/>
    <w:rsid w:val="00EF5E53"/>
    <w:rsid w:val="00EF5F17"/>
    <w:rsid w:val="00F00665"/>
    <w:rsid w:val="00F0191D"/>
    <w:rsid w:val="00F03726"/>
    <w:rsid w:val="00F04B17"/>
    <w:rsid w:val="00F056CD"/>
    <w:rsid w:val="00F06A0E"/>
    <w:rsid w:val="00F07E37"/>
    <w:rsid w:val="00F10218"/>
    <w:rsid w:val="00F10941"/>
    <w:rsid w:val="00F11613"/>
    <w:rsid w:val="00F1211E"/>
    <w:rsid w:val="00F130A3"/>
    <w:rsid w:val="00F13157"/>
    <w:rsid w:val="00F136AA"/>
    <w:rsid w:val="00F15360"/>
    <w:rsid w:val="00F1590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37C21"/>
    <w:rsid w:val="00F37E62"/>
    <w:rsid w:val="00F40120"/>
    <w:rsid w:val="00F41252"/>
    <w:rsid w:val="00F42E0C"/>
    <w:rsid w:val="00F463A2"/>
    <w:rsid w:val="00F50C8F"/>
    <w:rsid w:val="00F517E5"/>
    <w:rsid w:val="00F533E2"/>
    <w:rsid w:val="00F53561"/>
    <w:rsid w:val="00F53D7B"/>
    <w:rsid w:val="00F573C3"/>
    <w:rsid w:val="00F57661"/>
    <w:rsid w:val="00F57B41"/>
    <w:rsid w:val="00F6001A"/>
    <w:rsid w:val="00F60576"/>
    <w:rsid w:val="00F60921"/>
    <w:rsid w:val="00F6160E"/>
    <w:rsid w:val="00F6176A"/>
    <w:rsid w:val="00F621EB"/>
    <w:rsid w:val="00F62EE9"/>
    <w:rsid w:val="00F630D7"/>
    <w:rsid w:val="00F63AD0"/>
    <w:rsid w:val="00F63F72"/>
    <w:rsid w:val="00F65036"/>
    <w:rsid w:val="00F65F91"/>
    <w:rsid w:val="00F6687B"/>
    <w:rsid w:val="00F669D2"/>
    <w:rsid w:val="00F66A3B"/>
    <w:rsid w:val="00F701BF"/>
    <w:rsid w:val="00F705EE"/>
    <w:rsid w:val="00F70ED2"/>
    <w:rsid w:val="00F71387"/>
    <w:rsid w:val="00F75D2D"/>
    <w:rsid w:val="00F76144"/>
    <w:rsid w:val="00F77307"/>
    <w:rsid w:val="00F77683"/>
    <w:rsid w:val="00F778F1"/>
    <w:rsid w:val="00F80989"/>
    <w:rsid w:val="00F80AC8"/>
    <w:rsid w:val="00F80DA4"/>
    <w:rsid w:val="00F81283"/>
    <w:rsid w:val="00F820C6"/>
    <w:rsid w:val="00F828AC"/>
    <w:rsid w:val="00F834CF"/>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48B8"/>
    <w:rsid w:val="00FA4C8A"/>
    <w:rsid w:val="00FA57DA"/>
    <w:rsid w:val="00FA584E"/>
    <w:rsid w:val="00FA5B5A"/>
    <w:rsid w:val="00FA7003"/>
    <w:rsid w:val="00FB0508"/>
    <w:rsid w:val="00FB07FF"/>
    <w:rsid w:val="00FB1D7D"/>
    <w:rsid w:val="00FB2741"/>
    <w:rsid w:val="00FB2962"/>
    <w:rsid w:val="00FB3123"/>
    <w:rsid w:val="00FB4DE6"/>
    <w:rsid w:val="00FB536B"/>
    <w:rsid w:val="00FB5C30"/>
    <w:rsid w:val="00FB7500"/>
    <w:rsid w:val="00FB7E62"/>
    <w:rsid w:val="00FC2201"/>
    <w:rsid w:val="00FC33E1"/>
    <w:rsid w:val="00FC360A"/>
    <w:rsid w:val="00FC3A75"/>
    <w:rsid w:val="00FC4719"/>
    <w:rsid w:val="00FC49D6"/>
    <w:rsid w:val="00FC49EB"/>
    <w:rsid w:val="00FC4E84"/>
    <w:rsid w:val="00FC5E7E"/>
    <w:rsid w:val="00FC6752"/>
    <w:rsid w:val="00FC737E"/>
    <w:rsid w:val="00FC7987"/>
    <w:rsid w:val="00FC7F43"/>
    <w:rsid w:val="00FD0214"/>
    <w:rsid w:val="00FD0F75"/>
    <w:rsid w:val="00FD11E1"/>
    <w:rsid w:val="00FD240E"/>
    <w:rsid w:val="00FD24D1"/>
    <w:rsid w:val="00FD25F9"/>
    <w:rsid w:val="00FD27A9"/>
    <w:rsid w:val="00FD2AF0"/>
    <w:rsid w:val="00FD3A43"/>
    <w:rsid w:val="00FD4C6B"/>
    <w:rsid w:val="00FD55E8"/>
    <w:rsid w:val="00FD6493"/>
    <w:rsid w:val="00FD6666"/>
    <w:rsid w:val="00FD6B64"/>
    <w:rsid w:val="00FD7AE8"/>
    <w:rsid w:val="00FD7DF4"/>
    <w:rsid w:val="00FE048F"/>
    <w:rsid w:val="00FE04DD"/>
    <w:rsid w:val="00FE2B4F"/>
    <w:rsid w:val="00FE3AFD"/>
    <w:rsid w:val="00FE3C36"/>
    <w:rsid w:val="00FE3E9C"/>
    <w:rsid w:val="00FE402C"/>
    <w:rsid w:val="00FE40AA"/>
    <w:rsid w:val="00FE5CCC"/>
    <w:rsid w:val="00FE65F1"/>
    <w:rsid w:val="00FF0B76"/>
    <w:rsid w:val="00FF0F96"/>
    <w:rsid w:val="00FF195E"/>
    <w:rsid w:val="00FF1989"/>
    <w:rsid w:val="00FF1B38"/>
    <w:rsid w:val="00FF3B42"/>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1FDD"/>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35084019">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66509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04568743">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28345784">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2547066">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19465523">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79868390">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4049955">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0276443">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0561065">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31588485">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487625425">
      <w:bodyDiv w:val="1"/>
      <w:marLeft w:val="0"/>
      <w:marRight w:val="0"/>
      <w:marTop w:val="0"/>
      <w:marBottom w:val="0"/>
      <w:divBdr>
        <w:top w:val="none" w:sz="0" w:space="0" w:color="auto"/>
        <w:left w:val="none" w:sz="0" w:space="0" w:color="auto"/>
        <w:bottom w:val="none" w:sz="0" w:space="0" w:color="auto"/>
        <w:right w:val="none" w:sz="0" w:space="0" w:color="auto"/>
      </w:divBdr>
    </w:div>
    <w:div w:id="1505052291">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85651034">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63993900">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46892929">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23126172">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Yuri\Desktop\2022%206%20TVE%2021.07.2022\zarqua\sabiujetos%20chart%202022%20II%20Quarter.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Yuri\Desktop\2022%206%20TVE%2021.07.2022\II%20kvartlis%20%20angarishi%202022\sul%20gamokofili%20Tanxebi%203%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(3)'!$C$3:$C$14</c:f>
              <c:numCache>
                <c:formatCode>#,##0.0</c:formatCode>
                <c:ptCount val="12"/>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18384507.800000001</c:v>
                </c:pt>
                <c:pt idx="11">
                  <c:v>19171069</c:v>
                </c:pt>
              </c:numCache>
            </c:numRef>
          </c:val>
          <c:extLst>
            <c:ext xmlns:c16="http://schemas.microsoft.com/office/drawing/2014/chart" uri="{C3380CC4-5D6E-409C-BE32-E72D297353CC}">
              <c16:uniqueId val="{00000000-8F90-4C58-A989-749444EF2002}"/>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(3)'!$D$3:$D$14</c:f>
              <c:numCache>
                <c:formatCode>#,##0.0</c:formatCode>
                <c:ptCount val="12"/>
                <c:pt idx="0">
                  <c:v>3334162</c:v>
                </c:pt>
                <c:pt idx="1">
                  <c:v>3527347.2</c:v>
                </c:pt>
                <c:pt idx="2">
                  <c:v>3543672.9</c:v>
                </c:pt>
                <c:pt idx="3">
                  <c:v>4354890.2</c:v>
                </c:pt>
                <c:pt idx="4">
                  <c:v>4572679.8</c:v>
                </c:pt>
                <c:pt idx="5">
                  <c:v>4923477</c:v>
                </c:pt>
                <c:pt idx="6">
                  <c:v>5598819.8600000003</c:v>
                </c:pt>
                <c:pt idx="7">
                  <c:v>5748132.8329999996</c:v>
                </c:pt>
                <c:pt idx="8">
                  <c:v>6020065.7999999998</c:v>
                </c:pt>
                <c:pt idx="9">
                  <c:v>7422121.5999999996</c:v>
                </c:pt>
                <c:pt idx="10">
                  <c:v>10369410.300000001</c:v>
                </c:pt>
                <c:pt idx="11">
                  <c:v>9082465.4199999999</c:v>
                </c:pt>
              </c:numCache>
            </c:numRef>
          </c:val>
          <c:extLst>
            <c:ext xmlns:c16="http://schemas.microsoft.com/office/drawing/2014/chart" uri="{C3380CC4-5D6E-409C-BE32-E72D297353CC}">
              <c16:uniqueId val="{00000001-8F90-4C58-A989-749444EF2002}"/>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(3)'!$E$3:$E$14</c:f>
              <c:numCache>
                <c:formatCode>#,##0.0</c:formatCode>
                <c:ptCount val="12"/>
                <c:pt idx="0">
                  <c:v>3290050.3</c:v>
                </c:pt>
                <c:pt idx="1">
                  <c:v>3379240.5</c:v>
                </c:pt>
                <c:pt idx="2">
                  <c:v>3395583.6</c:v>
                </c:pt>
                <c:pt idx="3">
                  <c:v>3953345.3</c:v>
                </c:pt>
                <c:pt idx="4">
                  <c:v>4404951.3</c:v>
                </c:pt>
                <c:pt idx="5">
                  <c:v>4685273.3512599999</c:v>
                </c:pt>
                <c:pt idx="6">
                  <c:v>5326569.3777900003</c:v>
                </c:pt>
                <c:pt idx="7">
                  <c:v>5465901.4340000004</c:v>
                </c:pt>
                <c:pt idx="8">
                  <c:v>5935505</c:v>
                </c:pt>
                <c:pt idx="9">
                  <c:v>6897114.7000000002</c:v>
                </c:pt>
                <c:pt idx="10">
                  <c:v>10044926.6</c:v>
                </c:pt>
                <c:pt idx="11">
                  <c:v>8775156.6785300002</c:v>
                </c:pt>
              </c:numCache>
            </c:numRef>
          </c:val>
          <c:extLst>
            <c:ext xmlns:c16="http://schemas.microsoft.com/office/drawing/2014/chart" uri="{C3380CC4-5D6E-409C-BE32-E72D297353CC}">
              <c16:uniqueId val="{00000002-8F90-4C58-A989-749444EF2002}"/>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8F90-4C58-A989-749444EF2002}"/>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90-4C58-A989-749444EF2002}"/>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90-4C58-A989-749444EF2002}"/>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90-4C58-A989-749444EF2002}"/>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90-4C58-A989-749444EF200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8F90-4C58-A989-749444EF2002}"/>
            </c:ext>
          </c:extLst>
        </c:ser>
        <c:ser>
          <c:idx val="4"/>
          <c:order val="4"/>
          <c:tx>
            <c:strRef>
              <c:f>'2011-2014 asignebebi (3)'!$F$2</c:f>
              <c:strCache>
                <c:ptCount val="1"/>
                <c:pt idx="0">
                  <c:v>6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8F90-4C58-A989-749444EF2002}"/>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(3)'!$F$3:$F$14</c:f>
              <c:numCache>
                <c:formatCode>0.0%</c:formatCode>
                <c:ptCount val="12"/>
                <c:pt idx="0">
                  <c:v>0.44106810852174128</c:v>
                </c:pt>
                <c:pt idx="1">
                  <c:v>0.43285849782941843</c:v>
                </c:pt>
                <c:pt idx="2">
                  <c:v>0.41898968754244709</c:v>
                </c:pt>
                <c:pt idx="3">
                  <c:v>0.43878220902318033</c:v>
                </c:pt>
                <c:pt idx="4">
                  <c:v>0.45397233846395768</c:v>
                </c:pt>
                <c:pt idx="5">
                  <c:v>0.45522413362711989</c:v>
                </c:pt>
                <c:pt idx="6">
                  <c:v>0.45275341274982905</c:v>
                </c:pt>
                <c:pt idx="7">
                  <c:v>0.43413999953741733</c:v>
                </c:pt>
                <c:pt idx="8">
                  <c:v>0.44065642495532004</c:v>
                </c:pt>
                <c:pt idx="9">
                  <c:v>0.43313265522311584</c:v>
                </c:pt>
                <c:pt idx="10">
                  <c:v>0.54637995802095929</c:v>
                </c:pt>
                <c:pt idx="11">
                  <c:v>0.45772912707841173</c:v>
                </c:pt>
              </c:numCache>
            </c:numRef>
          </c:val>
          <c:smooth val="0"/>
          <c:extLst>
            <c:ext xmlns:c16="http://schemas.microsoft.com/office/drawing/2014/chart" uri="{C3380CC4-5D6E-409C-BE32-E72D297353CC}">
              <c16:uniqueId val="{00000009-8F90-4C58-A989-749444EF2002}"/>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60000000000000009"/>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24962298527117099"/>
          <c:w val="0.69540588002039327"/>
          <c:h val="0.46072192006926965"/>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0859-46BC-950E-1E3CC1B1EBDC}"/>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0859-46BC-950E-1E3CC1B1EBDC}"/>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0859-46BC-950E-1E3CC1B1EBDC}"/>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0859-46BC-950E-1E3CC1B1EBDC}"/>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0859-46BC-950E-1E3CC1B1EBDC}"/>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0859-46BC-950E-1E3CC1B1EBDC}"/>
              </c:ext>
            </c:extLst>
          </c:dPt>
          <c:dLbls>
            <c:dLbl>
              <c:idx val="0"/>
              <c:layout>
                <c:manualLayout>
                  <c:x val="-1.0478363193482484E-2"/>
                  <c:y val="-8.89416529119427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59-46BC-950E-1E3CC1B1EBDC}"/>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859-46BC-950E-1E3CC1B1EBDC}"/>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859-46BC-950E-1E3CC1B1EBDC}"/>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859-46BC-950E-1E3CC1B1EBDC}"/>
                </c:ext>
              </c:extLst>
            </c:dLbl>
            <c:numFmt formatCode="0.0%" sourceLinked="0"/>
            <c:spPr>
              <a:noFill/>
              <a:ln w="25400">
                <a:noFill/>
              </a:ln>
            </c:spPr>
            <c:txPr>
              <a:bodyPr/>
              <a:lstStyle/>
              <a:p>
                <a:pPr>
                  <a:defRPr sz="8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7004437.0094300006</c:v>
                </c:pt>
                <c:pt idx="1">
                  <c:v>1179866.1480099999</c:v>
                </c:pt>
                <c:pt idx="2">
                  <c:v>87532.607000000004</c:v>
                </c:pt>
                <c:pt idx="3">
                  <c:v>503320.91408999998</c:v>
                </c:pt>
              </c:numCache>
            </c:numRef>
          </c:val>
          <c:extLst>
            <c:ext xmlns:c16="http://schemas.microsoft.com/office/drawing/2014/chart" uri="{C3380CC4-5D6E-409C-BE32-E72D297353CC}">
              <c16:uniqueId val="{0000000A-0859-46BC-950E-1E3CC1B1EBDC}"/>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8566292599251866"/>
          <c:y val="0.24263604233586325"/>
          <c:w val="0.71354967243267819"/>
          <c:h val="0.51004481840491955"/>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956E-40DD-866B-E5DDC5B45EA2}"/>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956E-40DD-866B-E5DDC5B45EA2}"/>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956E-40DD-866B-E5DDC5B45EA2}"/>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956E-40DD-866B-E5DDC5B45EA2}"/>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956E-40DD-866B-E5DDC5B45EA2}"/>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956E-40DD-866B-E5DDC5B45EA2}"/>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956E-40DD-866B-E5DDC5B45EA2}"/>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956E-40DD-866B-E5DDC5B45EA2}"/>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956E-40DD-866B-E5DDC5B45EA2}"/>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56E-40DD-866B-E5DDC5B45EA2}"/>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56E-40DD-866B-E5DDC5B45EA2}"/>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56E-40DD-866B-E5DDC5B45EA2}"/>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56E-40DD-866B-E5DDC5B45EA2}"/>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56E-40DD-866B-E5DDC5B45EA2}"/>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56E-40DD-866B-E5DDC5B45EA2}"/>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956E-40DD-866B-E5DDC5B45EA2}"/>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865730.8642999999</c:v>
                </c:pt>
                <c:pt idx="1">
                  <c:v>877192.84833000007</c:v>
                </c:pt>
                <c:pt idx="2">
                  <c:v>352208.86189999996</c:v>
                </c:pt>
                <c:pt idx="3">
                  <c:v>330828.57808000001</c:v>
                </c:pt>
                <c:pt idx="4">
                  <c:v>392671.37977</c:v>
                </c:pt>
                <c:pt idx="5">
                  <c:v>3021740.3009000001</c:v>
                </c:pt>
                <c:pt idx="6">
                  <c:v>1164064.1761500002</c:v>
                </c:pt>
              </c:numCache>
            </c:numRef>
          </c:val>
          <c:extLst>
            <c:ext xmlns:c16="http://schemas.microsoft.com/office/drawing/2014/chart" uri="{C3380CC4-5D6E-409C-BE32-E72D297353CC}">
              <c16:uniqueId val="{00000010-956E-40DD-866B-E5DDC5B45EA2}"/>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956E-40DD-866B-E5DDC5B45EA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956E-40DD-866B-E5DDC5B45EA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956E-40DD-866B-E5DDC5B45EA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956E-40DD-866B-E5DDC5B45EA2}"/>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956E-40DD-866B-E5DDC5B45EA2}"/>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956E-40DD-866B-E5DDC5B45EA2}"/>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0.12359749443595187</c:v>
                </c:pt>
                <c:pt idx="1">
                  <c:v>0.12523388348685904</c:v>
                </c:pt>
                <c:pt idx="2">
                  <c:v>5.0283678963180742E-2</c:v>
                </c:pt>
                <c:pt idx="3">
                  <c:v>4.7231287487432459E-2</c:v>
                </c:pt>
                <c:pt idx="4">
                  <c:v>5.6060377049768684E-2</c:v>
                </c:pt>
                <c:pt idx="5">
                  <c:v>0.43140373692159167</c:v>
                </c:pt>
                <c:pt idx="6">
                  <c:v>0.16618954165521552</c:v>
                </c:pt>
              </c:numCache>
            </c:numRef>
          </c:val>
          <c:extLst>
            <c:ext xmlns:c16="http://schemas.microsoft.com/office/drawing/2014/chart" uri="{C3380CC4-5D6E-409C-BE32-E72D297353CC}">
              <c16:uniqueId val="{0000001D-956E-40DD-866B-E5DDC5B45EA2}"/>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2021 წლის 6 თვის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A243-4FC1-B2F9-D7D4C0D39D9A}"/>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646092.4</c:v>
                </c:pt>
                <c:pt idx="1">
                  <c:v>815394.5</c:v>
                </c:pt>
                <c:pt idx="2">
                  <c:v>573848.69608999998</c:v>
                </c:pt>
                <c:pt idx="3">
                  <c:v>596838.59732000006</c:v>
                </c:pt>
                <c:pt idx="4">
                  <c:v>1124562.2</c:v>
                </c:pt>
                <c:pt idx="5">
                  <c:v>50944.1</c:v>
                </c:pt>
                <c:pt idx="6">
                  <c:v>86692.4</c:v>
                </c:pt>
                <c:pt idx="7">
                  <c:v>1029112.1</c:v>
                </c:pt>
                <c:pt idx="8">
                  <c:v>180798.3</c:v>
                </c:pt>
                <c:pt idx="9">
                  <c:v>854578.9</c:v>
                </c:pt>
                <c:pt idx="10">
                  <c:v>2288707.2999999998</c:v>
                </c:pt>
              </c:numCache>
            </c:numRef>
          </c:val>
          <c:extLst>
            <c:ext xmlns:c16="http://schemas.microsoft.com/office/drawing/2014/chart" uri="{C3380CC4-5D6E-409C-BE32-E72D297353CC}">
              <c16:uniqueId val="{00000002-A243-4FC1-B2F9-D7D4C0D39D9A}"/>
            </c:ext>
          </c:extLst>
        </c:ser>
        <c:ser>
          <c:idx val="1"/>
          <c:order val="1"/>
          <c:tx>
            <c:strRef>
              <c:f>funqcionaluri1!$C$3</c:f>
              <c:strCache>
                <c:ptCount val="1"/>
                <c:pt idx="0">
                  <c:v>2022 წლის 6 თვის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A243-4FC1-B2F9-D7D4C0D39D9A}"/>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614508.19999999995</c:v>
                </c:pt>
                <c:pt idx="1">
                  <c:v>854290.9</c:v>
                </c:pt>
                <c:pt idx="2">
                  <c:v>586046.9</c:v>
                </c:pt>
                <c:pt idx="3">
                  <c:v>676020.3</c:v>
                </c:pt>
                <c:pt idx="4">
                  <c:v>1445891.8</c:v>
                </c:pt>
                <c:pt idx="5">
                  <c:v>49887.5</c:v>
                </c:pt>
                <c:pt idx="6">
                  <c:v>108345.8</c:v>
                </c:pt>
                <c:pt idx="7">
                  <c:v>1072147.5</c:v>
                </c:pt>
                <c:pt idx="8">
                  <c:v>212282.6</c:v>
                </c:pt>
                <c:pt idx="9">
                  <c:v>895492.1</c:v>
                </c:pt>
                <c:pt idx="10">
                  <c:v>2283897.7000000002</c:v>
                </c:pt>
              </c:numCache>
            </c:numRef>
          </c:val>
          <c:extLst>
            <c:ext xmlns:c16="http://schemas.microsoft.com/office/drawing/2014/chart" uri="{C3380CC4-5D6E-409C-BE32-E72D297353CC}">
              <c16:uniqueId val="{00000005-A243-4FC1-B2F9-D7D4C0D39D9A}"/>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2022/2021</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43-4FC1-B2F9-D7D4C0D39D9A}"/>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43-4FC1-B2F9-D7D4C0D39D9A}"/>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243-4FC1-B2F9-D7D4C0D39D9A}"/>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0.95111504174944628</c:v>
                </c:pt>
                <c:pt idx="1">
                  <c:v>1.047702553794513</c:v>
                </c:pt>
                <c:pt idx="2">
                  <c:v>1.021256829532095</c:v>
                </c:pt>
                <c:pt idx="3">
                  <c:v>1.1326685355731878</c:v>
                </c:pt>
                <c:pt idx="4">
                  <c:v>1.2857375074495658</c:v>
                </c:pt>
                <c:pt idx="5">
                  <c:v>0.97925961985784427</c:v>
                </c:pt>
                <c:pt idx="6">
                  <c:v>1.2497727597805577</c:v>
                </c:pt>
                <c:pt idx="7">
                  <c:v>1.0418179904793656</c:v>
                </c:pt>
                <c:pt idx="8">
                  <c:v>1.1741404648163176</c:v>
                </c:pt>
                <c:pt idx="9">
                  <c:v>1.0478752751793894</c:v>
                </c:pt>
                <c:pt idx="10">
                  <c:v>0.99789855172830544</c:v>
                </c:pt>
              </c:numCache>
            </c:numRef>
          </c:val>
          <c:smooth val="0"/>
          <c:extLst>
            <c:ext xmlns:c16="http://schemas.microsoft.com/office/drawing/2014/chart" uri="{C3380CC4-5D6E-409C-BE32-E72D297353CC}">
              <c16:uniqueId val="{00000009-A243-4FC1-B2F9-D7D4C0D39D9A}"/>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24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2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59"/>
      <c:rAngAx val="0"/>
      <c:perspective val="0"/>
    </c:view3D>
    <c:floor>
      <c:thickness val="0"/>
    </c:floor>
    <c:sideWall>
      <c:thickness val="0"/>
    </c:sideWall>
    <c:backWall>
      <c:thickness val="0"/>
    </c:backWall>
    <c:plotArea>
      <c:layout>
        <c:manualLayout>
          <c:layoutTarget val="inner"/>
          <c:xMode val="edge"/>
          <c:yMode val="edge"/>
          <c:x val="7.8595347995293677E-2"/>
          <c:y val="0.31301672492732135"/>
          <c:w val="0.80214272784867413"/>
          <c:h val="0.4408780292597954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07AB-4CA3-A882-6A3FBA5C1BF5}"/>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07AB-4CA3-A882-6A3FBA5C1BF5}"/>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07AB-4CA3-A882-6A3FBA5C1BF5}"/>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07AB-4CA3-A882-6A3FBA5C1BF5}"/>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07AB-4CA3-A882-6A3FBA5C1BF5}"/>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07AB-4CA3-A882-6A3FBA5C1BF5}"/>
              </c:ext>
            </c:extLst>
          </c:dPt>
          <c:dPt>
            <c:idx val="7"/>
            <c:bubble3D val="0"/>
            <c:spPr>
              <a:solidFill>
                <a:schemeClr val="accent4">
                  <a:lumMod val="75000"/>
                </a:schemeClr>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07AB-4CA3-A882-6A3FBA5C1BF5}"/>
              </c:ext>
            </c:extLst>
          </c:dPt>
          <c:dPt>
            <c:idx val="8"/>
            <c:bubble3D val="0"/>
            <c:spPr>
              <a:solidFill>
                <a:schemeClr val="accent3">
                  <a:lumMod val="20000"/>
                  <a:lumOff val="80000"/>
                </a:schemeClr>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07AB-4CA3-A882-6A3FBA5C1BF5}"/>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07AB-4CA3-A882-6A3FBA5C1BF5}"/>
              </c:ext>
            </c:extLst>
          </c:dPt>
          <c:dLbls>
            <c:dLbl>
              <c:idx val="0"/>
              <c:layout>
                <c:manualLayout>
                  <c:x val="-0.12718571816453977"/>
                  <c:y val="-0.1045850761697956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AB-4CA3-A882-6A3FBA5C1BF5}"/>
                </c:ext>
              </c:extLst>
            </c:dLbl>
            <c:dLbl>
              <c:idx val="1"/>
              <c:layout>
                <c:manualLayout>
                  <c:x val="1.1582345310284421E-2"/>
                  <c:y val="-0.2248715323140661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07AB-4CA3-A882-6A3FBA5C1BF5}"/>
                </c:ext>
              </c:extLst>
            </c:dLbl>
            <c:dLbl>
              <c:idx val="2"/>
              <c:layout>
                <c:manualLayout>
                  <c:x val="5.7964219989742521E-2"/>
                  <c:y val="-9.2264755703253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7AB-4CA3-A882-6A3FBA5C1BF5}"/>
                </c:ext>
              </c:extLst>
            </c:dLbl>
            <c:dLbl>
              <c:idx val="3"/>
              <c:layout>
                <c:manualLayout>
                  <c:x val="7.5347542764051048E-2"/>
                  <c:y val="-0.1138588857270472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7AB-4CA3-A882-6A3FBA5C1BF5}"/>
                </c:ext>
              </c:extLst>
            </c:dLbl>
            <c:dLbl>
              <c:idx val="4"/>
              <c:layout>
                <c:manualLayout>
                  <c:x val="0.18246447642320571"/>
                  <c:y val="-2.00579512088210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7AB-4CA3-A882-6A3FBA5C1BF5}"/>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7AB-4CA3-A882-6A3FBA5C1BF5}"/>
                </c:ext>
              </c:extLst>
            </c:dLbl>
            <c:dLbl>
              <c:idx val="6"/>
              <c:layout>
                <c:manualLayout>
                  <c:x val="5.1525628261984494E-2"/>
                  <c:y val="0.1584920494803620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7AB-4CA3-A882-6A3FBA5C1BF5}"/>
                </c:ext>
              </c:extLst>
            </c:dLbl>
            <c:dLbl>
              <c:idx val="7"/>
              <c:layout>
                <c:manualLayout>
                  <c:x val="-0.10505943222614414"/>
                  <c:y val="0.167822228499464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7AB-4CA3-A882-6A3FBA5C1BF5}"/>
                </c:ext>
              </c:extLst>
            </c:dLbl>
            <c:dLbl>
              <c:idx val="8"/>
              <c:layout>
                <c:manualLayout>
                  <c:x val="-0.1108118381754005"/>
                  <c:y val="-3.74994732864956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7AB-4CA3-A882-6A3FBA5C1BF5}"/>
                </c:ext>
              </c:extLst>
            </c:dLbl>
            <c:dLbl>
              <c:idx val="9"/>
              <c:layout>
                <c:manualLayout>
                  <c:x val="2.5909886264216992E-2"/>
                  <c:y val="-0.156508633887763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7AB-4CA3-A882-6A3FBA5C1BF5}"/>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854290.9</c:v>
                </c:pt>
                <c:pt idx="1">
                  <c:v>586046.9</c:v>
                </c:pt>
                <c:pt idx="2">
                  <c:v>676020.3</c:v>
                </c:pt>
                <c:pt idx="3">
                  <c:v>1445891.8</c:v>
                </c:pt>
                <c:pt idx="4">
                  <c:v>49887.5</c:v>
                </c:pt>
                <c:pt idx="5">
                  <c:v>108345.8</c:v>
                </c:pt>
                <c:pt idx="6">
                  <c:v>1072147.5</c:v>
                </c:pt>
                <c:pt idx="7">
                  <c:v>212282.6</c:v>
                </c:pt>
                <c:pt idx="8">
                  <c:v>895492.1</c:v>
                </c:pt>
                <c:pt idx="9">
                  <c:v>2283897.7000000002</c:v>
                </c:pt>
              </c:numCache>
            </c:numRef>
          </c:val>
          <c:extLst>
            <c:ext xmlns:c16="http://schemas.microsoft.com/office/drawing/2014/chart" uri="{C3380CC4-5D6E-409C-BE32-E72D297353CC}">
              <c16:uniqueId val="{00000013-07AB-4CA3-A882-6A3FBA5C1BF5}"/>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07AB-4CA3-A882-6A3FBA5C1BF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07AB-4CA3-A882-6A3FBA5C1BF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07AB-4CA3-A882-6A3FBA5C1BF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07AB-4CA3-A882-6A3FBA5C1BF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07AB-4CA3-A882-6A3FBA5C1BF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07AB-4CA3-A882-6A3FBA5C1BF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07AB-4CA3-A882-6A3FBA5C1BF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07AB-4CA3-A882-6A3FBA5C1BF5}"/>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07AB-4CA3-A882-6A3FBA5C1BF5}"/>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07AB-4CA3-A882-6A3FBA5C1BF5}"/>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07AB-4CA3-A882-6A3FBA5C1BF5}"/>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07AB-4CA3-A882-6A3FBA5C1BF5}"/>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07AB-4CA3-A882-6A3FBA5C1BF5}"/>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07AB-4CA3-A882-6A3FBA5C1BF5}"/>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07AB-4CA3-A882-6A3FBA5C1BF5}"/>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07AB-4CA3-A882-6A3FBA5C1BF5}"/>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07AB-4CA3-A882-6A3FBA5C1BF5}"/>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07AB-4CA3-A882-6A3FBA5C1BF5}"/>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07AB-4CA3-A882-6A3FBA5C1BF5}"/>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0.10438163024534124</c:v>
                </c:pt>
                <c:pt idx="1">
                  <c:v>7.1606206764263172E-2</c:v>
                </c:pt>
                <c:pt idx="2">
                  <c:v>8.2599616820154195E-2</c:v>
                </c:pt>
                <c:pt idx="3">
                  <c:v>0.17666645312781734</c:v>
                </c:pt>
                <c:pt idx="4">
                  <c:v>6.0955098302749814E-3</c:v>
                </c:pt>
                <c:pt idx="5">
                  <c:v>1.3238243827993126E-2</c:v>
                </c:pt>
                <c:pt idx="6">
                  <c:v>0.13100046355810063</c:v>
                </c:pt>
                <c:pt idx="7">
                  <c:v>2.5937773492284273E-2</c:v>
                </c:pt>
                <c:pt idx="8">
                  <c:v>0.10941580352760885</c:v>
                </c:pt>
                <c:pt idx="9">
                  <c:v>0.27905829880616229</c:v>
                </c:pt>
              </c:numCache>
            </c:numRef>
          </c:val>
          <c:extLst>
            <c:ext xmlns:c16="http://schemas.microsoft.com/office/drawing/2014/chart" uri="{C3380CC4-5D6E-409C-BE32-E72D297353CC}">
              <c16:uniqueId val="{00000027-07AB-4CA3-A882-6A3FBA5C1BF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865100914109873"/>
          <c:y val="0.20465197664245457"/>
          <c:w val="0.70153285767557738"/>
          <c:h val="0.53742763182001396"/>
        </c:manualLayout>
      </c:layout>
      <c:pie3DChart>
        <c:varyColors val="1"/>
        <c:ser>
          <c:idx val="0"/>
          <c:order val="0"/>
          <c:spPr>
            <a:scene3d>
              <a:camera prst="orthographicFront"/>
              <a:lightRig rig="threePt" dir="t"/>
            </a:scene3d>
            <a:sp3d>
              <a:bevelT w="95250"/>
              <a:bevelB w="635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95250"/>
                <a:bevelB w="6350"/>
                <a:contourClr>
                  <a:schemeClr val="lt1"/>
                </a:contourClr>
              </a:sp3d>
            </c:spPr>
            <c:extLst>
              <c:ext xmlns:c16="http://schemas.microsoft.com/office/drawing/2014/chart" uri="{C3380CC4-5D6E-409C-BE32-E72D297353CC}">
                <c16:uniqueId val="{00000001-875E-49EA-856E-DE5289ACDB7A}"/>
              </c:ext>
            </c:extLst>
          </c:dPt>
          <c:dPt>
            <c:idx val="1"/>
            <c:bubble3D val="0"/>
            <c:spPr>
              <a:solidFill>
                <a:schemeClr val="accent5"/>
              </a:solidFill>
              <a:ln w="25400">
                <a:solidFill>
                  <a:schemeClr val="lt1"/>
                </a:solidFill>
              </a:ln>
              <a:effectLst/>
              <a:scene3d>
                <a:camera prst="orthographicFront"/>
                <a:lightRig rig="threePt" dir="t"/>
              </a:scene3d>
              <a:sp3d contourW="25400">
                <a:bevelT w="95250"/>
                <a:bevelB w="6350"/>
                <a:contourClr>
                  <a:schemeClr val="lt1"/>
                </a:contourClr>
              </a:sp3d>
            </c:spPr>
            <c:extLst>
              <c:ext xmlns:c16="http://schemas.microsoft.com/office/drawing/2014/chart" uri="{C3380CC4-5D6E-409C-BE32-E72D297353CC}">
                <c16:uniqueId val="{00000003-875E-49EA-856E-DE5289ACDB7A}"/>
              </c:ext>
            </c:extLst>
          </c:dPt>
          <c:dPt>
            <c:idx val="2"/>
            <c:bubble3D val="0"/>
            <c:spPr>
              <a:solidFill>
                <a:schemeClr val="accent1"/>
              </a:solidFill>
              <a:ln w="25400">
                <a:solidFill>
                  <a:schemeClr val="lt1"/>
                </a:solidFill>
              </a:ln>
              <a:effectLst/>
              <a:scene3d>
                <a:camera prst="orthographicFront"/>
                <a:lightRig rig="threePt" dir="t"/>
              </a:scene3d>
              <a:sp3d contourW="25400">
                <a:bevelT w="95250"/>
                <a:bevelB w="6350"/>
                <a:contourClr>
                  <a:schemeClr val="lt1"/>
                </a:contourClr>
              </a:sp3d>
            </c:spPr>
            <c:extLst>
              <c:ext xmlns:c16="http://schemas.microsoft.com/office/drawing/2014/chart" uri="{C3380CC4-5D6E-409C-BE32-E72D297353CC}">
                <c16:uniqueId val="{00000005-875E-49EA-856E-DE5289ACDB7A}"/>
              </c:ext>
            </c:extLst>
          </c:dPt>
          <c:dPt>
            <c:idx val="3"/>
            <c:bubble3D val="0"/>
            <c:spPr>
              <a:solidFill>
                <a:schemeClr val="bg2"/>
              </a:solidFill>
              <a:ln w="25400">
                <a:solidFill>
                  <a:schemeClr val="lt1"/>
                </a:solidFill>
              </a:ln>
              <a:effectLst/>
              <a:scene3d>
                <a:camera prst="orthographicFront"/>
                <a:lightRig rig="threePt" dir="t"/>
              </a:scene3d>
              <a:sp3d contourW="25400">
                <a:bevelT w="95250"/>
                <a:bevelB w="6350"/>
                <a:contourClr>
                  <a:schemeClr val="lt1"/>
                </a:contourClr>
              </a:sp3d>
            </c:spPr>
            <c:extLst>
              <c:ext xmlns:c16="http://schemas.microsoft.com/office/drawing/2014/chart" uri="{C3380CC4-5D6E-409C-BE32-E72D297353CC}">
                <c16:uniqueId val="{00000007-875E-49EA-856E-DE5289ACDB7A}"/>
              </c:ext>
            </c:extLst>
          </c:dPt>
          <c:dPt>
            <c:idx val="4"/>
            <c:bubble3D val="0"/>
            <c:spPr>
              <a:solidFill>
                <a:schemeClr val="accent3"/>
              </a:solidFill>
              <a:ln w="25400">
                <a:solidFill>
                  <a:schemeClr val="lt1"/>
                </a:solidFill>
              </a:ln>
              <a:effectLst/>
              <a:scene3d>
                <a:camera prst="orthographicFront"/>
                <a:lightRig rig="threePt" dir="t"/>
              </a:scene3d>
              <a:sp3d contourW="25400">
                <a:bevelT w="95250"/>
                <a:bevelB w="6350"/>
                <a:contourClr>
                  <a:schemeClr val="lt1"/>
                </a:contourClr>
              </a:sp3d>
            </c:spPr>
            <c:extLst>
              <c:ext xmlns:c16="http://schemas.microsoft.com/office/drawing/2014/chart" uri="{C3380CC4-5D6E-409C-BE32-E72D297353CC}">
                <c16:uniqueId val="{00000009-875E-49EA-856E-DE5289ACDB7A}"/>
              </c:ext>
            </c:extLst>
          </c:dPt>
          <c:dLbls>
            <c:dLbl>
              <c:idx val="0"/>
              <c:layout>
                <c:manualLayout>
                  <c:x val="8.2957130358705167E-2"/>
                  <c:y val="3.30460436631468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5E-49EA-856E-DE5289ACDB7A}"/>
                </c:ext>
              </c:extLst>
            </c:dLbl>
            <c:dLbl>
              <c:idx val="1"/>
              <c:layout>
                <c:manualLayout>
                  <c:x val="-7.7654689715509734E-2"/>
                  <c:y val="7.259557671570123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5E-49EA-856E-DE5289ACDB7A}"/>
                </c:ext>
              </c:extLst>
            </c:dLbl>
            <c:dLbl>
              <c:idx val="2"/>
              <c:layout>
                <c:manualLayout>
                  <c:x val="-4.3050131756652399E-2"/>
                  <c:y val="-4.87711286089240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75E-49EA-856E-DE5289ACDB7A}"/>
                </c:ext>
              </c:extLst>
            </c:dLbl>
            <c:dLbl>
              <c:idx val="3"/>
              <c:layout>
                <c:manualLayout>
                  <c:x val="4.7246357136392296E-2"/>
                  <c:y val="-4.84563266800952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75E-49EA-856E-DE5289ACDB7A}"/>
                </c:ext>
              </c:extLst>
            </c:dLbl>
            <c:dLbl>
              <c:idx val="4"/>
              <c:layout>
                <c:manualLayout>
                  <c:x val="8.8457326454882648E-2"/>
                  <c:y val="-9.19107204622677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75E-49EA-856E-DE5289ACDB7A}"/>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2022-Q II'!$C$7:$C$11</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2022-Q II'!$D$7:$D$11</c:f>
              <c:numCache>
                <c:formatCode>0.0</c:formatCode>
                <c:ptCount val="5"/>
                <c:pt idx="0">
                  <c:v>120</c:v>
                </c:pt>
                <c:pt idx="1">
                  <c:v>115</c:v>
                </c:pt>
                <c:pt idx="2">
                  <c:v>420</c:v>
                </c:pt>
                <c:pt idx="3">
                  <c:v>506.83100000000002</c:v>
                </c:pt>
                <c:pt idx="4">
                  <c:v>50</c:v>
                </c:pt>
              </c:numCache>
            </c:numRef>
          </c:val>
          <c:extLst>
            <c:ext xmlns:c16="http://schemas.microsoft.com/office/drawing/2014/chart" uri="{C3380CC4-5D6E-409C-BE32-E72D297353CC}">
              <c16:uniqueId val="{0000000A-875E-49EA-856E-DE5289ACDB7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86"/>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21546183501625"/>
          <c:y val="8.2815583806214163E-2"/>
          <c:w val="0.45720361509835195"/>
          <c:h val="0.69616885878092039"/>
        </c:manualLayout>
      </c:layout>
      <c:pie3DChart>
        <c:varyColors val="1"/>
        <c:ser>
          <c:idx val="0"/>
          <c:order val="0"/>
          <c:spPr>
            <a:solidFill>
              <a:schemeClr val="accent6">
                <a:lumMod val="60000"/>
                <a:lumOff val="40000"/>
              </a:schemeClr>
            </a:solidFill>
            <a:scene3d>
              <a:camera prst="orthographicFront"/>
              <a:lightRig rig="threePt" dir="t"/>
            </a:scene3d>
            <a:sp3d>
              <a:bevelT w="95250"/>
              <a:contourClr>
                <a:srgbClr val="000000"/>
              </a:contourClr>
            </a:sp3d>
          </c:spPr>
          <c:explosion val="9"/>
          <c:dPt>
            <c:idx val="0"/>
            <c:bubble3D val="0"/>
            <c:spPr>
              <a:solidFill>
                <a:schemeClr val="tx2">
                  <a:lumMod val="40000"/>
                  <a:lumOff val="6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50D0-457D-8290-E62441029A4F}"/>
              </c:ext>
            </c:extLst>
          </c:dPt>
          <c:dPt>
            <c:idx val="1"/>
            <c:bubble3D val="0"/>
            <c:spPr>
              <a:solidFill>
                <a:schemeClr val="accent4">
                  <a:lumMod val="5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50D0-457D-8290-E62441029A4F}"/>
              </c:ext>
            </c:extLst>
          </c:dPt>
          <c:dPt>
            <c:idx val="2"/>
            <c:bubble3D val="0"/>
            <c:spPr>
              <a:solidFill>
                <a:schemeClr val="accent4">
                  <a:lumMod val="60000"/>
                  <a:lumOff val="4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50D0-457D-8290-E62441029A4F}"/>
              </c:ext>
            </c:extLst>
          </c:dPt>
          <c:dPt>
            <c:idx val="3"/>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50D0-457D-8290-E62441029A4F}"/>
              </c:ext>
            </c:extLst>
          </c:dPt>
          <c:dPt>
            <c:idx val="4"/>
            <c:bubble3D val="0"/>
            <c:explosion val="37"/>
            <c:spPr>
              <a:solidFill>
                <a:schemeClr val="accent6">
                  <a:lumMod val="60000"/>
                  <a:lumOff val="40000"/>
                  <a:alpha val="95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9-50D0-457D-8290-E62441029A4F}"/>
              </c:ext>
            </c:extLst>
          </c:dPt>
          <c:dLbls>
            <c:dLbl>
              <c:idx val="0"/>
              <c:layout>
                <c:manualLayout>
                  <c:x val="0.13563063111334964"/>
                  <c:y val="-4.0430798105544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D0-457D-8290-E62441029A4F}"/>
                </c:ext>
              </c:extLst>
            </c:dLbl>
            <c:dLbl>
              <c:idx val="1"/>
              <c:layout>
                <c:manualLayout>
                  <c:x val="0.13716340576701022"/>
                  <c:y val="9.15362395343040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D0-457D-8290-E62441029A4F}"/>
                </c:ext>
              </c:extLst>
            </c:dLbl>
            <c:dLbl>
              <c:idx val="2"/>
              <c:layout>
                <c:manualLayout>
                  <c:x val="1.6003044786355773E-2"/>
                  <c:y val="0.2107368143227906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D0-457D-8290-E62441029A4F}"/>
                </c:ext>
              </c:extLst>
            </c:dLbl>
            <c:dLbl>
              <c:idx val="3"/>
              <c:layout>
                <c:manualLayout>
                  <c:x val="-3.4662491527376278E-2"/>
                  <c:y val="5.203829968181351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0D0-457D-8290-E62441029A4F}"/>
                </c:ext>
              </c:extLst>
            </c:dLbl>
            <c:dLbl>
              <c:idx val="4"/>
              <c:layout>
                <c:manualLayout>
                  <c:x val="1.7266068515060431E-2"/>
                  <c:y val="-0.219981524655786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0D0-457D-8290-E62441029A4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2022-Q II'!$C$4:$C$8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2022-Q II'!$D$4:$D$8</c:f>
              <c:numCache>
                <c:formatCode>0.0</c:formatCode>
                <c:ptCount val="5"/>
                <c:pt idx="0">
                  <c:v>170</c:v>
                </c:pt>
                <c:pt idx="1">
                  <c:v>120.846</c:v>
                </c:pt>
                <c:pt idx="2" formatCode="#,##0.0">
                  <c:v>341.77938832999996</c:v>
                </c:pt>
                <c:pt idx="3" formatCode="#,##0.0">
                  <c:v>5575.80640073</c:v>
                </c:pt>
                <c:pt idx="4" formatCode="#,##0.0">
                  <c:v>43.964016900000004</c:v>
                </c:pt>
              </c:numCache>
            </c:numRef>
          </c:val>
          <c:extLst>
            <c:ext xmlns:c16="http://schemas.microsoft.com/office/drawing/2014/chart" uri="{C3380CC4-5D6E-409C-BE32-E72D297353CC}">
              <c16:uniqueId val="{0000000A-50D0-457D-8290-E62441029A4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145"/>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6.6270188088345075E-2"/>
          <c:y val="9.0492812401062828E-2"/>
          <c:w val="0.84735169013515854"/>
          <c:h val="0.81901437519787434"/>
        </c:manualLayout>
      </c:layout>
      <c:pie3DChart>
        <c:varyColors val="1"/>
        <c:ser>
          <c:idx val="0"/>
          <c:order val="0"/>
          <c:tx>
            <c:strRef>
              <c:f>'xazina (3)'!$C$9</c:f>
              <c:strCache>
                <c:ptCount val="1"/>
              </c:strCache>
            </c:strRef>
          </c:tx>
          <c:spPr>
            <a:scene3d>
              <a:camera prst="orthographicFront"/>
              <a:lightRig rig="threePt" dir="t"/>
            </a:scene3d>
            <a:sp3d>
              <a:bevelT w="107950" h="82550"/>
            </a:sp3d>
          </c:spPr>
          <c:explosion val="11"/>
          <c:dPt>
            <c:idx val="0"/>
            <c:bubble3D val="0"/>
            <c:extLst>
              <c:ext xmlns:c16="http://schemas.microsoft.com/office/drawing/2014/chart" uri="{C3380CC4-5D6E-409C-BE32-E72D297353CC}">
                <c16:uniqueId val="{00000000-EF57-49D5-9438-39C1FEEB23BE}"/>
              </c:ext>
            </c:extLst>
          </c:dPt>
          <c:dPt>
            <c:idx val="1"/>
            <c:bubble3D val="0"/>
            <c:extLst>
              <c:ext xmlns:c16="http://schemas.microsoft.com/office/drawing/2014/chart" uri="{C3380CC4-5D6E-409C-BE32-E72D297353CC}">
                <c16:uniqueId val="{00000001-EF57-49D5-9438-39C1FEEB23BE}"/>
              </c:ext>
            </c:extLst>
          </c:dPt>
          <c:dPt>
            <c:idx val="2"/>
            <c:bubble3D val="0"/>
            <c:extLst>
              <c:ext xmlns:c16="http://schemas.microsoft.com/office/drawing/2014/chart" uri="{C3380CC4-5D6E-409C-BE32-E72D297353CC}">
                <c16:uniqueId val="{00000002-EF57-49D5-9438-39C1FEEB23BE}"/>
              </c:ext>
            </c:extLst>
          </c:dPt>
          <c:dLbls>
            <c:dLbl>
              <c:idx val="0"/>
              <c:layout>
                <c:manualLayout>
                  <c:x val="0.1724966304887563"/>
                  <c:y val="-4.8870450333493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F57-49D5-9438-39C1FEEB23BE}"/>
                </c:ext>
              </c:extLst>
            </c:dLbl>
            <c:dLbl>
              <c:idx val="1"/>
              <c:layout>
                <c:manualLayout>
                  <c:x val="-4.7828679613326021E-2"/>
                  <c:y val="-1.4324656858202183E-2"/>
                </c:manualLayout>
              </c:layout>
              <c:numFmt formatCode="0.0%" sourceLinked="0"/>
              <c:spPr>
                <a:noFill/>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57-49D5-9438-39C1FEEB23BE}"/>
                </c:ext>
              </c:extLst>
            </c:dLbl>
            <c:dLbl>
              <c:idx val="2"/>
              <c:layout>
                <c:manualLayout>
                  <c:x val="1.2986805703341054E-2"/>
                  <c:y val="-6.4672668604596473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F57-49D5-9438-39C1FEEB23BE}"/>
                </c:ext>
              </c:extLst>
            </c:dLbl>
            <c:dLbl>
              <c:idx val="3"/>
              <c:layout>
                <c:manualLayout>
                  <c:x val="2.3394868360324672E-2"/>
                  <c:y val="9.8171340175612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F57-49D5-9438-39C1FEEB23BE}"/>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6708.6</c:v>
                </c:pt>
                <c:pt idx="1">
                  <c:v>123112.413</c:v>
                </c:pt>
                <c:pt idx="2">
                  <c:v>110113.08957</c:v>
                </c:pt>
              </c:numCache>
            </c:numRef>
          </c:val>
          <c:extLst>
            <c:ext xmlns:c16="http://schemas.microsoft.com/office/drawing/2014/chart" uri="{C3380CC4-5D6E-409C-BE32-E72D297353CC}">
              <c16:uniqueId val="{00000004-EF57-49D5-9438-39C1FEEB23BE}"/>
            </c:ext>
          </c:extLst>
        </c:ser>
        <c:dLbls>
          <c:showLegendKey val="0"/>
          <c:showVal val="0"/>
          <c:showCatName val="0"/>
          <c:showSerName val="0"/>
          <c:showPercent val="0"/>
          <c:showBubbleSize val="0"/>
          <c:showLeaderLines val="1"/>
        </c:dLbls>
      </c:pie3DChart>
    </c:plotArea>
    <c:plotVisOnly val="1"/>
    <c:dispBlanksAs val="gap"/>
    <c:showDLblsOverMax val="0"/>
  </c:chart>
  <c:spPr>
    <a:solidFill>
      <a:schemeClr val="bg1"/>
    </a:solidFill>
    <a:ln>
      <a:noFill/>
    </a:ln>
    <a:scene3d>
      <a:camera prst="orthographicFront"/>
      <a:lightRig rig="threePt" dir="t"/>
    </a:scene3d>
    <a:sp3d>
      <a:bevelT w="0"/>
    </a:sp3d>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6493-848D-406E-9778-37104B2C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14095</Words>
  <Characters>80343</Characters>
  <Application>Microsoft Office Word</Application>
  <DocSecurity>0</DocSecurity>
  <Lines>669</Lines>
  <Paragraphs>188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94250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8</cp:revision>
  <cp:lastPrinted>2022-07-29T11:34:00Z</cp:lastPrinted>
  <dcterms:created xsi:type="dcterms:W3CDTF">2022-07-29T07:53:00Z</dcterms:created>
  <dcterms:modified xsi:type="dcterms:W3CDTF">2022-07-29T11:35:00Z</dcterms:modified>
</cp:coreProperties>
</file>